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766189" w14:textId="77777777" w:rsidR="008B1784" w:rsidRPr="00D52F5B" w:rsidRDefault="008B1784">
      <w:pPr>
        <w:pStyle w:val="TitlePage"/>
        <w:spacing w:after="1200"/>
        <w:rPr>
          <w:rFonts w:asciiTheme="minorHAnsi" w:hAnsiTheme="minorHAnsi" w:cstheme="minorHAnsi"/>
          <w:lang w:val="fr-CA"/>
        </w:rPr>
      </w:pPr>
      <w:r w:rsidRPr="00D52F5B">
        <w:rPr>
          <w:rFonts w:asciiTheme="minorHAnsi" w:hAnsiTheme="minorHAnsi" w:cstheme="minorHAnsi"/>
          <w:noProof/>
          <w:lang w:val="fr-CA" w:eastAsia="fr-CA"/>
        </w:rPr>
        <w:drawing>
          <wp:anchor distT="0" distB="0" distL="114300" distR="114300" simplePos="0" relativeHeight="251658240" behindDoc="0" locked="0" layoutInCell="1" allowOverlap="1" wp14:anchorId="2EF2C7E4" wp14:editId="32EB4661">
            <wp:simplePos x="0" y="0"/>
            <wp:positionH relativeFrom="page">
              <wp:posOffset>1898650</wp:posOffset>
            </wp:positionH>
            <wp:positionV relativeFrom="page">
              <wp:posOffset>323215</wp:posOffset>
            </wp:positionV>
            <wp:extent cx="4297680" cy="969264"/>
            <wp:effectExtent l="0" t="0" r="762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ceo-header.jpg"/>
                    <pic:cNvPicPr/>
                  </pic:nvPicPr>
                  <pic:blipFill rotWithShape="1">
                    <a:blip r:embed="rId11" cstate="print">
                      <a:extLst>
                        <a:ext uri="{28A0092B-C50C-407E-A947-70E740481C1C}">
                          <a14:useLocalDpi xmlns:a14="http://schemas.microsoft.com/office/drawing/2010/main" val="0"/>
                        </a:ext>
                      </a:extLst>
                    </a:blip>
                    <a:srcRect t="19823" b="22395"/>
                    <a:stretch/>
                  </pic:blipFill>
                  <pic:spPr bwMode="auto">
                    <a:xfrm>
                      <a:off x="0" y="0"/>
                      <a:ext cx="4297680" cy="96926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E88BC34" w14:textId="77777777" w:rsidR="00F33EA3" w:rsidRPr="00D52F5B" w:rsidRDefault="00F33EA3">
      <w:pPr>
        <w:pStyle w:val="TitlePage"/>
        <w:spacing w:after="1200"/>
        <w:rPr>
          <w:rFonts w:asciiTheme="minorHAnsi" w:hAnsiTheme="minorHAnsi" w:cstheme="minorHAnsi"/>
          <w:lang w:val="fr-CA"/>
        </w:rPr>
      </w:pPr>
      <w:r w:rsidRPr="00D52F5B">
        <w:rPr>
          <w:rFonts w:asciiTheme="minorHAnsi" w:hAnsiTheme="minorHAnsi" w:cstheme="minorHAnsi"/>
          <w:lang w:val="fr-CA"/>
        </w:rPr>
        <w:t>Questionnaire po</w:t>
      </w:r>
      <w:r w:rsidR="00F90835" w:rsidRPr="00D52F5B">
        <w:rPr>
          <w:rFonts w:asciiTheme="minorHAnsi" w:hAnsiTheme="minorHAnsi" w:cstheme="minorHAnsi"/>
          <w:lang w:val="fr-CA"/>
        </w:rPr>
        <w:t>u</w:t>
      </w:r>
      <w:r w:rsidRPr="00D52F5B">
        <w:rPr>
          <w:rFonts w:asciiTheme="minorHAnsi" w:hAnsiTheme="minorHAnsi" w:cstheme="minorHAnsi"/>
          <w:lang w:val="fr-CA"/>
        </w:rPr>
        <w:t>r l’évaluation d’un</w:t>
      </w:r>
      <w:r w:rsidR="00F45F98" w:rsidRPr="00D52F5B">
        <w:rPr>
          <w:rFonts w:asciiTheme="minorHAnsi" w:hAnsiTheme="minorHAnsi" w:cstheme="minorHAnsi"/>
          <w:lang w:val="fr-CA"/>
        </w:rPr>
        <w:t> </w:t>
      </w:r>
      <w:r w:rsidR="00103319" w:rsidRPr="00D52F5B">
        <w:rPr>
          <w:rFonts w:asciiTheme="minorHAnsi" w:hAnsiTheme="minorHAnsi" w:cstheme="minorHAnsi"/>
          <w:lang w:val="fr-CA"/>
        </w:rPr>
        <w:t>programme de génie</w:t>
      </w:r>
    </w:p>
    <w:p w14:paraId="5EA90542" w14:textId="77777777" w:rsidR="00F33EA3" w:rsidRPr="00D52F5B" w:rsidRDefault="00F33EA3">
      <w:pPr>
        <w:spacing w:after="400"/>
        <w:jc w:val="center"/>
        <w:rPr>
          <w:rFonts w:asciiTheme="minorHAnsi" w:hAnsiTheme="minorHAnsi" w:cstheme="minorHAnsi"/>
          <w:b/>
          <w:lang w:val="fr-CA"/>
        </w:rPr>
      </w:pPr>
      <w:r w:rsidRPr="00D52F5B">
        <w:rPr>
          <w:rFonts w:asciiTheme="minorHAnsi" w:hAnsiTheme="minorHAnsi" w:cstheme="minorHAnsi"/>
          <w:b/>
          <w:lang w:val="fr-CA"/>
        </w:rPr>
        <w:t>Soumis par :</w:t>
      </w:r>
    </w:p>
    <w:p w14:paraId="153BA43F" w14:textId="77777777" w:rsidR="00F33EA3" w:rsidRPr="00D52F5B" w:rsidRDefault="00F33EA3">
      <w:pPr>
        <w:spacing w:after="0"/>
        <w:jc w:val="center"/>
        <w:rPr>
          <w:rFonts w:asciiTheme="minorHAnsi" w:hAnsiTheme="minorHAnsi" w:cstheme="minorHAnsi"/>
          <w:sz w:val="32"/>
          <w:szCs w:val="32"/>
          <w:lang w:val="fr-CA"/>
        </w:rPr>
      </w:pPr>
    </w:p>
    <w:p w14:paraId="2C18D49D" w14:textId="77777777" w:rsidR="00F33EA3" w:rsidRPr="00D52F5B" w:rsidRDefault="00F33EA3">
      <w:pPr>
        <w:tabs>
          <w:tab w:val="left" w:pos="7200"/>
        </w:tabs>
        <w:spacing w:after="0"/>
        <w:ind w:left="1440"/>
        <w:rPr>
          <w:rFonts w:asciiTheme="minorHAnsi" w:hAnsiTheme="minorHAnsi" w:cstheme="minorHAnsi"/>
          <w:strike/>
          <w:szCs w:val="22"/>
          <w:lang w:val="fr-CA"/>
        </w:rPr>
      </w:pPr>
      <w:r w:rsidRPr="00D52F5B">
        <w:rPr>
          <w:rFonts w:asciiTheme="minorHAnsi" w:hAnsiTheme="minorHAnsi" w:cstheme="minorHAnsi"/>
          <w:strike/>
          <w:szCs w:val="22"/>
          <w:lang w:val="fr-CA"/>
        </w:rPr>
        <w:tab/>
      </w:r>
    </w:p>
    <w:p w14:paraId="4FA148B3" w14:textId="77777777" w:rsidR="00F33EA3" w:rsidRPr="002B39EF" w:rsidRDefault="00F33EA3">
      <w:pPr>
        <w:spacing w:after="320"/>
        <w:jc w:val="center"/>
        <w:rPr>
          <w:rFonts w:asciiTheme="minorHAnsi" w:hAnsiTheme="minorHAnsi" w:cstheme="minorHAnsi"/>
          <w:szCs w:val="17"/>
          <w:lang w:val="fr-CA"/>
        </w:rPr>
      </w:pPr>
      <w:r w:rsidRPr="002B39EF">
        <w:rPr>
          <w:rFonts w:asciiTheme="minorHAnsi" w:hAnsiTheme="minorHAnsi" w:cstheme="minorHAnsi"/>
          <w:szCs w:val="17"/>
          <w:lang w:val="fr-CA"/>
        </w:rPr>
        <w:t xml:space="preserve">Nom de l’établissement </w:t>
      </w:r>
      <w:r w:rsidR="00022C17" w:rsidRPr="002B39EF">
        <w:rPr>
          <w:rFonts w:asciiTheme="minorHAnsi" w:hAnsiTheme="minorHAnsi" w:cstheme="minorHAnsi"/>
          <w:szCs w:val="17"/>
          <w:lang w:val="fr-CA"/>
        </w:rPr>
        <w:t>d’enseignement supérieur</w:t>
      </w:r>
    </w:p>
    <w:p w14:paraId="796EE7AC" w14:textId="77777777" w:rsidR="00F33EA3" w:rsidRPr="002B39EF" w:rsidRDefault="00F33EA3">
      <w:pPr>
        <w:spacing w:after="0"/>
        <w:jc w:val="center"/>
        <w:rPr>
          <w:rFonts w:asciiTheme="minorHAnsi" w:hAnsiTheme="minorHAnsi" w:cstheme="minorHAnsi"/>
          <w:sz w:val="40"/>
          <w:szCs w:val="32"/>
          <w:lang w:val="fr-CA"/>
        </w:rPr>
      </w:pPr>
    </w:p>
    <w:p w14:paraId="2EBA99DC" w14:textId="77777777" w:rsidR="00F33EA3" w:rsidRPr="002B39EF" w:rsidRDefault="00F33EA3">
      <w:pPr>
        <w:tabs>
          <w:tab w:val="left" w:pos="7200"/>
        </w:tabs>
        <w:spacing w:after="0"/>
        <w:ind w:left="1440"/>
        <w:rPr>
          <w:rFonts w:asciiTheme="minorHAnsi" w:hAnsiTheme="minorHAnsi" w:cstheme="minorHAnsi"/>
          <w:strike/>
          <w:sz w:val="24"/>
          <w:szCs w:val="22"/>
          <w:lang w:val="fr-CA"/>
        </w:rPr>
      </w:pPr>
      <w:r w:rsidRPr="002B39EF">
        <w:rPr>
          <w:rFonts w:asciiTheme="minorHAnsi" w:hAnsiTheme="minorHAnsi" w:cstheme="minorHAnsi"/>
          <w:strike/>
          <w:sz w:val="24"/>
          <w:szCs w:val="22"/>
          <w:lang w:val="fr-CA"/>
        </w:rPr>
        <w:tab/>
      </w:r>
    </w:p>
    <w:p w14:paraId="47AD67CF" w14:textId="77777777" w:rsidR="00F33EA3" w:rsidRPr="002B39EF" w:rsidRDefault="00F33EA3">
      <w:pPr>
        <w:spacing w:after="320"/>
        <w:jc w:val="center"/>
        <w:rPr>
          <w:rFonts w:asciiTheme="minorHAnsi" w:hAnsiTheme="minorHAnsi" w:cstheme="minorHAnsi"/>
          <w:szCs w:val="17"/>
          <w:lang w:val="fr-CA"/>
        </w:rPr>
      </w:pPr>
      <w:r w:rsidRPr="002B39EF">
        <w:rPr>
          <w:rFonts w:asciiTheme="minorHAnsi" w:hAnsiTheme="minorHAnsi" w:cstheme="minorHAnsi"/>
          <w:szCs w:val="17"/>
          <w:lang w:val="fr-CA"/>
        </w:rPr>
        <w:t xml:space="preserve">Nom du programme </w:t>
      </w:r>
    </w:p>
    <w:p w14:paraId="627456B3" w14:textId="77777777" w:rsidR="00F33EA3" w:rsidRPr="002B39EF" w:rsidRDefault="00F33EA3">
      <w:pPr>
        <w:spacing w:after="0"/>
        <w:jc w:val="center"/>
        <w:rPr>
          <w:rFonts w:asciiTheme="minorHAnsi" w:hAnsiTheme="minorHAnsi" w:cstheme="minorHAnsi"/>
          <w:sz w:val="32"/>
          <w:lang w:val="fr-CA"/>
        </w:rPr>
      </w:pPr>
    </w:p>
    <w:p w14:paraId="242EFD73" w14:textId="77777777" w:rsidR="00F33EA3" w:rsidRPr="002B39EF" w:rsidRDefault="00F33EA3">
      <w:pPr>
        <w:tabs>
          <w:tab w:val="left" w:pos="6120"/>
        </w:tabs>
        <w:spacing w:after="0"/>
        <w:ind w:left="2520"/>
        <w:rPr>
          <w:rFonts w:asciiTheme="minorHAnsi" w:hAnsiTheme="minorHAnsi" w:cstheme="minorHAnsi"/>
          <w:strike/>
          <w:sz w:val="24"/>
          <w:szCs w:val="22"/>
          <w:lang w:val="fr-CA"/>
        </w:rPr>
      </w:pPr>
      <w:r w:rsidRPr="002B39EF">
        <w:rPr>
          <w:rFonts w:asciiTheme="minorHAnsi" w:hAnsiTheme="minorHAnsi" w:cstheme="minorHAnsi"/>
          <w:strike/>
          <w:sz w:val="24"/>
          <w:szCs w:val="22"/>
          <w:lang w:val="fr-CA"/>
        </w:rPr>
        <w:tab/>
      </w:r>
    </w:p>
    <w:p w14:paraId="39BDF840" w14:textId="77777777" w:rsidR="00623E10" w:rsidRPr="002B39EF" w:rsidRDefault="00F33EA3">
      <w:pPr>
        <w:spacing w:after="0"/>
        <w:jc w:val="center"/>
        <w:rPr>
          <w:rFonts w:asciiTheme="minorHAnsi" w:hAnsiTheme="minorHAnsi" w:cstheme="minorHAnsi"/>
          <w:b/>
          <w:bCs/>
          <w:sz w:val="24"/>
          <w:lang w:val="fr-CA"/>
        </w:rPr>
      </w:pPr>
      <w:r w:rsidRPr="002B39EF">
        <w:rPr>
          <w:rFonts w:asciiTheme="minorHAnsi" w:hAnsiTheme="minorHAnsi" w:cstheme="minorHAnsi"/>
          <w:szCs w:val="17"/>
          <w:lang w:val="fr-CA"/>
        </w:rPr>
        <w:t>Date</w:t>
      </w:r>
    </w:p>
    <w:p w14:paraId="47E97010" w14:textId="77777777" w:rsidR="00623E10" w:rsidRPr="00D52F5B" w:rsidRDefault="00623E10">
      <w:pPr>
        <w:spacing w:after="0"/>
        <w:jc w:val="center"/>
        <w:rPr>
          <w:rFonts w:asciiTheme="minorHAnsi" w:hAnsiTheme="minorHAnsi" w:cstheme="minorHAnsi"/>
          <w:b/>
          <w:bCs/>
          <w:lang w:val="fr-CA"/>
        </w:rPr>
      </w:pPr>
    </w:p>
    <w:p w14:paraId="617CF438" w14:textId="77777777" w:rsidR="00623E10" w:rsidRPr="00D52F5B" w:rsidRDefault="00623E10">
      <w:pPr>
        <w:spacing w:after="0"/>
        <w:jc w:val="center"/>
        <w:rPr>
          <w:rFonts w:asciiTheme="minorHAnsi" w:hAnsiTheme="minorHAnsi" w:cstheme="minorHAnsi"/>
          <w:b/>
          <w:bCs/>
          <w:lang w:val="fr-CA"/>
        </w:rPr>
      </w:pPr>
    </w:p>
    <w:p w14:paraId="11B20374" w14:textId="77777777" w:rsidR="00623E10" w:rsidRPr="00D52F5B" w:rsidRDefault="00623E10">
      <w:pPr>
        <w:spacing w:after="0"/>
        <w:jc w:val="center"/>
        <w:rPr>
          <w:rFonts w:asciiTheme="minorHAnsi" w:hAnsiTheme="minorHAnsi" w:cstheme="minorHAnsi"/>
          <w:b/>
          <w:bCs/>
          <w:lang w:val="fr-CA"/>
        </w:rPr>
      </w:pPr>
    </w:p>
    <w:p w14:paraId="753B3D53" w14:textId="77777777" w:rsidR="00623E10" w:rsidRPr="00D52F5B" w:rsidRDefault="00623E10">
      <w:pPr>
        <w:spacing w:after="0"/>
        <w:jc w:val="center"/>
        <w:rPr>
          <w:rFonts w:asciiTheme="minorHAnsi" w:hAnsiTheme="minorHAnsi" w:cstheme="minorHAnsi"/>
          <w:b/>
          <w:bCs/>
          <w:lang w:val="fr-CA"/>
        </w:rPr>
      </w:pPr>
    </w:p>
    <w:p w14:paraId="7CAC7E3A" w14:textId="77777777" w:rsidR="00623E10" w:rsidRPr="00D52F5B" w:rsidRDefault="00623E10">
      <w:pPr>
        <w:spacing w:after="0"/>
        <w:jc w:val="center"/>
        <w:rPr>
          <w:rFonts w:asciiTheme="minorHAnsi" w:hAnsiTheme="minorHAnsi" w:cstheme="minorHAnsi"/>
          <w:b/>
          <w:bCs/>
          <w:lang w:val="fr-CA"/>
        </w:rPr>
      </w:pPr>
    </w:p>
    <w:p w14:paraId="007378A0" w14:textId="77777777" w:rsidR="00623E10" w:rsidRPr="00D52F5B" w:rsidRDefault="00623E10">
      <w:pPr>
        <w:spacing w:after="0"/>
        <w:jc w:val="center"/>
        <w:rPr>
          <w:rFonts w:asciiTheme="minorHAnsi" w:hAnsiTheme="minorHAnsi" w:cstheme="minorHAnsi"/>
          <w:b/>
          <w:bCs/>
          <w:lang w:val="fr-CA"/>
        </w:rPr>
      </w:pPr>
    </w:p>
    <w:p w14:paraId="68E747D9" w14:textId="77777777" w:rsidR="00623E10" w:rsidRPr="00D52F5B" w:rsidRDefault="00623E10">
      <w:pPr>
        <w:spacing w:after="0"/>
        <w:jc w:val="center"/>
        <w:rPr>
          <w:rFonts w:asciiTheme="minorHAnsi" w:hAnsiTheme="minorHAnsi" w:cstheme="minorHAnsi"/>
          <w:b/>
          <w:bCs/>
          <w:lang w:val="fr-CA"/>
        </w:rPr>
      </w:pPr>
    </w:p>
    <w:p w14:paraId="0BBC32BE" w14:textId="77777777" w:rsidR="00623E10" w:rsidRPr="00D52F5B" w:rsidRDefault="00623E10">
      <w:pPr>
        <w:spacing w:after="0"/>
        <w:jc w:val="center"/>
        <w:rPr>
          <w:rFonts w:asciiTheme="minorHAnsi" w:hAnsiTheme="minorHAnsi" w:cstheme="minorHAnsi"/>
          <w:b/>
          <w:bCs/>
          <w:lang w:val="fr-CA"/>
        </w:rPr>
      </w:pPr>
    </w:p>
    <w:p w14:paraId="4DF358F9" w14:textId="77777777" w:rsidR="00623E10" w:rsidRPr="00D52F5B" w:rsidRDefault="008E28EE">
      <w:pPr>
        <w:spacing w:after="0"/>
        <w:jc w:val="center"/>
        <w:rPr>
          <w:rStyle w:val="Hyperlink"/>
          <w:rFonts w:asciiTheme="minorHAnsi" w:hAnsiTheme="minorHAnsi" w:cstheme="minorHAnsi"/>
          <w:color w:val="auto"/>
          <w:sz w:val="18"/>
          <w:szCs w:val="18"/>
          <w:lang w:val="fr-CA"/>
        </w:rPr>
      </w:pPr>
      <w:r w:rsidRPr="00D52F5B">
        <w:rPr>
          <w:rFonts w:asciiTheme="minorHAnsi" w:hAnsiTheme="minorHAnsi" w:cstheme="minorHAnsi"/>
          <w:b/>
          <w:bCs/>
          <w:lang w:val="fr-CA"/>
        </w:rPr>
        <w:t>Bureau canadien d’agrément des programmes de génie</w:t>
      </w:r>
      <w:r w:rsidR="00F33EA3" w:rsidRPr="00D52F5B">
        <w:rPr>
          <w:rFonts w:asciiTheme="minorHAnsi" w:hAnsiTheme="minorHAnsi" w:cstheme="minorHAnsi"/>
          <w:b/>
          <w:bCs/>
          <w:lang w:val="fr-CA"/>
        </w:rPr>
        <w:br/>
      </w:r>
      <w:r w:rsidR="00E70437" w:rsidRPr="00D52F5B">
        <w:rPr>
          <w:rFonts w:asciiTheme="minorHAnsi" w:hAnsiTheme="minorHAnsi" w:cstheme="minorHAnsi"/>
          <w:sz w:val="18"/>
          <w:szCs w:val="18"/>
          <w:lang w:val="fr-CA"/>
        </w:rPr>
        <w:t>55, rue Metcalfe, bureau 300</w:t>
      </w:r>
      <w:r w:rsidR="00657447" w:rsidRPr="00D52F5B">
        <w:rPr>
          <w:rFonts w:asciiTheme="minorHAnsi" w:hAnsiTheme="minorHAnsi" w:cstheme="minorHAnsi"/>
          <w:sz w:val="18"/>
          <w:szCs w:val="18"/>
          <w:lang w:val="fr-CA"/>
        </w:rPr>
        <w:t>,</w:t>
      </w:r>
      <w:r w:rsidR="00F33EA3" w:rsidRPr="00D52F5B">
        <w:rPr>
          <w:rFonts w:asciiTheme="minorHAnsi" w:hAnsiTheme="minorHAnsi" w:cstheme="minorHAnsi"/>
          <w:sz w:val="18"/>
          <w:szCs w:val="18"/>
          <w:lang w:val="fr-CA"/>
        </w:rPr>
        <w:t xml:space="preserve"> Ottawa (Ontario) </w:t>
      </w:r>
      <w:r w:rsidR="00E70437" w:rsidRPr="00D52F5B">
        <w:rPr>
          <w:rFonts w:asciiTheme="minorHAnsi" w:hAnsiTheme="minorHAnsi" w:cstheme="minorHAnsi"/>
          <w:sz w:val="18"/>
          <w:szCs w:val="18"/>
          <w:lang w:val="fr-CA"/>
        </w:rPr>
        <w:t>K1P 6L5</w:t>
      </w:r>
      <w:r w:rsidR="00F33EA3" w:rsidRPr="00D52F5B">
        <w:rPr>
          <w:rFonts w:asciiTheme="minorHAnsi" w:hAnsiTheme="minorHAnsi" w:cstheme="minorHAnsi"/>
          <w:sz w:val="18"/>
          <w:szCs w:val="18"/>
          <w:lang w:val="fr-CA"/>
        </w:rPr>
        <w:br/>
        <w:t>Téléphone : 613-232-2474 / Télécopieur : 613-230-5759</w:t>
      </w:r>
      <w:r w:rsidR="00F33EA3" w:rsidRPr="00D52F5B">
        <w:rPr>
          <w:rFonts w:asciiTheme="minorHAnsi" w:hAnsiTheme="minorHAnsi" w:cstheme="minorHAnsi"/>
          <w:sz w:val="18"/>
          <w:szCs w:val="18"/>
          <w:lang w:val="fr-CA"/>
        </w:rPr>
        <w:br/>
      </w:r>
      <w:hyperlink r:id="rId12" w:history="1">
        <w:r w:rsidR="00E70437" w:rsidRPr="00D52F5B">
          <w:rPr>
            <w:rStyle w:val="Hyperlink"/>
            <w:rFonts w:asciiTheme="minorHAnsi" w:hAnsiTheme="minorHAnsi" w:cstheme="minorHAnsi"/>
            <w:color w:val="auto"/>
            <w:sz w:val="18"/>
            <w:szCs w:val="18"/>
            <w:lang w:val="fr-CA"/>
          </w:rPr>
          <w:t>visites@ingenieurscanada.ca</w:t>
        </w:r>
      </w:hyperlink>
    </w:p>
    <w:p w14:paraId="0BA919E8" w14:textId="77777777" w:rsidR="00457173" w:rsidRPr="00D52F5B" w:rsidRDefault="00457173">
      <w:pPr>
        <w:spacing w:after="0"/>
        <w:jc w:val="center"/>
        <w:rPr>
          <w:rStyle w:val="Hyperlink"/>
          <w:rFonts w:asciiTheme="minorHAnsi" w:hAnsiTheme="minorHAnsi" w:cstheme="minorHAnsi"/>
          <w:color w:val="auto"/>
          <w:sz w:val="18"/>
          <w:szCs w:val="18"/>
          <w:lang w:val="fr-CA"/>
        </w:rPr>
      </w:pPr>
    </w:p>
    <w:p w14:paraId="71539DC3" w14:textId="123DD1BB" w:rsidR="009D7CEF" w:rsidRPr="001E2DE6" w:rsidRDefault="008E1096" w:rsidP="0053238F">
      <w:pPr>
        <w:jc w:val="center"/>
        <w:rPr>
          <w:rFonts w:asciiTheme="minorHAnsi" w:hAnsiTheme="minorHAnsi" w:cstheme="minorHAnsi"/>
          <w:color w:val="FF0000"/>
          <w:sz w:val="16"/>
          <w:szCs w:val="16"/>
          <w:lang w:val="fr-CA"/>
        </w:rPr>
      </w:pPr>
      <w:r w:rsidRPr="00D52F5B">
        <w:rPr>
          <w:rFonts w:asciiTheme="minorHAnsi" w:hAnsiTheme="minorHAnsi" w:cstheme="minorHAnsi"/>
          <w:color w:val="FF0000"/>
          <w:sz w:val="16"/>
          <w:szCs w:val="16"/>
          <w:lang w:val="fr-CA"/>
        </w:rPr>
        <w:t xml:space="preserve">Date de mise à jour : </w:t>
      </w:r>
      <w:r w:rsidR="00320E5D">
        <w:rPr>
          <w:rFonts w:asciiTheme="minorHAnsi" w:hAnsiTheme="minorHAnsi" w:cstheme="minorHAnsi"/>
          <w:color w:val="FF0000"/>
          <w:sz w:val="16"/>
          <w:szCs w:val="16"/>
          <w:lang w:val="fr-CA"/>
        </w:rPr>
        <w:t>Août</w:t>
      </w:r>
      <w:r w:rsidR="001E2DE6">
        <w:rPr>
          <w:rFonts w:asciiTheme="minorHAnsi" w:hAnsiTheme="minorHAnsi" w:cstheme="minorHAnsi"/>
          <w:color w:val="FF0000"/>
          <w:sz w:val="16"/>
          <w:szCs w:val="16"/>
          <w:lang w:val="fr-CA"/>
        </w:rPr>
        <w:t xml:space="preserve"> 2020</w:t>
      </w:r>
    </w:p>
    <w:p w14:paraId="749593C7" w14:textId="512FF656" w:rsidR="003423F8" w:rsidRPr="00D52F5B" w:rsidRDefault="003423F8" w:rsidP="0053238F">
      <w:pPr>
        <w:jc w:val="center"/>
        <w:rPr>
          <w:rFonts w:asciiTheme="minorHAnsi" w:hAnsiTheme="minorHAnsi" w:cstheme="minorHAnsi"/>
          <w:color w:val="FF0000"/>
          <w:sz w:val="16"/>
          <w:szCs w:val="16"/>
          <w:lang w:val="fr-CA"/>
        </w:rPr>
      </w:pPr>
      <w:r w:rsidRPr="00D52F5B">
        <w:rPr>
          <w:rFonts w:asciiTheme="minorHAnsi" w:hAnsiTheme="minorHAnsi" w:cstheme="minorHAnsi"/>
          <w:color w:val="FF0000"/>
          <w:sz w:val="16"/>
          <w:szCs w:val="16"/>
          <w:lang w:val="fr-CA"/>
        </w:rPr>
        <w:t>Pour le cycle d’agrément 202</w:t>
      </w:r>
      <w:r w:rsidR="001E2DE6">
        <w:rPr>
          <w:rFonts w:asciiTheme="minorHAnsi" w:hAnsiTheme="minorHAnsi" w:cstheme="minorHAnsi"/>
          <w:color w:val="FF0000"/>
          <w:sz w:val="16"/>
          <w:szCs w:val="16"/>
          <w:lang w:val="fr-CA"/>
        </w:rPr>
        <w:t>1</w:t>
      </w:r>
      <w:r w:rsidRPr="00D52F5B">
        <w:rPr>
          <w:rFonts w:asciiTheme="minorHAnsi" w:hAnsiTheme="minorHAnsi" w:cstheme="minorHAnsi"/>
          <w:color w:val="FF0000"/>
          <w:sz w:val="16"/>
          <w:szCs w:val="16"/>
          <w:lang w:val="fr-CA"/>
        </w:rPr>
        <w:t>-202</w:t>
      </w:r>
      <w:r w:rsidR="001E2DE6">
        <w:rPr>
          <w:rFonts w:asciiTheme="minorHAnsi" w:hAnsiTheme="minorHAnsi" w:cstheme="minorHAnsi"/>
          <w:color w:val="FF0000"/>
          <w:sz w:val="16"/>
          <w:szCs w:val="16"/>
          <w:lang w:val="fr-CA"/>
        </w:rPr>
        <w:t>2</w:t>
      </w:r>
    </w:p>
    <w:p w14:paraId="2E2D8975" w14:textId="77777777" w:rsidR="009D7CEF" w:rsidRPr="00D52F5B" w:rsidRDefault="009D7CEF">
      <w:pPr>
        <w:spacing w:after="0" w:line="240" w:lineRule="auto"/>
        <w:rPr>
          <w:rFonts w:asciiTheme="minorHAnsi" w:hAnsiTheme="minorHAnsi" w:cstheme="minorHAnsi"/>
          <w:color w:val="FF0000"/>
          <w:sz w:val="16"/>
          <w:szCs w:val="16"/>
          <w:lang w:val="fr-CA"/>
        </w:rPr>
      </w:pPr>
      <w:r w:rsidRPr="00D52F5B">
        <w:rPr>
          <w:rFonts w:asciiTheme="minorHAnsi" w:hAnsiTheme="minorHAnsi" w:cstheme="minorHAnsi"/>
          <w:color w:val="FF0000"/>
          <w:sz w:val="16"/>
          <w:szCs w:val="16"/>
          <w:lang w:val="fr-CA"/>
        </w:rPr>
        <w:br w:type="page"/>
      </w:r>
    </w:p>
    <w:p w14:paraId="643F90D0" w14:textId="3F18DD7F" w:rsidR="009D7CEF" w:rsidRDefault="009D7CEF" w:rsidP="009D7CEF">
      <w:pPr>
        <w:spacing w:after="0" w:line="240" w:lineRule="auto"/>
        <w:jc w:val="center"/>
        <w:rPr>
          <w:rFonts w:asciiTheme="minorHAnsi" w:eastAsia="Calibri" w:hAnsiTheme="minorHAnsi" w:cstheme="minorHAnsi"/>
          <w:b/>
          <w:sz w:val="28"/>
          <w:szCs w:val="28"/>
          <w:lang w:val="fr-CA"/>
        </w:rPr>
      </w:pPr>
      <w:r w:rsidRPr="00D52F5B">
        <w:rPr>
          <w:rFonts w:asciiTheme="minorHAnsi" w:eastAsia="Calibri" w:hAnsiTheme="minorHAnsi" w:cstheme="minorHAnsi"/>
          <w:b/>
          <w:sz w:val="28"/>
          <w:szCs w:val="28"/>
          <w:lang w:val="fr-CA"/>
        </w:rPr>
        <w:lastRenderedPageBreak/>
        <w:t>Historique des révisions</w:t>
      </w:r>
    </w:p>
    <w:p w14:paraId="37F63983" w14:textId="77777777" w:rsidR="007A2BF3" w:rsidRPr="00D52F5B" w:rsidRDefault="007A2BF3" w:rsidP="009D7CEF">
      <w:pPr>
        <w:spacing w:after="0" w:line="240" w:lineRule="auto"/>
        <w:jc w:val="center"/>
        <w:rPr>
          <w:rFonts w:asciiTheme="minorHAnsi" w:eastAsia="Calibri" w:hAnsiTheme="minorHAnsi" w:cstheme="minorHAnsi"/>
          <w:b/>
          <w:sz w:val="28"/>
          <w:szCs w:val="28"/>
          <w:lang w:val="fr-CA"/>
        </w:rPr>
      </w:pPr>
    </w:p>
    <w:tbl>
      <w:tblPr>
        <w:tblStyle w:val="TableGrid2"/>
        <w:tblW w:w="10348" w:type="dxa"/>
        <w:tblInd w:w="-459" w:type="dxa"/>
        <w:tblLook w:val="04A0" w:firstRow="1" w:lastRow="0" w:firstColumn="1" w:lastColumn="0" w:noHBand="0" w:noVBand="1"/>
      </w:tblPr>
      <w:tblGrid>
        <w:gridCol w:w="1627"/>
        <w:gridCol w:w="3397"/>
        <w:gridCol w:w="5324"/>
      </w:tblGrid>
      <w:tr w:rsidR="00810CA6" w:rsidRPr="00647063" w14:paraId="2412E759" w14:textId="77777777" w:rsidTr="00DE2E1C">
        <w:trPr>
          <w:tblHeader/>
        </w:trPr>
        <w:tc>
          <w:tcPr>
            <w:tcW w:w="1627" w:type="dxa"/>
            <w:tcBorders>
              <w:bottom w:val="single" w:sz="4" w:space="0" w:color="auto"/>
            </w:tcBorders>
            <w:shd w:val="clear" w:color="auto" w:fill="003C71"/>
          </w:tcPr>
          <w:p w14:paraId="76D4AE67" w14:textId="77777777" w:rsidR="00810CA6" w:rsidRPr="00647063" w:rsidRDefault="00810CA6" w:rsidP="003052F4">
            <w:pPr>
              <w:rPr>
                <w:rFonts w:asciiTheme="minorHAnsi" w:hAnsiTheme="minorHAnsi" w:cstheme="minorHAnsi"/>
                <w:sz w:val="20"/>
                <w:szCs w:val="20"/>
                <w:lang w:val="fr-CA"/>
              </w:rPr>
            </w:pPr>
            <w:r w:rsidRPr="00647063">
              <w:rPr>
                <w:rFonts w:asciiTheme="minorHAnsi" w:hAnsiTheme="minorHAnsi" w:cstheme="minorHAnsi"/>
                <w:sz w:val="20"/>
                <w:szCs w:val="20"/>
                <w:lang w:val="fr-CA"/>
              </w:rPr>
              <w:t>Version</w:t>
            </w:r>
          </w:p>
        </w:tc>
        <w:tc>
          <w:tcPr>
            <w:tcW w:w="3397" w:type="dxa"/>
            <w:tcBorders>
              <w:bottom w:val="single" w:sz="4" w:space="0" w:color="auto"/>
            </w:tcBorders>
            <w:shd w:val="clear" w:color="auto" w:fill="003C71"/>
          </w:tcPr>
          <w:p w14:paraId="4F62E226" w14:textId="637229E5" w:rsidR="00810CA6" w:rsidRPr="00647063" w:rsidRDefault="00810CA6" w:rsidP="003052F4">
            <w:pPr>
              <w:rPr>
                <w:rFonts w:asciiTheme="minorHAnsi" w:hAnsiTheme="minorHAnsi" w:cstheme="minorHAnsi"/>
                <w:sz w:val="20"/>
                <w:szCs w:val="20"/>
                <w:lang w:val="fr-CA"/>
              </w:rPr>
            </w:pPr>
            <w:r w:rsidRPr="00647063">
              <w:rPr>
                <w:rFonts w:asciiTheme="minorHAnsi" w:hAnsiTheme="minorHAnsi" w:cstheme="minorHAnsi"/>
                <w:sz w:val="20"/>
                <w:szCs w:val="20"/>
                <w:lang w:val="fr-CA"/>
              </w:rPr>
              <w:t>Document</w:t>
            </w:r>
          </w:p>
        </w:tc>
        <w:tc>
          <w:tcPr>
            <w:tcW w:w="5324" w:type="dxa"/>
            <w:tcBorders>
              <w:bottom w:val="single" w:sz="4" w:space="0" w:color="auto"/>
            </w:tcBorders>
            <w:shd w:val="clear" w:color="auto" w:fill="003C71"/>
          </w:tcPr>
          <w:p w14:paraId="1F8A9F6D" w14:textId="76BF5FAF" w:rsidR="00810CA6" w:rsidRPr="00647063" w:rsidRDefault="00810CA6" w:rsidP="003052F4">
            <w:pPr>
              <w:rPr>
                <w:rFonts w:asciiTheme="minorHAnsi" w:hAnsiTheme="minorHAnsi" w:cstheme="minorHAnsi"/>
                <w:sz w:val="20"/>
                <w:szCs w:val="20"/>
                <w:lang w:val="fr-CA"/>
              </w:rPr>
            </w:pPr>
            <w:r w:rsidRPr="00647063">
              <w:rPr>
                <w:rFonts w:asciiTheme="minorHAnsi" w:hAnsiTheme="minorHAnsi" w:cstheme="minorHAnsi"/>
                <w:sz w:val="20"/>
                <w:szCs w:val="20"/>
                <w:lang w:val="fr-CA"/>
              </w:rPr>
              <w:t>Description des changements</w:t>
            </w:r>
          </w:p>
        </w:tc>
      </w:tr>
      <w:tr w:rsidR="009901E8" w:rsidRPr="004526CB" w14:paraId="54A2A36A" w14:textId="77777777" w:rsidTr="00810CA6">
        <w:tc>
          <w:tcPr>
            <w:tcW w:w="1627" w:type="dxa"/>
            <w:vMerge w:val="restart"/>
            <w:shd w:val="clear" w:color="auto" w:fill="FFFFFF" w:themeFill="background1"/>
          </w:tcPr>
          <w:p w14:paraId="7C67356D" w14:textId="4B59FCE3" w:rsidR="009901E8" w:rsidRPr="00647063" w:rsidRDefault="009901E8" w:rsidP="00647063">
            <w:pPr>
              <w:spacing w:after="0"/>
              <w:rPr>
                <w:rFonts w:asciiTheme="minorHAnsi" w:hAnsiTheme="minorHAnsi" w:cstheme="minorHAnsi"/>
                <w:szCs w:val="20"/>
                <w:lang w:val="fr-CA"/>
              </w:rPr>
            </w:pPr>
            <w:r w:rsidRPr="00647063">
              <w:rPr>
                <w:rFonts w:asciiTheme="minorHAnsi" w:hAnsiTheme="minorHAnsi" w:cstheme="minorHAnsi"/>
                <w:sz w:val="20"/>
                <w:szCs w:val="20"/>
                <w:lang w:val="fr-CA"/>
              </w:rPr>
              <w:t>Questionnaire complet 2021 (Cycle d’agrément 2021 - 2022)</w:t>
            </w:r>
          </w:p>
        </w:tc>
        <w:tc>
          <w:tcPr>
            <w:tcW w:w="3397" w:type="dxa"/>
            <w:shd w:val="clear" w:color="auto" w:fill="FFFFFF" w:themeFill="background1"/>
          </w:tcPr>
          <w:p w14:paraId="2F6984D6" w14:textId="77777777" w:rsidR="00F23A17" w:rsidRPr="00647063" w:rsidRDefault="00F23A17" w:rsidP="00F23A17">
            <w:pPr>
              <w:spacing w:after="0"/>
              <w:rPr>
                <w:rFonts w:asciiTheme="minorHAnsi" w:hAnsiTheme="minorHAnsi" w:cstheme="minorHAnsi"/>
                <w:sz w:val="20"/>
                <w:szCs w:val="20"/>
                <w:lang w:val="fr-CA"/>
              </w:rPr>
            </w:pPr>
            <w:r w:rsidRPr="00647063">
              <w:rPr>
                <w:rFonts w:asciiTheme="minorHAnsi" w:hAnsiTheme="minorHAnsi" w:cstheme="minorHAnsi"/>
                <w:sz w:val="20"/>
                <w:szCs w:val="20"/>
                <w:lang w:val="fr-CA"/>
              </w:rPr>
              <w:t>FR_2021_Questionnaire.docx</w:t>
            </w:r>
          </w:p>
          <w:p w14:paraId="1E798F76" w14:textId="03DF0217" w:rsidR="00647063" w:rsidRPr="00CE1735" w:rsidRDefault="00F23A17" w:rsidP="00F23A17">
            <w:pPr>
              <w:spacing w:after="0"/>
              <w:rPr>
                <w:rFonts w:asciiTheme="minorHAnsi" w:hAnsiTheme="minorHAnsi" w:cstheme="minorHAnsi"/>
                <w:szCs w:val="20"/>
                <w:lang w:val="fr-CA"/>
              </w:rPr>
            </w:pPr>
            <w:r w:rsidRPr="00647063">
              <w:rPr>
                <w:rFonts w:asciiTheme="minorHAnsi" w:hAnsiTheme="minorHAnsi" w:cstheme="minorHAnsi"/>
                <w:sz w:val="20"/>
                <w:szCs w:val="18"/>
                <w:lang w:val="fr-CA"/>
              </w:rPr>
              <w:t xml:space="preserve">(page </w:t>
            </w:r>
            <w:r w:rsidR="00280367">
              <w:rPr>
                <w:rFonts w:asciiTheme="minorHAnsi" w:hAnsiTheme="minorHAnsi" w:cstheme="minorHAnsi"/>
                <w:sz w:val="20"/>
                <w:szCs w:val="18"/>
                <w:lang w:val="fr-CA"/>
              </w:rPr>
              <w:t>11</w:t>
            </w:r>
            <w:r w:rsidRPr="00647063">
              <w:rPr>
                <w:rFonts w:asciiTheme="minorHAnsi" w:hAnsiTheme="minorHAnsi" w:cstheme="minorHAnsi"/>
                <w:sz w:val="20"/>
                <w:szCs w:val="18"/>
                <w:lang w:val="fr-CA"/>
              </w:rPr>
              <w:t>)</w:t>
            </w:r>
          </w:p>
        </w:tc>
        <w:tc>
          <w:tcPr>
            <w:tcW w:w="5324" w:type="dxa"/>
            <w:shd w:val="clear" w:color="auto" w:fill="FFFFFF" w:themeFill="background1"/>
          </w:tcPr>
          <w:p w14:paraId="48119F68" w14:textId="1540A024" w:rsidR="001B01E0" w:rsidRPr="00233FC1" w:rsidRDefault="008152B8" w:rsidP="00280367">
            <w:pPr>
              <w:spacing w:after="0" w:line="240" w:lineRule="auto"/>
              <w:rPr>
                <w:rFonts w:asciiTheme="minorHAnsi" w:hAnsiTheme="minorHAnsi" w:cstheme="minorHAnsi"/>
                <w:sz w:val="20"/>
                <w:szCs w:val="22"/>
                <w:lang w:val="fr-CA"/>
              </w:rPr>
            </w:pPr>
            <w:r w:rsidRPr="00233FC1">
              <w:rPr>
                <w:rFonts w:asciiTheme="minorHAnsi" w:hAnsiTheme="minorHAnsi" w:cstheme="minorHAnsi"/>
                <w:sz w:val="20"/>
                <w:szCs w:val="22"/>
                <w:lang w:val="fr-CA"/>
              </w:rPr>
              <w:t xml:space="preserve">Soumission des documents </w:t>
            </w:r>
            <w:r w:rsidR="001B01E0" w:rsidRPr="00233FC1">
              <w:rPr>
                <w:rFonts w:asciiTheme="minorHAnsi" w:hAnsiTheme="minorHAnsi" w:cstheme="minorHAnsi"/>
                <w:sz w:val="20"/>
                <w:szCs w:val="22"/>
                <w:lang w:val="fr-CA"/>
              </w:rPr>
              <w:t>–</w:t>
            </w:r>
            <w:r w:rsidRPr="00233FC1">
              <w:rPr>
                <w:rFonts w:asciiTheme="minorHAnsi" w:hAnsiTheme="minorHAnsi" w:cstheme="minorHAnsi"/>
                <w:sz w:val="20"/>
                <w:szCs w:val="22"/>
                <w:lang w:val="fr-CA"/>
              </w:rPr>
              <w:t xml:space="preserve"> </w:t>
            </w:r>
            <w:r w:rsidR="001B01E0" w:rsidRPr="00233FC1">
              <w:rPr>
                <w:rFonts w:asciiTheme="minorHAnsi" w:hAnsiTheme="minorHAnsi" w:cstheme="minorHAnsi"/>
                <w:sz w:val="20"/>
                <w:szCs w:val="22"/>
                <w:lang w:val="fr-CA"/>
              </w:rPr>
              <w:t xml:space="preserve">Cette section a été </w:t>
            </w:r>
            <w:r w:rsidR="008E6D09">
              <w:rPr>
                <w:rFonts w:asciiTheme="minorHAnsi" w:hAnsiTheme="minorHAnsi" w:cstheme="minorHAnsi"/>
                <w:sz w:val="20"/>
                <w:szCs w:val="22"/>
                <w:lang w:val="fr-CA"/>
              </w:rPr>
              <w:t>modifiée</w:t>
            </w:r>
            <w:r w:rsidR="001B01E0" w:rsidRPr="00233FC1">
              <w:rPr>
                <w:rFonts w:asciiTheme="minorHAnsi" w:hAnsiTheme="minorHAnsi" w:cstheme="minorHAnsi"/>
                <w:sz w:val="20"/>
                <w:szCs w:val="22"/>
                <w:lang w:val="fr-CA"/>
              </w:rPr>
              <w:t xml:space="preserve"> pour </w:t>
            </w:r>
            <w:r w:rsidR="00F54D2F">
              <w:rPr>
                <w:rFonts w:asciiTheme="minorHAnsi" w:hAnsiTheme="minorHAnsi" w:cstheme="minorHAnsi"/>
                <w:sz w:val="20"/>
                <w:szCs w:val="22"/>
                <w:lang w:val="fr-CA"/>
              </w:rPr>
              <w:t>clarifier</w:t>
            </w:r>
            <w:r w:rsidR="001B01E0" w:rsidRPr="00233FC1">
              <w:rPr>
                <w:rFonts w:asciiTheme="minorHAnsi" w:hAnsiTheme="minorHAnsi" w:cstheme="minorHAnsi"/>
                <w:sz w:val="20"/>
                <w:szCs w:val="22"/>
                <w:lang w:val="fr-CA"/>
              </w:rPr>
              <w:t xml:space="preserve"> </w:t>
            </w:r>
            <w:r w:rsidR="00233FC1" w:rsidRPr="00233FC1">
              <w:rPr>
                <w:rFonts w:asciiTheme="minorHAnsi" w:hAnsiTheme="minorHAnsi" w:cstheme="minorHAnsi"/>
                <w:sz w:val="20"/>
                <w:szCs w:val="22"/>
                <w:lang w:val="fr-CA"/>
              </w:rPr>
              <w:t xml:space="preserve">la </w:t>
            </w:r>
            <w:r w:rsidR="008E6D09" w:rsidRPr="00233FC1">
              <w:rPr>
                <w:rFonts w:asciiTheme="minorHAnsi" w:hAnsiTheme="minorHAnsi" w:cstheme="minorHAnsi"/>
                <w:sz w:val="20"/>
                <w:szCs w:val="22"/>
                <w:lang w:val="fr-CA"/>
              </w:rPr>
              <w:t>décision</w:t>
            </w:r>
            <w:r w:rsidR="00233FC1" w:rsidRPr="00233FC1">
              <w:rPr>
                <w:rFonts w:asciiTheme="minorHAnsi" w:hAnsiTheme="minorHAnsi" w:cstheme="minorHAnsi"/>
                <w:sz w:val="20"/>
                <w:szCs w:val="22"/>
                <w:lang w:val="fr-CA"/>
              </w:rPr>
              <w:t xml:space="preserve"> du </w:t>
            </w:r>
            <w:r w:rsidR="008E6D09" w:rsidRPr="00233FC1">
              <w:rPr>
                <w:rFonts w:asciiTheme="minorHAnsi" w:hAnsiTheme="minorHAnsi" w:cstheme="minorHAnsi"/>
                <w:sz w:val="20"/>
                <w:szCs w:val="22"/>
                <w:lang w:val="fr-CA"/>
              </w:rPr>
              <w:t>Bureau</w:t>
            </w:r>
            <w:r w:rsidR="00233FC1" w:rsidRPr="00233FC1">
              <w:rPr>
                <w:rFonts w:asciiTheme="minorHAnsi" w:hAnsiTheme="minorHAnsi" w:cstheme="minorHAnsi"/>
                <w:sz w:val="20"/>
                <w:szCs w:val="22"/>
                <w:lang w:val="fr-CA"/>
              </w:rPr>
              <w:t xml:space="preserve"> d’</w:t>
            </w:r>
            <w:r w:rsidR="008E6D09" w:rsidRPr="00233FC1">
              <w:rPr>
                <w:rFonts w:asciiTheme="minorHAnsi" w:hAnsiTheme="minorHAnsi" w:cstheme="minorHAnsi"/>
                <w:sz w:val="20"/>
                <w:szCs w:val="22"/>
                <w:lang w:val="fr-CA"/>
              </w:rPr>
              <w:t>agrément</w:t>
            </w:r>
            <w:r w:rsidR="00233FC1" w:rsidRPr="00233FC1">
              <w:rPr>
                <w:rFonts w:asciiTheme="minorHAnsi" w:hAnsiTheme="minorHAnsi" w:cstheme="minorHAnsi"/>
                <w:sz w:val="20"/>
                <w:szCs w:val="22"/>
                <w:lang w:val="fr-CA"/>
              </w:rPr>
              <w:t xml:space="preserve"> de ne plus exiger </w:t>
            </w:r>
            <w:r w:rsidR="008E6D09">
              <w:rPr>
                <w:rFonts w:asciiTheme="minorHAnsi" w:hAnsiTheme="minorHAnsi" w:cstheme="minorHAnsi"/>
                <w:sz w:val="20"/>
                <w:szCs w:val="22"/>
                <w:lang w:val="fr-CA"/>
              </w:rPr>
              <w:t>l’envoi de</w:t>
            </w:r>
            <w:r w:rsidR="00233FC1" w:rsidRPr="00233FC1">
              <w:rPr>
                <w:rFonts w:asciiTheme="minorHAnsi" w:hAnsiTheme="minorHAnsi" w:cstheme="minorHAnsi"/>
                <w:sz w:val="20"/>
                <w:szCs w:val="22"/>
                <w:lang w:val="fr-CA"/>
              </w:rPr>
              <w:t xml:space="preserve"> copies papier de la documentation au </w:t>
            </w:r>
            <w:r w:rsidR="008E6D09" w:rsidRPr="00233FC1">
              <w:rPr>
                <w:rFonts w:asciiTheme="minorHAnsi" w:hAnsiTheme="minorHAnsi" w:cstheme="minorHAnsi"/>
                <w:sz w:val="20"/>
                <w:szCs w:val="22"/>
                <w:lang w:val="fr-CA"/>
              </w:rPr>
              <w:t>secrétariat</w:t>
            </w:r>
            <w:r w:rsidR="00233FC1" w:rsidRPr="00233FC1">
              <w:rPr>
                <w:rFonts w:asciiTheme="minorHAnsi" w:hAnsiTheme="minorHAnsi" w:cstheme="minorHAnsi"/>
                <w:sz w:val="20"/>
                <w:szCs w:val="22"/>
                <w:lang w:val="fr-CA"/>
              </w:rPr>
              <w:t xml:space="preserve"> ou aux membres des </w:t>
            </w:r>
            <w:r w:rsidR="008E6D09" w:rsidRPr="00233FC1">
              <w:rPr>
                <w:rFonts w:asciiTheme="minorHAnsi" w:hAnsiTheme="minorHAnsi" w:cstheme="minorHAnsi"/>
                <w:sz w:val="20"/>
                <w:szCs w:val="22"/>
                <w:lang w:val="fr-CA"/>
              </w:rPr>
              <w:t>équipes</w:t>
            </w:r>
            <w:r w:rsidR="00233FC1" w:rsidRPr="00233FC1">
              <w:rPr>
                <w:rFonts w:asciiTheme="minorHAnsi" w:hAnsiTheme="minorHAnsi" w:cstheme="minorHAnsi"/>
                <w:sz w:val="20"/>
                <w:szCs w:val="22"/>
                <w:lang w:val="fr-CA"/>
              </w:rPr>
              <w:t xml:space="preserve"> de visiteurs :</w:t>
            </w:r>
          </w:p>
          <w:p w14:paraId="73C5D2C3" w14:textId="0207335F" w:rsidR="00280367" w:rsidRPr="000F1435" w:rsidRDefault="00280367" w:rsidP="008E6D09">
            <w:pPr>
              <w:pStyle w:val="ListParagraph"/>
              <w:numPr>
                <w:ilvl w:val="0"/>
                <w:numId w:val="29"/>
              </w:numPr>
              <w:spacing w:after="0" w:line="240" w:lineRule="auto"/>
              <w:rPr>
                <w:rFonts w:asciiTheme="minorHAnsi" w:hAnsiTheme="minorHAnsi" w:cstheme="minorHAnsi"/>
                <w:b/>
                <w:bCs/>
                <w:sz w:val="20"/>
                <w:szCs w:val="20"/>
                <w:lang w:val="fr-CA"/>
              </w:rPr>
            </w:pPr>
            <w:r w:rsidRPr="008E6D09">
              <w:rPr>
                <w:rFonts w:asciiTheme="minorHAnsi" w:hAnsiTheme="minorHAnsi" w:cstheme="minorHAnsi"/>
                <w:sz w:val="20"/>
                <w:szCs w:val="20"/>
                <w:lang w:val="fr-CA"/>
              </w:rPr>
              <w:t xml:space="preserve">Vous devrez téléverser une série de fichiers dans le site Web du BCAPG. De plus, </w:t>
            </w:r>
            <w:r w:rsidRPr="00F54D2F">
              <w:rPr>
                <w:rFonts w:asciiTheme="minorHAnsi" w:hAnsiTheme="minorHAnsi" w:cstheme="minorHAnsi"/>
                <w:b/>
                <w:bCs/>
                <w:strike/>
                <w:color w:val="FF0000"/>
                <w:sz w:val="20"/>
                <w:szCs w:val="20"/>
                <w:lang w:val="fr-CA"/>
              </w:rPr>
              <w:t>au lieu de devoir préparer des copies papier pour certains des membres de l’équipe de visiteurs</w:t>
            </w:r>
            <w:r w:rsidRPr="008E6D09">
              <w:rPr>
                <w:rFonts w:asciiTheme="minorHAnsi" w:hAnsiTheme="minorHAnsi" w:cstheme="minorHAnsi"/>
                <w:sz w:val="20"/>
                <w:szCs w:val="20"/>
                <w:lang w:val="fr-CA"/>
              </w:rPr>
              <w:t xml:space="preserve">, nous vous demandons de téléverser le questionnaire dûment rempli pour chaque programme sous forme de deux ou trois fichiers PDF consécutifs. </w:t>
            </w:r>
            <w:r w:rsidRPr="00F54D2F">
              <w:rPr>
                <w:rFonts w:asciiTheme="minorHAnsi" w:hAnsiTheme="minorHAnsi" w:cstheme="minorHAnsi"/>
                <w:b/>
                <w:bCs/>
                <w:color w:val="00B0F0"/>
                <w:sz w:val="20"/>
                <w:szCs w:val="20"/>
                <w:lang w:val="fr-CA"/>
              </w:rPr>
              <w:t>Notez qu’il n’est désormais plus requis de fournir de copies papier de votre Questionnaire, ni au Secrétariat, ni aux membres des équipes de visiteurs.</w:t>
            </w:r>
          </w:p>
          <w:p w14:paraId="388154E5" w14:textId="1B6D6649" w:rsidR="00321027" w:rsidRPr="00647063" w:rsidRDefault="00321027" w:rsidP="00647063">
            <w:pPr>
              <w:spacing w:after="0" w:line="240" w:lineRule="auto"/>
              <w:rPr>
                <w:rFonts w:asciiTheme="minorHAnsi" w:hAnsiTheme="minorHAnsi" w:cstheme="minorHAnsi"/>
                <w:sz w:val="20"/>
                <w:szCs w:val="20"/>
                <w:lang w:val="fr-CA"/>
              </w:rPr>
            </w:pPr>
          </w:p>
        </w:tc>
      </w:tr>
      <w:tr w:rsidR="00CE1735" w:rsidRPr="004526CB" w14:paraId="5E1C8457" w14:textId="77777777" w:rsidTr="00810CA6">
        <w:tc>
          <w:tcPr>
            <w:tcW w:w="1627" w:type="dxa"/>
            <w:vMerge/>
            <w:shd w:val="clear" w:color="auto" w:fill="FFFFFF" w:themeFill="background1"/>
          </w:tcPr>
          <w:p w14:paraId="66C051D9" w14:textId="77777777" w:rsidR="00CE1735" w:rsidRPr="00647063" w:rsidRDefault="00CE1735" w:rsidP="00CE1735">
            <w:pPr>
              <w:spacing w:after="0"/>
              <w:rPr>
                <w:rFonts w:asciiTheme="minorHAnsi" w:hAnsiTheme="minorHAnsi" w:cstheme="minorHAnsi"/>
                <w:szCs w:val="20"/>
                <w:lang w:val="fr-CA"/>
              </w:rPr>
            </w:pPr>
          </w:p>
        </w:tc>
        <w:tc>
          <w:tcPr>
            <w:tcW w:w="3397" w:type="dxa"/>
            <w:shd w:val="clear" w:color="auto" w:fill="FFFFFF" w:themeFill="background1"/>
          </w:tcPr>
          <w:p w14:paraId="57172C70" w14:textId="77777777" w:rsidR="00CE1735" w:rsidRPr="00647063" w:rsidRDefault="00CE1735" w:rsidP="00CE1735">
            <w:pPr>
              <w:spacing w:after="0"/>
              <w:rPr>
                <w:rFonts w:asciiTheme="minorHAnsi" w:hAnsiTheme="minorHAnsi" w:cstheme="minorHAnsi"/>
                <w:sz w:val="20"/>
                <w:szCs w:val="20"/>
                <w:lang w:val="fr-CA"/>
              </w:rPr>
            </w:pPr>
            <w:r w:rsidRPr="00647063">
              <w:rPr>
                <w:rFonts w:asciiTheme="minorHAnsi" w:hAnsiTheme="minorHAnsi" w:cstheme="minorHAnsi"/>
                <w:sz w:val="20"/>
                <w:szCs w:val="20"/>
                <w:lang w:val="fr-CA"/>
              </w:rPr>
              <w:t>FR_2021_Questionnaire.docx</w:t>
            </w:r>
          </w:p>
          <w:p w14:paraId="7B10ED03" w14:textId="12D1E6AA" w:rsidR="00CE1735" w:rsidRPr="00647063" w:rsidRDefault="00CE1735" w:rsidP="00CE1735">
            <w:pPr>
              <w:spacing w:after="0"/>
              <w:rPr>
                <w:rFonts w:asciiTheme="minorHAnsi" w:hAnsiTheme="minorHAnsi" w:cstheme="minorHAnsi"/>
                <w:szCs w:val="20"/>
                <w:lang w:val="fr-CA"/>
              </w:rPr>
            </w:pPr>
            <w:r w:rsidRPr="00647063">
              <w:rPr>
                <w:rFonts w:asciiTheme="minorHAnsi" w:hAnsiTheme="minorHAnsi" w:cstheme="minorHAnsi"/>
                <w:sz w:val="20"/>
                <w:szCs w:val="18"/>
                <w:lang w:val="fr-CA"/>
              </w:rPr>
              <w:t>(page 26)</w:t>
            </w:r>
          </w:p>
        </w:tc>
        <w:tc>
          <w:tcPr>
            <w:tcW w:w="5324" w:type="dxa"/>
            <w:shd w:val="clear" w:color="auto" w:fill="FFFFFF" w:themeFill="background1"/>
          </w:tcPr>
          <w:p w14:paraId="2CCF2502" w14:textId="77777777" w:rsidR="00CE1735" w:rsidRPr="00647063" w:rsidRDefault="00CE1735" w:rsidP="00CE1735">
            <w:pPr>
              <w:spacing w:after="0" w:line="240" w:lineRule="auto"/>
              <w:rPr>
                <w:rFonts w:asciiTheme="minorHAnsi" w:hAnsiTheme="minorHAnsi" w:cstheme="minorHAnsi"/>
                <w:sz w:val="20"/>
                <w:szCs w:val="20"/>
                <w:lang w:val="fr-CA"/>
              </w:rPr>
            </w:pPr>
            <w:r w:rsidRPr="00647063">
              <w:rPr>
                <w:rFonts w:asciiTheme="minorHAnsi" w:hAnsiTheme="minorHAnsi" w:cstheme="minorHAnsi"/>
                <w:sz w:val="20"/>
                <w:szCs w:val="20"/>
                <w:lang w:val="fr-CA"/>
              </w:rPr>
              <w:t xml:space="preserve">Modification de la norme 3.4.6 : Le programme doit avoir un minimum de </w:t>
            </w:r>
            <w:r w:rsidRPr="00647063">
              <w:rPr>
                <w:rFonts w:asciiTheme="minorHAnsi" w:hAnsiTheme="minorHAnsi" w:cstheme="minorHAnsi"/>
                <w:b/>
                <w:strike/>
                <w:color w:val="FF0000"/>
                <w:sz w:val="20"/>
                <w:szCs w:val="20"/>
                <w:lang w:val="fr-CA"/>
              </w:rPr>
              <w:t>1 950</w:t>
            </w:r>
            <w:r w:rsidRPr="00647063">
              <w:rPr>
                <w:rFonts w:asciiTheme="minorHAnsi" w:hAnsiTheme="minorHAnsi" w:cstheme="minorHAnsi"/>
                <w:color w:val="FF0000"/>
                <w:sz w:val="20"/>
                <w:szCs w:val="20"/>
                <w:lang w:val="fr-CA"/>
              </w:rPr>
              <w:t xml:space="preserve"> </w:t>
            </w:r>
            <w:r w:rsidRPr="00647063">
              <w:rPr>
                <w:rFonts w:asciiTheme="minorHAnsi" w:hAnsiTheme="minorHAnsi" w:cstheme="minorHAnsi"/>
                <w:b/>
                <w:color w:val="00B0F0"/>
                <w:sz w:val="20"/>
                <w:szCs w:val="20"/>
                <w:lang w:val="fr-CA"/>
              </w:rPr>
              <w:t>1 850</w:t>
            </w:r>
            <w:r w:rsidRPr="00647063">
              <w:rPr>
                <w:rFonts w:asciiTheme="minorHAnsi" w:hAnsiTheme="minorHAnsi" w:cstheme="minorHAnsi"/>
                <w:color w:val="00B0F0"/>
                <w:sz w:val="20"/>
                <w:szCs w:val="20"/>
                <w:lang w:val="fr-CA"/>
              </w:rPr>
              <w:t xml:space="preserve"> </w:t>
            </w:r>
            <w:r w:rsidRPr="00647063">
              <w:rPr>
                <w:rFonts w:asciiTheme="minorHAnsi" w:hAnsiTheme="minorHAnsi" w:cstheme="minorHAnsi"/>
                <w:sz w:val="20"/>
                <w:szCs w:val="20"/>
                <w:lang w:val="fr-CA"/>
              </w:rPr>
              <w:t>unités d’agrément de niveau universitaire.</w:t>
            </w:r>
          </w:p>
          <w:p w14:paraId="53617D9B" w14:textId="77777777" w:rsidR="00CE1735" w:rsidRPr="00647063" w:rsidRDefault="00CE1735" w:rsidP="00CE1735">
            <w:pPr>
              <w:spacing w:after="0" w:line="240" w:lineRule="auto"/>
              <w:rPr>
                <w:rFonts w:asciiTheme="minorHAnsi" w:hAnsiTheme="minorHAnsi" w:cstheme="minorHAnsi"/>
                <w:szCs w:val="20"/>
                <w:lang w:val="fr-CA"/>
              </w:rPr>
            </w:pPr>
          </w:p>
        </w:tc>
      </w:tr>
      <w:tr w:rsidR="00CE1735" w:rsidRPr="004526CB" w14:paraId="1603E17E" w14:textId="77777777" w:rsidTr="009901E8">
        <w:tc>
          <w:tcPr>
            <w:tcW w:w="1627" w:type="dxa"/>
            <w:shd w:val="clear" w:color="auto" w:fill="7F7F7F" w:themeFill="text1" w:themeFillTint="80"/>
          </w:tcPr>
          <w:p w14:paraId="0C38DDF3" w14:textId="77777777" w:rsidR="00CE1735" w:rsidRPr="00647063" w:rsidRDefault="00CE1735" w:rsidP="00CE1735">
            <w:pPr>
              <w:spacing w:after="0"/>
              <w:rPr>
                <w:rFonts w:asciiTheme="minorHAnsi" w:hAnsiTheme="minorHAnsi" w:cstheme="minorHAnsi"/>
                <w:sz w:val="16"/>
                <w:szCs w:val="14"/>
                <w:lang w:val="fr-CA"/>
              </w:rPr>
            </w:pPr>
          </w:p>
        </w:tc>
        <w:tc>
          <w:tcPr>
            <w:tcW w:w="3397" w:type="dxa"/>
            <w:shd w:val="clear" w:color="auto" w:fill="7F7F7F" w:themeFill="text1" w:themeFillTint="80"/>
          </w:tcPr>
          <w:p w14:paraId="7CA75A76" w14:textId="77777777" w:rsidR="00CE1735" w:rsidRPr="00647063" w:rsidRDefault="00CE1735" w:rsidP="00CE1735">
            <w:pPr>
              <w:spacing w:after="0"/>
              <w:rPr>
                <w:rFonts w:asciiTheme="minorHAnsi" w:hAnsiTheme="minorHAnsi" w:cstheme="minorHAnsi"/>
                <w:sz w:val="16"/>
                <w:szCs w:val="14"/>
                <w:lang w:val="fr-CA"/>
              </w:rPr>
            </w:pPr>
          </w:p>
        </w:tc>
        <w:tc>
          <w:tcPr>
            <w:tcW w:w="5324" w:type="dxa"/>
            <w:shd w:val="clear" w:color="auto" w:fill="7F7F7F" w:themeFill="text1" w:themeFillTint="80"/>
          </w:tcPr>
          <w:p w14:paraId="3B4660FF" w14:textId="77777777" w:rsidR="00CE1735" w:rsidRPr="00647063" w:rsidRDefault="00CE1735" w:rsidP="00CE1735">
            <w:pPr>
              <w:spacing w:after="0"/>
              <w:rPr>
                <w:rFonts w:asciiTheme="minorHAnsi" w:hAnsiTheme="minorHAnsi" w:cstheme="minorHAnsi"/>
                <w:sz w:val="16"/>
                <w:szCs w:val="14"/>
                <w:lang w:val="fr-CA"/>
              </w:rPr>
            </w:pPr>
          </w:p>
        </w:tc>
      </w:tr>
      <w:tr w:rsidR="00CE1735" w:rsidRPr="004526CB" w14:paraId="2A0A43CE" w14:textId="77777777" w:rsidTr="00810CA6">
        <w:tc>
          <w:tcPr>
            <w:tcW w:w="1627" w:type="dxa"/>
            <w:vMerge w:val="restart"/>
            <w:shd w:val="clear" w:color="auto" w:fill="FFFFFF" w:themeFill="background1"/>
          </w:tcPr>
          <w:p w14:paraId="54565EE9" w14:textId="77777777"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Questionnaire complet 2020 (Cycle d’agrément 2020 - 2021)</w:t>
            </w:r>
          </w:p>
          <w:p w14:paraId="04421781" w14:textId="7A39C602" w:rsidR="00CE1735" w:rsidRPr="00647063" w:rsidRDefault="00CE1735" w:rsidP="00CE1735">
            <w:pPr>
              <w:rPr>
                <w:rFonts w:asciiTheme="minorHAnsi" w:hAnsiTheme="minorHAnsi" w:cstheme="minorHAnsi"/>
                <w:sz w:val="20"/>
                <w:szCs w:val="20"/>
                <w:lang w:val="fr-CA"/>
              </w:rPr>
            </w:pPr>
          </w:p>
        </w:tc>
        <w:tc>
          <w:tcPr>
            <w:tcW w:w="3397" w:type="dxa"/>
            <w:shd w:val="clear" w:color="auto" w:fill="FFFFFF" w:themeFill="background1"/>
          </w:tcPr>
          <w:p w14:paraId="768C5EFD" w14:textId="4D27D392"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FR_2020_Questionnaire.docx</w:t>
            </w:r>
          </w:p>
        </w:tc>
        <w:tc>
          <w:tcPr>
            <w:tcW w:w="5324" w:type="dxa"/>
            <w:shd w:val="clear" w:color="auto" w:fill="FFFFFF" w:themeFill="background1"/>
          </w:tcPr>
          <w:p w14:paraId="022519C8" w14:textId="530EB2AC"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 xml:space="preserve">Documents à fournir sur place. La </w:t>
            </w:r>
            <w:r w:rsidRPr="00647063">
              <w:rPr>
                <w:rFonts w:asciiTheme="minorHAnsi" w:hAnsiTheme="minorHAnsi" w:cstheme="minorHAnsi"/>
                <w:b/>
                <w:sz w:val="20"/>
                <w:szCs w:val="20"/>
                <w:lang w:val="fr-CA"/>
              </w:rPr>
              <w:t>Section B</w:t>
            </w:r>
            <w:r w:rsidRPr="00647063">
              <w:rPr>
                <w:rFonts w:asciiTheme="minorHAnsi" w:hAnsiTheme="minorHAnsi" w:cstheme="minorHAnsi"/>
                <w:sz w:val="20"/>
                <w:szCs w:val="20"/>
                <w:lang w:val="fr-CA"/>
              </w:rPr>
              <w:t xml:space="preserve"> a été reformulée pour refléter l’importance accrue accordée par le BCAPG au processus des QRD/AC.</w:t>
            </w:r>
          </w:p>
          <w:p w14:paraId="645AC986" w14:textId="12311FB0" w:rsidR="00CE1735" w:rsidRPr="00647063" w:rsidRDefault="00CE1735" w:rsidP="00CE1735">
            <w:pPr>
              <w:rPr>
                <w:rFonts w:asciiTheme="minorHAnsi" w:hAnsiTheme="minorHAnsi" w:cstheme="minorHAnsi"/>
                <w:b/>
                <w:color w:val="00B0F0"/>
                <w:sz w:val="20"/>
                <w:szCs w:val="20"/>
                <w:lang w:val="fr-CA"/>
              </w:rPr>
            </w:pPr>
            <w:r w:rsidRPr="00647063">
              <w:rPr>
                <w:rFonts w:asciiTheme="minorHAnsi" w:hAnsiTheme="minorHAnsi" w:cstheme="minorHAnsi"/>
                <w:b/>
                <w:color w:val="00B0F0"/>
                <w:sz w:val="20"/>
                <w:szCs w:val="20"/>
                <w:lang w:val="fr-CA"/>
              </w:rPr>
              <w:t>B. Documentation à fournir sur place sur les qualités requises des diplômés et le processus d’amélioration continue</w:t>
            </w:r>
          </w:p>
          <w:p w14:paraId="22D8B554" w14:textId="3DD021A1" w:rsidR="00CE1735" w:rsidRPr="00647063" w:rsidRDefault="00CE1735" w:rsidP="00CE1735">
            <w:pPr>
              <w:rPr>
                <w:rFonts w:asciiTheme="minorHAnsi" w:hAnsiTheme="minorHAnsi" w:cstheme="minorHAnsi"/>
                <w:color w:val="00B0F0"/>
                <w:sz w:val="20"/>
                <w:szCs w:val="20"/>
                <w:lang w:val="fr-CA"/>
              </w:rPr>
            </w:pPr>
            <w:r w:rsidRPr="00647063">
              <w:rPr>
                <w:rFonts w:asciiTheme="minorHAnsi" w:hAnsiTheme="minorHAnsi" w:cstheme="minorHAnsi"/>
                <w:color w:val="00B0F0"/>
                <w:sz w:val="20"/>
                <w:szCs w:val="20"/>
                <w:lang w:val="fr-CA"/>
              </w:rPr>
              <w:t>On s’attend à ce que les responsables des programmes aient mis en place des processus démontrant que les résultats des programmes sont évalués par rapport aux qualités requises des diplômés et que les résultats de l’évaluation sont utilisés pour perfectionner les programmes. Dans le Document d’appui 1, on demande aux responsables de programmes de décrire de 3 à 5 actions qui ont été motivées par l’analyse des données sur les QRD. (Voir Amélioration continue, actions d’amélioration »).</w:t>
            </w:r>
          </w:p>
          <w:p w14:paraId="1C2FDF38" w14:textId="614324C4" w:rsidR="00CE1735" w:rsidRPr="00647063" w:rsidRDefault="00CE1735" w:rsidP="00CE1735">
            <w:pPr>
              <w:rPr>
                <w:rFonts w:asciiTheme="minorHAnsi" w:hAnsiTheme="minorHAnsi" w:cstheme="minorHAnsi"/>
                <w:color w:val="00B0F0"/>
                <w:sz w:val="20"/>
                <w:szCs w:val="20"/>
                <w:lang w:val="fr-CA"/>
              </w:rPr>
            </w:pPr>
            <w:r w:rsidRPr="00647063">
              <w:rPr>
                <w:rFonts w:asciiTheme="minorHAnsi" w:hAnsiTheme="minorHAnsi" w:cstheme="minorHAnsi"/>
                <w:color w:val="00B0F0"/>
                <w:sz w:val="20"/>
                <w:szCs w:val="20"/>
                <w:lang w:val="fr-CA"/>
              </w:rPr>
              <w:t>Sur place, le responsable du programme doit fournir, pour trois exemples, la preuve que des changements au programme ont été envisagés. Les éléments de preuve devraient indiquer le seuil déterminant d’un changement, s’il a été décidé qu’il fallait apporter un changement au programme ou qu’aucun changement n’était nécessaire, et illustrer le processus ayant mené à la décision. La preuve pourrait inclure (notamment) : les procès-verbaux de réunions portant sur le processus QRD/AC, des données, les outils utilisés pour analyser les données, etc.</w:t>
            </w:r>
          </w:p>
          <w:p w14:paraId="20063ACB" w14:textId="1B5A45D5" w:rsidR="00CE1735" w:rsidRPr="00647063" w:rsidRDefault="00CE1735" w:rsidP="00CE1735">
            <w:pPr>
              <w:rPr>
                <w:rFonts w:asciiTheme="minorHAnsi" w:hAnsiTheme="minorHAnsi" w:cstheme="minorHAnsi"/>
                <w:color w:val="00B0F0"/>
                <w:sz w:val="20"/>
                <w:szCs w:val="20"/>
                <w:lang w:val="fr-CA"/>
              </w:rPr>
            </w:pPr>
            <w:r w:rsidRPr="00647063">
              <w:rPr>
                <w:rFonts w:asciiTheme="minorHAnsi" w:hAnsiTheme="minorHAnsi" w:cstheme="minorHAnsi"/>
                <w:color w:val="00B0F0"/>
                <w:sz w:val="20"/>
                <w:szCs w:val="20"/>
                <w:lang w:val="fr-CA"/>
              </w:rPr>
              <w:lastRenderedPageBreak/>
              <w:t xml:space="preserve">Il s’agit d’un ensemble de données et de résultats d’évaluation, présenté dans le format dans lequel il a été utilisé pour la prise de décision – aucun formatage supplémentaire n’est nécessaire.  </w:t>
            </w:r>
          </w:p>
        </w:tc>
      </w:tr>
      <w:tr w:rsidR="00CE1735" w:rsidRPr="004526CB" w14:paraId="3A20CFBD" w14:textId="77777777" w:rsidTr="00810CA6">
        <w:tc>
          <w:tcPr>
            <w:tcW w:w="1627" w:type="dxa"/>
            <w:vMerge/>
            <w:shd w:val="clear" w:color="auto" w:fill="FFFFFF" w:themeFill="background1"/>
          </w:tcPr>
          <w:p w14:paraId="66D8094E" w14:textId="3F5C662D" w:rsidR="00CE1735" w:rsidRPr="00647063" w:rsidRDefault="00CE1735" w:rsidP="00CE1735">
            <w:pPr>
              <w:rPr>
                <w:rFonts w:asciiTheme="minorHAnsi" w:hAnsiTheme="minorHAnsi" w:cstheme="minorHAnsi"/>
                <w:sz w:val="20"/>
                <w:szCs w:val="20"/>
                <w:lang w:val="fr-CA"/>
              </w:rPr>
            </w:pPr>
          </w:p>
        </w:tc>
        <w:tc>
          <w:tcPr>
            <w:tcW w:w="3397" w:type="dxa"/>
            <w:shd w:val="clear" w:color="auto" w:fill="FFFFFF" w:themeFill="background1"/>
          </w:tcPr>
          <w:p w14:paraId="08E9DC84" w14:textId="396A2070"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FR_2020_Questionnaire.docx</w:t>
            </w:r>
          </w:p>
        </w:tc>
        <w:tc>
          <w:tcPr>
            <w:tcW w:w="5324" w:type="dxa"/>
            <w:shd w:val="clear" w:color="auto" w:fill="FFFFFF" w:themeFill="background1"/>
          </w:tcPr>
          <w:p w14:paraId="0EBD6C01" w14:textId="4EA439A8" w:rsidR="00CE1735" w:rsidRPr="00647063" w:rsidRDefault="00CE1735" w:rsidP="00CE1735">
            <w:pPr>
              <w:rPr>
                <w:rFonts w:asciiTheme="minorHAnsi" w:hAnsiTheme="minorHAnsi" w:cstheme="minorHAnsi"/>
                <w:b/>
                <w:color w:val="00B0F0"/>
                <w:sz w:val="20"/>
                <w:szCs w:val="20"/>
                <w:lang w:val="fr-CA"/>
              </w:rPr>
            </w:pPr>
            <w:r w:rsidRPr="00647063">
              <w:rPr>
                <w:rFonts w:asciiTheme="minorHAnsi" w:hAnsiTheme="minorHAnsi" w:cstheme="minorHAnsi"/>
                <w:sz w:val="20"/>
                <w:szCs w:val="20"/>
                <w:lang w:val="fr-CA"/>
              </w:rPr>
              <w:t xml:space="preserve">Documents à fournir sur place. La </w:t>
            </w:r>
            <w:r w:rsidRPr="00647063">
              <w:rPr>
                <w:rFonts w:asciiTheme="minorHAnsi" w:hAnsiTheme="minorHAnsi" w:cstheme="minorHAnsi"/>
                <w:b/>
                <w:sz w:val="20"/>
                <w:szCs w:val="20"/>
                <w:lang w:val="fr-CA"/>
              </w:rPr>
              <w:t>Section C</w:t>
            </w:r>
            <w:r w:rsidRPr="00647063">
              <w:rPr>
                <w:rFonts w:asciiTheme="minorHAnsi" w:hAnsiTheme="minorHAnsi" w:cstheme="minorHAnsi"/>
                <w:sz w:val="20"/>
                <w:szCs w:val="20"/>
                <w:lang w:val="fr-CA"/>
              </w:rPr>
              <w:t xml:space="preserve"> a été ajoutée pour refléter l’importance accrue accordée par le BCAPG au processus des QRD/AC.</w:t>
            </w:r>
          </w:p>
          <w:p w14:paraId="426FCD85" w14:textId="77777777" w:rsidR="00CE1735" w:rsidRPr="00647063" w:rsidRDefault="00CE1735" w:rsidP="00CE1735">
            <w:pPr>
              <w:rPr>
                <w:rFonts w:asciiTheme="minorHAnsi" w:hAnsiTheme="minorHAnsi" w:cstheme="minorHAnsi"/>
                <w:b/>
                <w:color w:val="00B0F0"/>
                <w:sz w:val="20"/>
                <w:szCs w:val="20"/>
                <w:lang w:val="fr-CA"/>
              </w:rPr>
            </w:pPr>
            <w:r w:rsidRPr="00647063">
              <w:rPr>
                <w:rFonts w:asciiTheme="minorHAnsi" w:hAnsiTheme="minorHAnsi" w:cstheme="minorHAnsi"/>
                <w:b/>
                <w:color w:val="00B0F0"/>
                <w:sz w:val="20"/>
                <w:szCs w:val="20"/>
                <w:lang w:val="fr-CA"/>
              </w:rPr>
              <w:t>C. Présentation à l’intention de l’équipe de visiteurs sur les qualités requises des diplômés et le processus d’amélioration continue</w:t>
            </w:r>
          </w:p>
          <w:p w14:paraId="7AA14F24" w14:textId="3333A9D3" w:rsidR="00CE1735" w:rsidRPr="00647063" w:rsidRDefault="00CE1735" w:rsidP="00CE1735">
            <w:pPr>
              <w:rPr>
                <w:rFonts w:asciiTheme="minorHAnsi" w:hAnsiTheme="minorHAnsi" w:cstheme="minorHAnsi"/>
                <w:color w:val="00B0F0"/>
                <w:sz w:val="20"/>
                <w:szCs w:val="20"/>
                <w:lang w:val="fr-CA"/>
              </w:rPr>
            </w:pPr>
            <w:r w:rsidRPr="00647063">
              <w:rPr>
                <w:rFonts w:asciiTheme="minorHAnsi" w:hAnsiTheme="minorHAnsi" w:cstheme="minorHAnsi"/>
                <w:color w:val="00B0F0"/>
                <w:sz w:val="20"/>
                <w:szCs w:val="20"/>
                <w:lang w:val="fr-CA"/>
              </w:rPr>
              <w:t xml:space="preserve">Au début de la visite, l’EES donnera à l’équipe de visiteurs une présentation sur les qualités requises des diplômés et le processus d’amélioration continue (QRD/AC). Cette présentation doit décrire le processus global suivi par l’EES en matière de QRD/AC, notamment les fonctions du comité responsable (ou l’équivalent), ses interactions avec les intervenants internes et externes, et le mode de mise en œuvre des procédures et des processus au niveau de l’établissement. L’EES est également invité à réfléchir au processus global de QRD/AC, à expliquer ce qui fonctionne ou pas, et à indiquer si des améliorations ont été envisagées et (le cas échéant) mises en œuvre. </w:t>
            </w:r>
          </w:p>
          <w:p w14:paraId="38734B69" w14:textId="6A728419"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color w:val="00B0F0"/>
                <w:sz w:val="20"/>
                <w:szCs w:val="20"/>
                <w:lang w:val="fr-CA"/>
              </w:rPr>
              <w:t>L’équipe de visiteurs peut aussi demander à l’EES de prévoir du temps pour répondre à des questions sur l’information en matière de QRD/AC fournie dans le Document d’appui 1.</w:t>
            </w:r>
            <w:r w:rsidRPr="00647063" w:rsidDel="0047680F">
              <w:rPr>
                <w:rFonts w:asciiTheme="minorHAnsi" w:hAnsiTheme="minorHAnsi" w:cstheme="minorHAnsi"/>
                <w:b/>
                <w:color w:val="00B0F0"/>
                <w:sz w:val="20"/>
                <w:szCs w:val="20"/>
                <w:lang w:val="fr-CA"/>
              </w:rPr>
              <w:t xml:space="preserve"> </w:t>
            </w:r>
          </w:p>
        </w:tc>
      </w:tr>
      <w:tr w:rsidR="00CE1735" w:rsidRPr="004526CB" w14:paraId="3858B09A" w14:textId="77777777" w:rsidTr="00810CA6">
        <w:tc>
          <w:tcPr>
            <w:tcW w:w="1627" w:type="dxa"/>
            <w:vMerge/>
            <w:shd w:val="clear" w:color="auto" w:fill="FFFFFF" w:themeFill="background1"/>
          </w:tcPr>
          <w:p w14:paraId="17CE6246" w14:textId="474E5999" w:rsidR="00CE1735" w:rsidRPr="00647063" w:rsidRDefault="00CE1735" w:rsidP="00CE1735">
            <w:pPr>
              <w:rPr>
                <w:rFonts w:asciiTheme="minorHAnsi" w:hAnsiTheme="minorHAnsi" w:cstheme="minorHAnsi"/>
                <w:sz w:val="20"/>
                <w:szCs w:val="20"/>
                <w:lang w:val="fr-CA"/>
              </w:rPr>
            </w:pPr>
          </w:p>
        </w:tc>
        <w:tc>
          <w:tcPr>
            <w:tcW w:w="3397" w:type="dxa"/>
            <w:shd w:val="clear" w:color="auto" w:fill="FFFFFF" w:themeFill="background1"/>
          </w:tcPr>
          <w:p w14:paraId="639CDE63" w14:textId="39DE18FD"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FR_2020_Questionnaire.docx</w:t>
            </w:r>
          </w:p>
        </w:tc>
        <w:tc>
          <w:tcPr>
            <w:tcW w:w="5324" w:type="dxa"/>
            <w:shd w:val="clear" w:color="auto" w:fill="FFFFFF" w:themeFill="background1"/>
          </w:tcPr>
          <w:p w14:paraId="140C5655" w14:textId="2ECF8155" w:rsidR="00CE1735" w:rsidRPr="00647063" w:rsidRDefault="00CE1735" w:rsidP="00CE1735">
            <w:pPr>
              <w:rPr>
                <w:rFonts w:asciiTheme="minorHAnsi" w:hAnsiTheme="minorHAnsi" w:cstheme="minorHAnsi"/>
                <w:i/>
                <w:sz w:val="20"/>
                <w:szCs w:val="20"/>
                <w:lang w:val="fr-CA"/>
              </w:rPr>
            </w:pPr>
            <w:r w:rsidRPr="00647063">
              <w:rPr>
                <w:rFonts w:asciiTheme="minorHAnsi" w:hAnsiTheme="minorHAnsi" w:cstheme="minorHAnsi"/>
                <w:color w:val="00B0F0"/>
                <w:sz w:val="20"/>
                <w:szCs w:val="20"/>
                <w:lang w:val="fr-CA"/>
              </w:rPr>
              <w:t>(Nouvelle norme) 3.4.4.1 Au moins 600 unités d’agrément, constituées d’une combinaison de cours de sciences du génie et de conception en ingénierie faisant partie d’un programme de génie, doivent être dispensées par des enseignants détenant un permis d’exercice du génie ou étant en voie de l’obtenir, tel que spécifié dans l'</w:t>
            </w:r>
            <w:r w:rsidRPr="00647063">
              <w:rPr>
                <w:rFonts w:asciiTheme="minorHAnsi" w:hAnsiTheme="minorHAnsi" w:cstheme="minorHAnsi"/>
                <w:i/>
                <w:color w:val="00B0F0"/>
                <w:sz w:val="20"/>
                <w:szCs w:val="20"/>
                <w:lang w:val="fr-CA"/>
              </w:rPr>
              <w:t>Énoncé d'interprétation sur les attentes et les exigences en matière de permis d'exercice</w:t>
            </w:r>
            <w:r w:rsidRPr="00647063">
              <w:rPr>
                <w:rFonts w:asciiTheme="minorHAnsi" w:hAnsiTheme="minorHAnsi" w:cstheme="minorHAnsi"/>
                <w:color w:val="00B0F0"/>
                <w:sz w:val="20"/>
                <w:szCs w:val="20"/>
                <w:lang w:val="fr-CA"/>
              </w:rPr>
              <w:t xml:space="preserve">. </w:t>
            </w:r>
          </w:p>
        </w:tc>
      </w:tr>
      <w:tr w:rsidR="00CE1735" w:rsidRPr="00647063" w14:paraId="169A8110" w14:textId="77777777" w:rsidTr="00810CA6">
        <w:tc>
          <w:tcPr>
            <w:tcW w:w="1627" w:type="dxa"/>
            <w:vMerge/>
            <w:shd w:val="clear" w:color="auto" w:fill="FFFFFF" w:themeFill="background1"/>
          </w:tcPr>
          <w:p w14:paraId="3D7BE6DA" w14:textId="7873C481" w:rsidR="00CE1735" w:rsidRPr="00647063" w:rsidRDefault="00CE1735" w:rsidP="00CE1735">
            <w:pPr>
              <w:rPr>
                <w:rFonts w:asciiTheme="minorHAnsi" w:hAnsiTheme="minorHAnsi" w:cstheme="minorHAnsi"/>
                <w:sz w:val="20"/>
                <w:szCs w:val="20"/>
                <w:lang w:val="fr-CA"/>
              </w:rPr>
            </w:pPr>
          </w:p>
        </w:tc>
        <w:tc>
          <w:tcPr>
            <w:tcW w:w="3397" w:type="dxa"/>
            <w:shd w:val="clear" w:color="auto" w:fill="FFFFFF" w:themeFill="background1"/>
          </w:tcPr>
          <w:p w14:paraId="55540A0B" w14:textId="028433A1"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FR_2020_Questionnaire.docx</w:t>
            </w:r>
          </w:p>
        </w:tc>
        <w:tc>
          <w:tcPr>
            <w:tcW w:w="5324" w:type="dxa"/>
            <w:shd w:val="clear" w:color="auto" w:fill="FFFFFF" w:themeFill="background1"/>
          </w:tcPr>
          <w:p w14:paraId="14122177" w14:textId="27A82E42"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La norme 3.4.4.1 est devenue 3.4.4.2</w:t>
            </w:r>
          </w:p>
        </w:tc>
      </w:tr>
      <w:tr w:rsidR="00CE1735" w:rsidRPr="00647063" w14:paraId="2E732197" w14:textId="77777777" w:rsidTr="00810CA6">
        <w:tc>
          <w:tcPr>
            <w:tcW w:w="1627" w:type="dxa"/>
            <w:vMerge/>
            <w:shd w:val="clear" w:color="auto" w:fill="FFFFFF" w:themeFill="background1"/>
          </w:tcPr>
          <w:p w14:paraId="40560A72" w14:textId="163A86AA" w:rsidR="00CE1735" w:rsidRPr="00647063" w:rsidRDefault="00CE1735" w:rsidP="00CE1735">
            <w:pPr>
              <w:rPr>
                <w:rFonts w:asciiTheme="minorHAnsi" w:hAnsiTheme="minorHAnsi" w:cstheme="minorHAnsi"/>
                <w:sz w:val="20"/>
                <w:szCs w:val="20"/>
                <w:lang w:val="fr-CA"/>
              </w:rPr>
            </w:pPr>
          </w:p>
        </w:tc>
        <w:tc>
          <w:tcPr>
            <w:tcW w:w="3397" w:type="dxa"/>
            <w:shd w:val="clear" w:color="auto" w:fill="FFFFFF" w:themeFill="background1"/>
          </w:tcPr>
          <w:p w14:paraId="3FDB83C4" w14:textId="19F5E07C"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FR_2020_Questionnaire.docx</w:t>
            </w:r>
          </w:p>
        </w:tc>
        <w:tc>
          <w:tcPr>
            <w:tcW w:w="5324" w:type="dxa"/>
            <w:shd w:val="clear" w:color="auto" w:fill="FFFFFF" w:themeFill="background1"/>
          </w:tcPr>
          <w:p w14:paraId="635AD390" w14:textId="25BFCA24"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La norme 3.4.4.2 est devenue 3.4.4.3</w:t>
            </w:r>
          </w:p>
        </w:tc>
      </w:tr>
      <w:tr w:rsidR="00CE1735" w:rsidRPr="00647063" w14:paraId="0676EBCB" w14:textId="77777777" w:rsidTr="00810CA6">
        <w:tc>
          <w:tcPr>
            <w:tcW w:w="1627" w:type="dxa"/>
            <w:vMerge/>
            <w:shd w:val="clear" w:color="auto" w:fill="FFFFFF" w:themeFill="background1"/>
          </w:tcPr>
          <w:p w14:paraId="11DC7560" w14:textId="45DA47A0" w:rsidR="00CE1735" w:rsidRPr="00647063" w:rsidRDefault="00CE1735" w:rsidP="00CE1735">
            <w:pPr>
              <w:rPr>
                <w:rFonts w:asciiTheme="minorHAnsi" w:hAnsiTheme="minorHAnsi" w:cstheme="minorHAnsi"/>
                <w:sz w:val="20"/>
                <w:szCs w:val="20"/>
                <w:lang w:val="fr-CA"/>
              </w:rPr>
            </w:pPr>
          </w:p>
        </w:tc>
        <w:tc>
          <w:tcPr>
            <w:tcW w:w="3397" w:type="dxa"/>
            <w:shd w:val="clear" w:color="auto" w:fill="FFFFFF" w:themeFill="background1"/>
          </w:tcPr>
          <w:p w14:paraId="518F9D58" w14:textId="22848EDD"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FR_2020_Questionnaire.docx</w:t>
            </w:r>
          </w:p>
        </w:tc>
        <w:tc>
          <w:tcPr>
            <w:tcW w:w="5324" w:type="dxa"/>
            <w:shd w:val="clear" w:color="auto" w:fill="FFFFFF" w:themeFill="background1"/>
          </w:tcPr>
          <w:p w14:paraId="0D941F06" w14:textId="35A97CDE" w:rsidR="00CE1735" w:rsidRPr="00647063" w:rsidRDefault="00CE1735" w:rsidP="00CE1735">
            <w:pPr>
              <w:rPr>
                <w:rFonts w:asciiTheme="minorHAnsi" w:hAnsiTheme="minorHAnsi" w:cstheme="minorHAnsi"/>
                <w:i/>
                <w:sz w:val="20"/>
                <w:szCs w:val="20"/>
                <w:lang w:val="fr-CA"/>
              </w:rPr>
            </w:pPr>
            <w:r w:rsidRPr="00647063">
              <w:rPr>
                <w:rFonts w:asciiTheme="minorHAnsi" w:hAnsiTheme="minorHAnsi" w:cstheme="minorHAnsi"/>
                <w:sz w:val="20"/>
                <w:szCs w:val="20"/>
                <w:lang w:val="fr-CA"/>
              </w:rPr>
              <w:t>La norme 3.4.4.3 est devenue 3.4.4.4</w:t>
            </w:r>
          </w:p>
        </w:tc>
      </w:tr>
      <w:tr w:rsidR="00CE1735" w:rsidRPr="00647063" w14:paraId="1E0FFC65" w14:textId="77777777" w:rsidTr="00810CA6">
        <w:tc>
          <w:tcPr>
            <w:tcW w:w="1627" w:type="dxa"/>
            <w:vMerge/>
            <w:shd w:val="clear" w:color="auto" w:fill="FFFFFF" w:themeFill="background1"/>
          </w:tcPr>
          <w:p w14:paraId="1B409095" w14:textId="75ABE5BE" w:rsidR="00CE1735" w:rsidRPr="00647063" w:rsidRDefault="00CE1735" w:rsidP="00CE1735">
            <w:pPr>
              <w:rPr>
                <w:rFonts w:asciiTheme="minorHAnsi" w:hAnsiTheme="minorHAnsi" w:cstheme="minorHAnsi"/>
                <w:sz w:val="20"/>
                <w:szCs w:val="20"/>
                <w:lang w:val="fr-CA"/>
              </w:rPr>
            </w:pPr>
          </w:p>
        </w:tc>
        <w:tc>
          <w:tcPr>
            <w:tcW w:w="3397" w:type="dxa"/>
            <w:shd w:val="clear" w:color="auto" w:fill="FFFFFF" w:themeFill="background1"/>
          </w:tcPr>
          <w:p w14:paraId="16F762B2" w14:textId="4A31F584"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FR_2020_Questionnaire.docx</w:t>
            </w:r>
          </w:p>
        </w:tc>
        <w:tc>
          <w:tcPr>
            <w:tcW w:w="5324" w:type="dxa"/>
            <w:shd w:val="clear" w:color="auto" w:fill="FFFFFF" w:themeFill="background1"/>
          </w:tcPr>
          <w:p w14:paraId="2B9213D7" w14:textId="3E3C5DF1" w:rsidR="00CE1735" w:rsidRPr="00647063" w:rsidRDefault="00CE1735" w:rsidP="00CE1735">
            <w:pPr>
              <w:rPr>
                <w:rFonts w:asciiTheme="minorHAnsi" w:hAnsiTheme="minorHAnsi" w:cstheme="minorHAnsi"/>
                <w:i/>
                <w:sz w:val="20"/>
                <w:szCs w:val="20"/>
                <w:lang w:val="fr-CA"/>
              </w:rPr>
            </w:pPr>
            <w:r w:rsidRPr="00647063">
              <w:rPr>
                <w:rFonts w:asciiTheme="minorHAnsi" w:hAnsiTheme="minorHAnsi" w:cstheme="minorHAnsi"/>
                <w:sz w:val="20"/>
                <w:szCs w:val="20"/>
                <w:lang w:val="fr-CA"/>
              </w:rPr>
              <w:t>La norme 3.4.4.4 est devenue 3.4.4.6</w:t>
            </w:r>
          </w:p>
        </w:tc>
      </w:tr>
      <w:tr w:rsidR="00CE1735" w:rsidRPr="004526CB" w14:paraId="10AE9D3F" w14:textId="77777777" w:rsidTr="00810CA6">
        <w:tc>
          <w:tcPr>
            <w:tcW w:w="1627" w:type="dxa"/>
            <w:vMerge/>
            <w:shd w:val="clear" w:color="auto" w:fill="FFFFFF" w:themeFill="background1"/>
          </w:tcPr>
          <w:p w14:paraId="665267A3" w14:textId="538A7598" w:rsidR="00CE1735" w:rsidRPr="00647063" w:rsidRDefault="00CE1735" w:rsidP="00CE1735">
            <w:pPr>
              <w:rPr>
                <w:rFonts w:asciiTheme="minorHAnsi" w:hAnsiTheme="minorHAnsi" w:cstheme="minorHAnsi"/>
                <w:sz w:val="20"/>
                <w:szCs w:val="20"/>
                <w:lang w:val="fr-CA"/>
              </w:rPr>
            </w:pPr>
          </w:p>
        </w:tc>
        <w:tc>
          <w:tcPr>
            <w:tcW w:w="3397" w:type="dxa"/>
            <w:shd w:val="clear" w:color="auto" w:fill="FFFFFF" w:themeFill="background1"/>
          </w:tcPr>
          <w:p w14:paraId="025EB3DB" w14:textId="7C290902"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FR_2020_Questionnaire.docx</w:t>
            </w:r>
          </w:p>
        </w:tc>
        <w:tc>
          <w:tcPr>
            <w:tcW w:w="5324" w:type="dxa"/>
            <w:shd w:val="clear" w:color="auto" w:fill="FFFFFF" w:themeFill="background1"/>
          </w:tcPr>
          <w:p w14:paraId="062691A8" w14:textId="01576061" w:rsidR="00CE1735" w:rsidRPr="00647063" w:rsidRDefault="00CE1735" w:rsidP="00CE1735">
            <w:pPr>
              <w:rPr>
                <w:rFonts w:asciiTheme="minorHAnsi" w:eastAsia="Calibri" w:hAnsiTheme="minorHAnsi" w:cstheme="minorHAnsi"/>
                <w:b/>
                <w:i/>
                <w:color w:val="44546A"/>
                <w:sz w:val="20"/>
                <w:szCs w:val="20"/>
                <w:lang w:val="fr-CA"/>
              </w:rPr>
            </w:pPr>
            <w:r w:rsidRPr="00647063">
              <w:rPr>
                <w:rFonts w:asciiTheme="minorHAnsi" w:hAnsiTheme="minorHAnsi" w:cstheme="minorHAnsi"/>
                <w:color w:val="00B0F0"/>
                <w:sz w:val="20"/>
                <w:szCs w:val="20"/>
                <w:lang w:val="fr-CA"/>
              </w:rPr>
              <w:t xml:space="preserve">(Nouvelle norme) 3.4.4.5 Au moins 225 unités d'agrément, constituées de cours de conception en ingénierie faisant partie d'un programme de génie, doivent être dispensées par des enseignants détenant un permis d'exercice du génie, tel que </w:t>
            </w:r>
            <w:r w:rsidRPr="00647063">
              <w:rPr>
                <w:rFonts w:asciiTheme="minorHAnsi" w:hAnsiTheme="minorHAnsi" w:cstheme="minorHAnsi"/>
                <w:color w:val="00B0F0"/>
                <w:sz w:val="20"/>
                <w:szCs w:val="20"/>
                <w:lang w:val="fr-CA"/>
              </w:rPr>
              <w:lastRenderedPageBreak/>
              <w:t>spécifié dans l'</w:t>
            </w:r>
            <w:r w:rsidRPr="00647063">
              <w:rPr>
                <w:rFonts w:asciiTheme="minorHAnsi" w:hAnsiTheme="minorHAnsi" w:cstheme="minorHAnsi"/>
                <w:i/>
                <w:color w:val="00B0F0"/>
                <w:sz w:val="20"/>
                <w:szCs w:val="20"/>
                <w:lang w:val="fr-CA"/>
              </w:rPr>
              <w:t>Énoncé d'interprétation sur les attentes et les exigences en matière de permis d'exercice</w:t>
            </w:r>
            <w:r w:rsidRPr="00647063">
              <w:rPr>
                <w:rFonts w:asciiTheme="minorHAnsi" w:hAnsiTheme="minorHAnsi" w:cstheme="minorHAnsi"/>
                <w:color w:val="00B0F0"/>
                <w:sz w:val="20"/>
                <w:szCs w:val="20"/>
                <w:lang w:val="fr-CA"/>
              </w:rPr>
              <w:t>.</w:t>
            </w:r>
            <w:r w:rsidRPr="00647063" w:rsidDel="00CF06A7">
              <w:rPr>
                <w:rFonts w:asciiTheme="minorHAnsi" w:hAnsiTheme="minorHAnsi" w:cstheme="minorHAnsi"/>
                <w:color w:val="00B0F0"/>
                <w:sz w:val="20"/>
                <w:szCs w:val="20"/>
                <w:lang w:val="fr-CA"/>
              </w:rPr>
              <w:t xml:space="preserve"> </w:t>
            </w:r>
          </w:p>
        </w:tc>
      </w:tr>
      <w:tr w:rsidR="00CE1735" w:rsidRPr="00647063" w14:paraId="3CD940BE" w14:textId="77777777" w:rsidTr="00810CA6">
        <w:tc>
          <w:tcPr>
            <w:tcW w:w="1627" w:type="dxa"/>
            <w:vMerge/>
            <w:shd w:val="clear" w:color="auto" w:fill="FFFFFF" w:themeFill="background1"/>
          </w:tcPr>
          <w:p w14:paraId="15D341BD" w14:textId="7A23A8FE" w:rsidR="00CE1735" w:rsidRPr="00647063" w:rsidRDefault="00CE1735" w:rsidP="00CE1735">
            <w:pPr>
              <w:rPr>
                <w:rFonts w:asciiTheme="minorHAnsi" w:hAnsiTheme="minorHAnsi" w:cstheme="minorHAnsi"/>
                <w:sz w:val="20"/>
                <w:szCs w:val="20"/>
                <w:lang w:val="fr-CA"/>
              </w:rPr>
            </w:pPr>
          </w:p>
        </w:tc>
        <w:tc>
          <w:tcPr>
            <w:tcW w:w="3397" w:type="dxa"/>
            <w:shd w:val="clear" w:color="auto" w:fill="FFFFFF" w:themeFill="background1"/>
          </w:tcPr>
          <w:p w14:paraId="648D9B4E" w14:textId="421692D0"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FR_2020_Questionnaire.docx</w:t>
            </w:r>
          </w:p>
        </w:tc>
        <w:tc>
          <w:tcPr>
            <w:tcW w:w="5324" w:type="dxa"/>
            <w:shd w:val="clear" w:color="auto" w:fill="FFFFFF" w:themeFill="background1"/>
          </w:tcPr>
          <w:p w14:paraId="278BE4E7" w14:textId="7F59189A"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La norme 3.4.4.5 est devenue 3.4.4.7</w:t>
            </w:r>
          </w:p>
        </w:tc>
      </w:tr>
      <w:tr w:rsidR="00CE1735" w:rsidRPr="00647063" w14:paraId="28F55904" w14:textId="77777777" w:rsidTr="00810CA6">
        <w:tc>
          <w:tcPr>
            <w:tcW w:w="1627" w:type="dxa"/>
            <w:vMerge/>
            <w:shd w:val="clear" w:color="auto" w:fill="FFFFFF" w:themeFill="background1"/>
          </w:tcPr>
          <w:p w14:paraId="75959628" w14:textId="2068589A" w:rsidR="00CE1735" w:rsidRPr="00647063" w:rsidRDefault="00CE1735" w:rsidP="00CE1735">
            <w:pPr>
              <w:rPr>
                <w:rFonts w:asciiTheme="minorHAnsi" w:hAnsiTheme="minorHAnsi" w:cstheme="minorHAnsi"/>
                <w:sz w:val="20"/>
                <w:szCs w:val="20"/>
                <w:lang w:val="fr-CA"/>
              </w:rPr>
            </w:pPr>
          </w:p>
        </w:tc>
        <w:tc>
          <w:tcPr>
            <w:tcW w:w="3397" w:type="dxa"/>
            <w:shd w:val="clear" w:color="auto" w:fill="FFFFFF" w:themeFill="background1"/>
          </w:tcPr>
          <w:p w14:paraId="06AE7445" w14:textId="14E57EB7"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FR_2020_Questionnaire.docx</w:t>
            </w:r>
          </w:p>
        </w:tc>
        <w:tc>
          <w:tcPr>
            <w:tcW w:w="5324" w:type="dxa"/>
            <w:shd w:val="clear" w:color="auto" w:fill="FFFFFF" w:themeFill="background1"/>
          </w:tcPr>
          <w:p w14:paraId="6DAF38BB" w14:textId="4569645C" w:rsidR="00CE1735" w:rsidRPr="00647063" w:rsidRDefault="00CE1735" w:rsidP="00CE1735">
            <w:pPr>
              <w:rPr>
                <w:rFonts w:asciiTheme="minorHAnsi" w:hAnsiTheme="minorHAnsi" w:cstheme="minorHAnsi"/>
                <w:i/>
                <w:sz w:val="20"/>
                <w:szCs w:val="20"/>
                <w:lang w:val="fr-CA"/>
              </w:rPr>
            </w:pPr>
            <w:r w:rsidRPr="00647063">
              <w:rPr>
                <w:rFonts w:asciiTheme="minorHAnsi" w:hAnsiTheme="minorHAnsi" w:cstheme="minorHAnsi"/>
                <w:i/>
                <w:sz w:val="20"/>
                <w:szCs w:val="20"/>
                <w:lang w:val="fr-CA"/>
              </w:rPr>
              <w:t>Du texte a été ajouté à la section 7.2 Document d’appui 2 : Diplômes et relevés de notes</w:t>
            </w:r>
          </w:p>
          <w:p w14:paraId="7AB0E368" w14:textId="24DD545A"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Veuillez fournir des copies de diplômes et de relevés de notes pour toutes les variantes du programme, de préférence en utilisant le modèle DES (dossier de l’étudiant sortant) fourni dans le classeur</w:t>
            </w:r>
            <w:r w:rsidRPr="00647063">
              <w:rPr>
                <w:rFonts w:asciiTheme="minorHAnsi" w:hAnsiTheme="minorHAnsi" w:cstheme="minorHAnsi"/>
                <w:color w:val="FF0000"/>
                <w:sz w:val="20"/>
                <w:szCs w:val="20"/>
                <w:lang w:val="fr-CA"/>
              </w:rPr>
              <w:t xml:space="preserve"> </w:t>
            </w:r>
            <w:r w:rsidRPr="00647063">
              <w:rPr>
                <w:rFonts w:asciiTheme="minorHAnsi" w:hAnsiTheme="minorHAnsi" w:cstheme="minorHAnsi"/>
                <w:sz w:val="20"/>
                <w:szCs w:val="20"/>
                <w:lang w:val="fr-CA"/>
              </w:rPr>
              <w:t xml:space="preserve">EN_2020_6A.xlsm. Ces documents sont obligatoires pour satisfaire à la </w:t>
            </w:r>
            <w:hyperlink w:anchor="ProgramTitle_356" w:history="1">
              <w:r w:rsidRPr="00647063">
                <w:rPr>
                  <w:rFonts w:asciiTheme="minorHAnsi" w:hAnsiTheme="minorHAnsi" w:cstheme="minorHAnsi"/>
                  <w:sz w:val="20"/>
                  <w:szCs w:val="20"/>
                  <w:lang w:val="fr-CA"/>
                </w:rPr>
                <w:t>norme 3.4.8</w:t>
              </w:r>
            </w:hyperlink>
            <w:r w:rsidRPr="00647063">
              <w:rPr>
                <w:rFonts w:asciiTheme="minorHAnsi" w:hAnsiTheme="minorHAnsi" w:cstheme="minorHAnsi"/>
                <w:sz w:val="20"/>
                <w:szCs w:val="20"/>
                <w:lang w:val="fr-CA"/>
              </w:rPr>
              <w:t>.</w:t>
            </w:r>
            <w:r w:rsidRPr="00647063">
              <w:rPr>
                <w:rFonts w:asciiTheme="minorHAnsi" w:eastAsia="MS Mincho" w:hAnsiTheme="minorHAnsi" w:cstheme="minorHAnsi"/>
                <w:color w:val="00B0F0"/>
                <w:sz w:val="20"/>
                <w:szCs w:val="20"/>
                <w:lang w:val="fr-CA"/>
              </w:rPr>
              <w:t xml:space="preserve"> Dans le cas de programmes offrant des options, veuillez fournir au moins un exemple de chaque option comptant au moins un diplômé</w:t>
            </w:r>
            <w:r w:rsidRPr="00647063">
              <w:rPr>
                <w:rFonts w:asciiTheme="minorHAnsi" w:eastAsia="MS Mincho" w:hAnsiTheme="minorHAnsi" w:cstheme="minorHAnsi"/>
                <w:sz w:val="20"/>
                <w:szCs w:val="20"/>
                <w:lang w:val="fr-CA"/>
              </w:rPr>
              <w:t>.</w:t>
            </w:r>
          </w:p>
          <w:p w14:paraId="4FD9F84A" w14:textId="19BABA78"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 xml:space="preserve">Dans le cas d’un programme qui ne compte encore aucun diplômé, mais dont au moins un étudiant devrait obtenir son diplôme avant la date de la réunion de prise de décision du Bureau d’agrément, veuillez joindre une copie du relevé de notes de l’étudiant le plus susceptible d’obtenir son diplôme. </w:t>
            </w:r>
            <w:r w:rsidRPr="00647063">
              <w:rPr>
                <w:rFonts w:asciiTheme="minorHAnsi" w:hAnsiTheme="minorHAnsi" w:cstheme="minorHAnsi"/>
                <w:color w:val="00B0F0"/>
                <w:sz w:val="20"/>
                <w:szCs w:val="20"/>
                <w:lang w:val="fr-CA"/>
              </w:rPr>
              <w:t xml:space="preserve">Voir le paragraphe </w:t>
            </w:r>
            <w:r w:rsidRPr="00647063">
              <w:rPr>
                <w:rFonts w:asciiTheme="minorHAnsi" w:hAnsiTheme="minorHAnsi" w:cstheme="minorHAnsi"/>
                <w:strike/>
                <w:color w:val="FF0000"/>
                <w:sz w:val="20"/>
                <w:szCs w:val="20"/>
                <w:lang w:val="fr-CA"/>
              </w:rPr>
              <w:t>3.6.11</w:t>
            </w:r>
            <w:r w:rsidRPr="00647063">
              <w:rPr>
                <w:rFonts w:asciiTheme="minorHAnsi" w:hAnsiTheme="minorHAnsi" w:cstheme="minorHAnsi"/>
                <w:sz w:val="20"/>
                <w:szCs w:val="20"/>
                <w:lang w:val="fr-CA"/>
              </w:rPr>
              <w:t xml:space="preserve"> </w:t>
            </w:r>
            <w:r w:rsidRPr="00647063">
              <w:rPr>
                <w:rFonts w:asciiTheme="minorHAnsi" w:hAnsiTheme="minorHAnsi" w:cstheme="minorHAnsi"/>
                <w:color w:val="00B0F0"/>
                <w:sz w:val="20"/>
                <w:szCs w:val="20"/>
                <w:lang w:val="fr-CA"/>
              </w:rPr>
              <w:t xml:space="preserve">4.1 des Normes et procédures d’agrément. </w:t>
            </w:r>
            <w:r w:rsidRPr="00647063">
              <w:rPr>
                <w:rFonts w:asciiTheme="minorHAnsi" w:hAnsiTheme="minorHAnsi" w:cstheme="minorHAnsi"/>
                <w:sz w:val="20"/>
                <w:szCs w:val="20"/>
                <w:lang w:val="fr-CA"/>
              </w:rPr>
              <w:t xml:space="preserve"> </w:t>
            </w:r>
          </w:p>
          <w:p w14:paraId="781717B4" w14:textId="7A6193AE"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color w:val="00B0F0"/>
                <w:sz w:val="20"/>
                <w:szCs w:val="20"/>
                <w:lang w:val="fr-CA"/>
              </w:rPr>
              <w:t> </w:t>
            </w:r>
            <w:r w:rsidRPr="00647063" w:rsidDel="00440A82">
              <w:rPr>
                <w:rFonts w:asciiTheme="minorHAnsi" w:hAnsiTheme="minorHAnsi" w:cstheme="minorHAnsi"/>
                <w:color w:val="00B0F0"/>
                <w:sz w:val="20"/>
                <w:szCs w:val="20"/>
                <w:lang w:val="fr-CA"/>
              </w:rPr>
              <w:t xml:space="preserve"> </w:t>
            </w:r>
          </w:p>
        </w:tc>
      </w:tr>
      <w:tr w:rsidR="00CE1735" w:rsidRPr="004526CB" w14:paraId="456FB129" w14:textId="77777777" w:rsidTr="00810CA6">
        <w:tc>
          <w:tcPr>
            <w:tcW w:w="1627" w:type="dxa"/>
            <w:vMerge/>
            <w:shd w:val="clear" w:color="auto" w:fill="FFFFFF" w:themeFill="background1"/>
          </w:tcPr>
          <w:p w14:paraId="6764B568" w14:textId="77CCD273" w:rsidR="00CE1735" w:rsidRPr="00647063" w:rsidRDefault="00CE1735" w:rsidP="00CE1735">
            <w:pPr>
              <w:rPr>
                <w:rFonts w:asciiTheme="minorHAnsi" w:hAnsiTheme="minorHAnsi" w:cstheme="minorHAnsi"/>
                <w:sz w:val="20"/>
                <w:szCs w:val="20"/>
                <w:lang w:val="fr-CA"/>
              </w:rPr>
            </w:pPr>
          </w:p>
        </w:tc>
        <w:tc>
          <w:tcPr>
            <w:tcW w:w="3397" w:type="dxa"/>
            <w:shd w:val="clear" w:color="auto" w:fill="FFFFFF" w:themeFill="background1"/>
          </w:tcPr>
          <w:p w14:paraId="1D905783" w14:textId="3F83A3C1"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 xml:space="preserve">FR_2020_Questionnaire.docx </w:t>
            </w:r>
          </w:p>
        </w:tc>
        <w:tc>
          <w:tcPr>
            <w:tcW w:w="5324" w:type="dxa"/>
            <w:shd w:val="clear" w:color="auto" w:fill="FFFFFF" w:themeFill="background1"/>
          </w:tcPr>
          <w:p w14:paraId="4579F250" w14:textId="6570BDCD"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 xml:space="preserve">La liste des tableaux non remplis automatiquement, inclus dans le classeur Excel 6C, a été ajoutée à la section 5. Tableaux de données. </w:t>
            </w:r>
          </w:p>
          <w:p w14:paraId="6609674F" w14:textId="77777777" w:rsidR="00CE1735" w:rsidRPr="00647063" w:rsidRDefault="00CE1735" w:rsidP="00CE1735">
            <w:pPr>
              <w:rPr>
                <w:rFonts w:asciiTheme="minorHAnsi" w:hAnsiTheme="minorHAnsi" w:cstheme="minorHAnsi"/>
                <w:color w:val="00B0F0"/>
                <w:sz w:val="20"/>
                <w:szCs w:val="20"/>
                <w:lang w:val="fr-CA"/>
              </w:rPr>
            </w:pPr>
            <w:r w:rsidRPr="00647063">
              <w:rPr>
                <w:rFonts w:asciiTheme="minorHAnsi" w:hAnsiTheme="minorHAnsi" w:cstheme="minorHAnsi"/>
                <w:color w:val="00B0F0"/>
                <w:sz w:val="20"/>
                <w:szCs w:val="20"/>
                <w:lang w:val="fr-CA"/>
              </w:rPr>
              <w:t xml:space="preserve">Tableaux non remplis automatiquement </w:t>
            </w:r>
          </w:p>
          <w:p w14:paraId="07834DD5" w14:textId="77777777" w:rsidR="00CE1735" w:rsidRPr="00647063" w:rsidRDefault="00CE1735" w:rsidP="00CE1735">
            <w:pPr>
              <w:rPr>
                <w:rFonts w:asciiTheme="minorHAnsi" w:hAnsiTheme="minorHAnsi" w:cstheme="minorHAnsi"/>
                <w:color w:val="00B0F0"/>
                <w:sz w:val="20"/>
                <w:szCs w:val="20"/>
                <w:lang w:val="fr-CA"/>
              </w:rPr>
            </w:pPr>
            <w:r w:rsidRPr="00647063">
              <w:rPr>
                <w:rFonts w:asciiTheme="minorHAnsi" w:hAnsiTheme="minorHAnsi" w:cstheme="minorHAnsi"/>
                <w:color w:val="00B0F0"/>
                <w:sz w:val="20"/>
                <w:szCs w:val="20"/>
                <w:lang w:val="fr-CA"/>
              </w:rPr>
              <w:t xml:space="preserve">3.1.1 </w:t>
            </w:r>
            <w:r w:rsidRPr="00647063">
              <w:rPr>
                <w:rFonts w:asciiTheme="minorHAnsi" w:hAnsiTheme="minorHAnsi" w:cstheme="minorHAnsi"/>
                <w:color w:val="00B0F0"/>
                <w:sz w:val="20"/>
                <w:szCs w:val="20"/>
                <w:lang w:val="fr-CA"/>
              </w:rPr>
              <w:tab/>
              <w:t xml:space="preserve">Carte du programme d’études : Résumé des qualités requises des diplômés </w:t>
            </w:r>
          </w:p>
          <w:p w14:paraId="534D8858" w14:textId="77777777" w:rsidR="00CE1735" w:rsidRPr="00647063" w:rsidRDefault="00CE1735" w:rsidP="00CE1735">
            <w:pPr>
              <w:rPr>
                <w:rFonts w:asciiTheme="minorHAnsi" w:hAnsiTheme="minorHAnsi" w:cstheme="minorHAnsi"/>
                <w:color w:val="00B0F0"/>
                <w:sz w:val="20"/>
                <w:szCs w:val="20"/>
                <w:lang w:val="fr-CA"/>
              </w:rPr>
            </w:pPr>
            <w:r w:rsidRPr="00647063">
              <w:rPr>
                <w:rFonts w:asciiTheme="minorHAnsi" w:hAnsiTheme="minorHAnsi" w:cstheme="minorHAnsi"/>
                <w:color w:val="00B0F0"/>
                <w:sz w:val="20"/>
                <w:szCs w:val="20"/>
                <w:lang w:val="fr-CA"/>
              </w:rPr>
              <w:t xml:space="preserve">3.1.2 </w:t>
            </w:r>
            <w:r w:rsidRPr="00647063">
              <w:rPr>
                <w:rFonts w:asciiTheme="minorHAnsi" w:hAnsiTheme="minorHAnsi" w:cstheme="minorHAnsi"/>
                <w:color w:val="00B0F0"/>
                <w:sz w:val="20"/>
                <w:szCs w:val="20"/>
                <w:lang w:val="fr-CA"/>
              </w:rPr>
              <w:tab/>
              <w:t xml:space="preserve">Indicateurs des activités d’apprentissage évaluées </w:t>
            </w:r>
          </w:p>
          <w:p w14:paraId="3C5935BF" w14:textId="6D9E145F" w:rsidR="00CE1735" w:rsidRPr="00647063" w:rsidRDefault="00CE1735" w:rsidP="00CE1735">
            <w:pPr>
              <w:rPr>
                <w:rFonts w:asciiTheme="minorHAnsi" w:hAnsiTheme="minorHAnsi" w:cstheme="minorHAnsi"/>
                <w:color w:val="00B0F0"/>
                <w:sz w:val="20"/>
                <w:szCs w:val="20"/>
                <w:lang w:val="fr-CA"/>
              </w:rPr>
            </w:pPr>
            <w:r w:rsidRPr="00647063">
              <w:rPr>
                <w:rFonts w:asciiTheme="minorHAnsi" w:hAnsiTheme="minorHAnsi" w:cstheme="minorHAnsi"/>
                <w:color w:val="00B0F0"/>
                <w:sz w:val="20"/>
                <w:szCs w:val="20"/>
                <w:lang w:val="fr-CA"/>
              </w:rPr>
              <w:t xml:space="preserve">4.3 </w:t>
            </w:r>
            <w:r w:rsidRPr="00647063">
              <w:rPr>
                <w:rFonts w:asciiTheme="minorHAnsi" w:hAnsiTheme="minorHAnsi" w:cstheme="minorHAnsi"/>
                <w:color w:val="00B0F0"/>
                <w:sz w:val="20"/>
                <w:szCs w:val="20"/>
                <w:lang w:val="fr-CA"/>
              </w:rPr>
              <w:tab/>
              <w:t>Effectif étudiant et diplômes décernés</w:t>
            </w:r>
          </w:p>
        </w:tc>
      </w:tr>
      <w:tr w:rsidR="00CE1735" w:rsidRPr="004526CB" w14:paraId="76B2E266" w14:textId="77777777" w:rsidTr="00D80884">
        <w:trPr>
          <w:trHeight w:val="162"/>
        </w:trPr>
        <w:tc>
          <w:tcPr>
            <w:tcW w:w="1627" w:type="dxa"/>
            <w:shd w:val="clear" w:color="auto" w:fill="808080" w:themeFill="background1" w:themeFillShade="80"/>
          </w:tcPr>
          <w:p w14:paraId="68EC4463" w14:textId="77777777" w:rsidR="00CE1735" w:rsidRPr="00DE2E1C" w:rsidRDefault="00CE1735" w:rsidP="00CE1735">
            <w:pPr>
              <w:spacing w:after="0"/>
              <w:rPr>
                <w:rFonts w:asciiTheme="minorHAnsi" w:hAnsiTheme="minorHAnsi" w:cstheme="minorHAnsi"/>
                <w:sz w:val="16"/>
                <w:szCs w:val="16"/>
                <w:lang w:val="fr-CA"/>
              </w:rPr>
            </w:pPr>
          </w:p>
        </w:tc>
        <w:tc>
          <w:tcPr>
            <w:tcW w:w="3397" w:type="dxa"/>
            <w:shd w:val="clear" w:color="auto" w:fill="808080" w:themeFill="background1" w:themeFillShade="80"/>
          </w:tcPr>
          <w:p w14:paraId="4B0889A4" w14:textId="77777777" w:rsidR="00CE1735" w:rsidRPr="00DE2E1C" w:rsidRDefault="00CE1735" w:rsidP="00CE1735">
            <w:pPr>
              <w:spacing w:after="0"/>
              <w:rPr>
                <w:rFonts w:asciiTheme="minorHAnsi" w:hAnsiTheme="minorHAnsi" w:cstheme="minorHAnsi"/>
                <w:sz w:val="16"/>
                <w:szCs w:val="16"/>
                <w:lang w:val="fr-CA"/>
              </w:rPr>
            </w:pPr>
          </w:p>
        </w:tc>
        <w:tc>
          <w:tcPr>
            <w:tcW w:w="5324" w:type="dxa"/>
            <w:shd w:val="clear" w:color="auto" w:fill="808080" w:themeFill="background1" w:themeFillShade="80"/>
          </w:tcPr>
          <w:p w14:paraId="21954633" w14:textId="77777777" w:rsidR="00CE1735" w:rsidRPr="00DE2E1C" w:rsidRDefault="00CE1735" w:rsidP="00CE1735">
            <w:pPr>
              <w:spacing w:after="0"/>
              <w:rPr>
                <w:rFonts w:asciiTheme="minorHAnsi" w:hAnsiTheme="minorHAnsi" w:cstheme="minorHAnsi"/>
                <w:sz w:val="16"/>
                <w:szCs w:val="16"/>
                <w:lang w:val="fr-CA"/>
              </w:rPr>
            </w:pPr>
          </w:p>
        </w:tc>
      </w:tr>
      <w:tr w:rsidR="00CE1735" w:rsidRPr="004526CB" w14:paraId="12A55DC1" w14:textId="77777777" w:rsidTr="00810CA6">
        <w:tc>
          <w:tcPr>
            <w:tcW w:w="1627" w:type="dxa"/>
            <w:vMerge w:val="restart"/>
          </w:tcPr>
          <w:p w14:paraId="47A45505" w14:textId="03BE2A1D"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Questionnaire complet 2019 (cycle d’agrément 2019-2020)</w:t>
            </w:r>
          </w:p>
        </w:tc>
        <w:tc>
          <w:tcPr>
            <w:tcW w:w="3397" w:type="dxa"/>
          </w:tcPr>
          <w:p w14:paraId="59006B0D" w14:textId="61DC89F7"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 xml:space="preserve">FR_2019_Questionnaire.docx </w:t>
            </w:r>
          </w:p>
          <w:p w14:paraId="065E854D" w14:textId="583DE17D"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But de l'agrément (page 9), Questionnaire pour l'évaluation d'un programme de génie</w:t>
            </w:r>
          </w:p>
        </w:tc>
        <w:tc>
          <w:tcPr>
            <w:tcW w:w="5324" w:type="dxa"/>
          </w:tcPr>
          <w:p w14:paraId="0CF79F42" w14:textId="7EC6314F"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eastAsia="en-CA"/>
              </w:rPr>
              <w:t>La référence à « </w:t>
            </w:r>
            <w:r w:rsidRPr="00647063">
              <w:rPr>
                <w:rFonts w:asciiTheme="minorHAnsi" w:hAnsiTheme="minorHAnsi" w:cstheme="minorHAnsi"/>
                <w:color w:val="FF0000"/>
                <w:sz w:val="20"/>
                <w:szCs w:val="20"/>
                <w:lang w:val="fr-CA" w:eastAsia="en-CA"/>
              </w:rPr>
              <w:t>L'énoncé d'interprétation sur les changements importants »</w:t>
            </w:r>
            <w:r w:rsidRPr="00647063">
              <w:rPr>
                <w:rFonts w:asciiTheme="minorHAnsi" w:hAnsiTheme="minorHAnsi" w:cstheme="minorHAnsi"/>
                <w:sz w:val="20"/>
                <w:szCs w:val="20"/>
                <w:lang w:val="fr-CA" w:eastAsia="en-CA"/>
              </w:rPr>
              <w:t xml:space="preserve"> a été supprimée pour assurer la cohérence avec les normes et procédures d'agrément de 2018.</w:t>
            </w:r>
          </w:p>
        </w:tc>
      </w:tr>
      <w:tr w:rsidR="00CE1735" w:rsidRPr="004526CB" w14:paraId="2CBA5456" w14:textId="77777777" w:rsidTr="00810CA6">
        <w:tc>
          <w:tcPr>
            <w:tcW w:w="1627" w:type="dxa"/>
            <w:vMerge/>
          </w:tcPr>
          <w:p w14:paraId="6D0A601F" w14:textId="77777777" w:rsidR="00CE1735" w:rsidRPr="00647063" w:rsidRDefault="00CE1735" w:rsidP="00CE1735">
            <w:pPr>
              <w:rPr>
                <w:rFonts w:asciiTheme="minorHAnsi" w:hAnsiTheme="minorHAnsi" w:cstheme="minorHAnsi"/>
                <w:sz w:val="20"/>
                <w:szCs w:val="20"/>
                <w:lang w:val="fr-CA"/>
              </w:rPr>
            </w:pPr>
          </w:p>
        </w:tc>
        <w:tc>
          <w:tcPr>
            <w:tcW w:w="3397" w:type="dxa"/>
          </w:tcPr>
          <w:p w14:paraId="64D2CBB8" w14:textId="77777777"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 xml:space="preserve">FR_2019_Questionnaire.docx </w:t>
            </w:r>
          </w:p>
          <w:p w14:paraId="42166924" w14:textId="097372EF"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Norme 3.3.2 (page 14)</w:t>
            </w:r>
          </w:p>
        </w:tc>
        <w:tc>
          <w:tcPr>
            <w:tcW w:w="5324" w:type="dxa"/>
          </w:tcPr>
          <w:p w14:paraId="2D0CFBF0" w14:textId="77777777"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Une question supplémentaire a été ajoutée:</w:t>
            </w:r>
          </w:p>
          <w:p w14:paraId="6629FA1B" w14:textId="77777777" w:rsidR="00CE1735" w:rsidRPr="00647063" w:rsidRDefault="00CE1735" w:rsidP="00CE1735">
            <w:pPr>
              <w:rPr>
                <w:rFonts w:asciiTheme="minorHAnsi" w:hAnsiTheme="minorHAnsi" w:cstheme="minorHAnsi"/>
                <w:color w:val="00B0F0"/>
                <w:sz w:val="20"/>
                <w:szCs w:val="20"/>
                <w:lang w:val="fr-CA"/>
              </w:rPr>
            </w:pPr>
            <w:r w:rsidRPr="00647063">
              <w:rPr>
                <w:rFonts w:asciiTheme="minorHAnsi" w:hAnsiTheme="minorHAnsi" w:cstheme="minorHAnsi"/>
                <w:sz w:val="20"/>
                <w:szCs w:val="20"/>
                <w:lang w:val="fr-CA"/>
              </w:rPr>
              <w:t>« </w:t>
            </w:r>
            <w:r w:rsidRPr="00647063">
              <w:rPr>
                <w:rFonts w:asciiTheme="minorHAnsi" w:hAnsiTheme="minorHAnsi" w:cstheme="minorHAnsi"/>
                <w:color w:val="00B0F0"/>
                <w:sz w:val="20"/>
                <w:szCs w:val="20"/>
                <w:lang w:val="fr-CA"/>
              </w:rPr>
              <w:t>Fournir un lien vers la politique et procédure du programme en matière d’intégrité académique (ou fournir le document en pièce jointe).</w:t>
            </w:r>
          </w:p>
          <w:p w14:paraId="1152B36F" w14:textId="736CC86E"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color w:val="00B0F0"/>
                <w:sz w:val="20"/>
                <w:szCs w:val="20"/>
                <w:lang w:val="fr-CA"/>
              </w:rPr>
              <w:lastRenderedPageBreak/>
              <w:t>Si l'intégrité académique d'un étudiant en génie est remise en question, comment fait-on enquête? De quelle façon la violation de la politique sur l'intégrité académique (ou l'équivalent) pourrait-elle avoir des conséquences sur le passage de l’étudiant à une année supérieure ou l’obtention de son diplôme? »</w:t>
            </w:r>
          </w:p>
        </w:tc>
      </w:tr>
      <w:tr w:rsidR="00CE1735" w:rsidRPr="004526CB" w14:paraId="6AF1935E" w14:textId="77777777" w:rsidTr="00810CA6">
        <w:tc>
          <w:tcPr>
            <w:tcW w:w="1627" w:type="dxa"/>
            <w:vMerge/>
          </w:tcPr>
          <w:p w14:paraId="034224C3" w14:textId="77777777" w:rsidR="00CE1735" w:rsidRPr="00647063" w:rsidRDefault="00CE1735" w:rsidP="00CE1735">
            <w:pPr>
              <w:rPr>
                <w:rFonts w:asciiTheme="minorHAnsi" w:hAnsiTheme="minorHAnsi" w:cstheme="minorHAnsi"/>
                <w:sz w:val="20"/>
                <w:szCs w:val="20"/>
                <w:lang w:val="fr-CA"/>
              </w:rPr>
            </w:pPr>
          </w:p>
        </w:tc>
        <w:tc>
          <w:tcPr>
            <w:tcW w:w="3397" w:type="dxa"/>
          </w:tcPr>
          <w:p w14:paraId="05DE471C" w14:textId="77777777"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 xml:space="preserve">FR_2019_Questionnaire.docx </w:t>
            </w:r>
          </w:p>
          <w:p w14:paraId="1B890530" w14:textId="508F52D6"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Norme 3.4.5, Questionnaire pour l’évaluation d’un programme de génie</w:t>
            </w:r>
          </w:p>
        </w:tc>
        <w:tc>
          <w:tcPr>
            <w:tcW w:w="5324" w:type="dxa"/>
          </w:tcPr>
          <w:p w14:paraId="2569BEB9" w14:textId="77777777"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Le texte suivant a été supprimé pour assurer la cohérence avec les normes et procédures d'agrément de 2018:</w:t>
            </w:r>
          </w:p>
          <w:p w14:paraId="7298CCB1" w14:textId="319C9686"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w:t>
            </w:r>
            <w:r w:rsidRPr="00647063">
              <w:rPr>
                <w:rFonts w:asciiTheme="minorHAnsi" w:hAnsiTheme="minorHAnsi" w:cstheme="minorHAnsi"/>
                <w:strike/>
                <w:color w:val="FF0000"/>
                <w:sz w:val="20"/>
                <w:szCs w:val="20"/>
                <w:lang w:val="fr-CA"/>
              </w:rPr>
              <w:t>le programme d’études doit comprendre des cours dans les matières suivantes</w:t>
            </w:r>
            <w:r w:rsidRPr="00647063">
              <w:rPr>
                <w:rFonts w:asciiTheme="minorHAnsi" w:hAnsiTheme="minorHAnsi" w:cstheme="minorHAnsi"/>
                <w:sz w:val="20"/>
                <w:szCs w:val="20"/>
                <w:lang w:val="fr-CA"/>
              </w:rPr>
              <w:t>"</w:t>
            </w:r>
          </w:p>
        </w:tc>
      </w:tr>
      <w:tr w:rsidR="00CE1735" w:rsidRPr="004526CB" w14:paraId="2384E1A9" w14:textId="77777777" w:rsidTr="00810CA6">
        <w:tc>
          <w:tcPr>
            <w:tcW w:w="1627" w:type="dxa"/>
            <w:vMerge/>
          </w:tcPr>
          <w:p w14:paraId="50AF5ABC" w14:textId="77777777" w:rsidR="00CE1735" w:rsidRPr="00647063" w:rsidRDefault="00CE1735" w:rsidP="00CE1735">
            <w:pPr>
              <w:rPr>
                <w:rFonts w:asciiTheme="minorHAnsi" w:hAnsiTheme="minorHAnsi" w:cstheme="minorHAnsi"/>
                <w:sz w:val="20"/>
                <w:szCs w:val="20"/>
                <w:lang w:val="fr-CA"/>
              </w:rPr>
            </w:pPr>
          </w:p>
        </w:tc>
        <w:tc>
          <w:tcPr>
            <w:tcW w:w="3397" w:type="dxa"/>
          </w:tcPr>
          <w:p w14:paraId="3B5ABAEA" w14:textId="77777777"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 xml:space="preserve">FR_2019_Questionnaire.docx </w:t>
            </w:r>
          </w:p>
          <w:p w14:paraId="7238B330" w14:textId="262EA90A"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Norme 3.4.5.2, Questionnaire pour l’évaluation d’un programme de génie</w:t>
            </w:r>
          </w:p>
        </w:tc>
        <w:tc>
          <w:tcPr>
            <w:tcW w:w="5324" w:type="dxa"/>
          </w:tcPr>
          <w:p w14:paraId="6717A645" w14:textId="77777777" w:rsidR="00CE1735" w:rsidRPr="00647063" w:rsidRDefault="00CE1735" w:rsidP="00CE1735">
            <w:pPr>
              <w:rPr>
                <w:rFonts w:asciiTheme="minorHAnsi" w:hAnsiTheme="minorHAnsi" w:cstheme="minorHAnsi"/>
                <w:sz w:val="20"/>
                <w:szCs w:val="20"/>
                <w:lang w:val="fr-CA"/>
              </w:rPr>
            </w:pPr>
            <w:r w:rsidRPr="00647063">
              <w:rPr>
                <w:rFonts w:asciiTheme="minorHAnsi" w:hAnsiTheme="minorHAnsi" w:cstheme="minorHAnsi"/>
                <w:sz w:val="20"/>
                <w:szCs w:val="20"/>
                <w:lang w:val="fr-CA"/>
              </w:rPr>
              <w:t>Le paragraphe suivant a été supprimé pour assurer la cohérence avec les normes et procédures d'agrément de 2018:</w:t>
            </w:r>
          </w:p>
          <w:p w14:paraId="5B2131EB" w14:textId="2587D432" w:rsidR="00CE1735" w:rsidRPr="00647063" w:rsidRDefault="00CE1735" w:rsidP="00CE1735">
            <w:pPr>
              <w:rPr>
                <w:rFonts w:asciiTheme="minorHAnsi" w:hAnsiTheme="minorHAnsi" w:cstheme="minorHAnsi"/>
                <w:sz w:val="20"/>
                <w:szCs w:val="20"/>
                <w:lang w:val="fr-CA"/>
              </w:rPr>
            </w:pPr>
            <w:r w:rsidRPr="00647063">
              <w:rPr>
                <w:rFonts w:asciiTheme="minorHAnsi" w:eastAsia="+mn-ea" w:hAnsiTheme="minorHAnsi" w:cstheme="minorHAnsi"/>
                <w:strike/>
                <w:color w:val="FF0000"/>
                <w:spacing w:val="10"/>
                <w:kern w:val="24"/>
                <w:sz w:val="20"/>
                <w:szCs w:val="20"/>
                <w:lang w:val="fr-CA" w:eastAsia="en-CA"/>
              </w:rPr>
              <w:t>3.4.5.2 Les études complémentaires peuvent comprendre des cours de langue à condition que ces cours ne soient pas suivis pour satisfaire à une exigence d’admission. Les cours essentiellement axés sur les compétences linguistiques peuvent être utilisés pour combler le nombre d’UA requis en études complémentaires, mais non pour satisfaire à l’exigence de matières qui traitent des questions fondamentales, des méthodologies et des cheminements intellectuels propres aux sciences humaines et sociales</w:t>
            </w:r>
            <w:r w:rsidRPr="00647063">
              <w:rPr>
                <w:rFonts w:asciiTheme="minorHAnsi" w:eastAsia="+mn-ea" w:hAnsiTheme="minorHAnsi" w:cstheme="minorHAnsi"/>
                <w:strike/>
                <w:color w:val="34302C"/>
                <w:spacing w:val="10"/>
                <w:kern w:val="24"/>
                <w:sz w:val="20"/>
                <w:szCs w:val="20"/>
                <w:lang w:val="fr-CA" w:eastAsia="en-CA"/>
              </w:rPr>
              <w:t>.</w:t>
            </w:r>
          </w:p>
        </w:tc>
      </w:tr>
    </w:tbl>
    <w:p w14:paraId="75A36C40" w14:textId="77777777" w:rsidR="009D7CEF" w:rsidRPr="00D52F5B" w:rsidRDefault="009D7CEF" w:rsidP="009D7CEF">
      <w:pPr>
        <w:spacing w:after="0" w:line="240" w:lineRule="auto"/>
        <w:rPr>
          <w:rFonts w:asciiTheme="minorHAnsi" w:eastAsia="Calibri" w:hAnsiTheme="minorHAnsi" w:cstheme="minorHAnsi"/>
          <w:sz w:val="22"/>
          <w:szCs w:val="22"/>
          <w:lang w:val="fr-CA"/>
        </w:rPr>
      </w:pPr>
    </w:p>
    <w:p w14:paraId="08274B5E" w14:textId="77777777" w:rsidR="009D7CEF" w:rsidRPr="00D52F5B" w:rsidRDefault="009D7CEF" w:rsidP="009D7CEF">
      <w:pPr>
        <w:spacing w:after="0" w:line="240" w:lineRule="auto"/>
        <w:rPr>
          <w:rFonts w:asciiTheme="minorHAnsi" w:eastAsia="Calibri" w:hAnsiTheme="minorHAnsi" w:cstheme="minorHAnsi"/>
          <w:strike/>
          <w:color w:val="FF0000"/>
          <w:sz w:val="22"/>
          <w:szCs w:val="22"/>
          <w:lang w:val="fr-CA"/>
        </w:rPr>
      </w:pPr>
      <w:r w:rsidRPr="00D52F5B">
        <w:rPr>
          <w:rFonts w:asciiTheme="minorHAnsi" w:eastAsia="Calibri" w:hAnsiTheme="minorHAnsi" w:cstheme="minorHAnsi"/>
          <w:sz w:val="22"/>
          <w:szCs w:val="22"/>
          <w:lang w:val="fr-CA"/>
        </w:rPr>
        <w:t xml:space="preserve">LÉGENDE: </w:t>
      </w:r>
      <w:r w:rsidRPr="00D52F5B">
        <w:rPr>
          <w:rFonts w:asciiTheme="minorHAnsi" w:eastAsia="Calibri" w:hAnsiTheme="minorHAnsi" w:cstheme="minorHAnsi"/>
          <w:sz w:val="22"/>
          <w:szCs w:val="22"/>
          <w:lang w:val="fr-CA"/>
        </w:rPr>
        <w:tab/>
      </w:r>
      <w:r w:rsidRPr="00D52F5B">
        <w:rPr>
          <w:rFonts w:asciiTheme="minorHAnsi" w:eastAsia="Calibri" w:hAnsiTheme="minorHAnsi" w:cstheme="minorHAnsi"/>
          <w:strike/>
          <w:color w:val="FF0000"/>
          <w:sz w:val="22"/>
          <w:szCs w:val="22"/>
          <w:lang w:val="fr-CA"/>
        </w:rPr>
        <w:t>Supprimé</w:t>
      </w:r>
    </w:p>
    <w:p w14:paraId="5560CECE" w14:textId="0B484D83" w:rsidR="009D7CEF" w:rsidRPr="00D52F5B" w:rsidRDefault="009D7CEF">
      <w:pPr>
        <w:spacing w:after="0" w:line="240" w:lineRule="auto"/>
        <w:rPr>
          <w:rStyle w:val="Hyperlink"/>
          <w:rFonts w:asciiTheme="minorHAnsi" w:hAnsiTheme="minorHAnsi" w:cstheme="minorHAnsi"/>
          <w:color w:val="FF0000"/>
          <w:sz w:val="16"/>
          <w:szCs w:val="16"/>
          <w:lang w:val="fr-CA"/>
        </w:rPr>
      </w:pPr>
      <w:r w:rsidRPr="00D52F5B">
        <w:rPr>
          <w:rFonts w:asciiTheme="minorHAnsi" w:eastAsia="Calibri" w:hAnsiTheme="minorHAnsi" w:cstheme="minorHAnsi"/>
          <w:color w:val="FF0000"/>
          <w:sz w:val="22"/>
          <w:szCs w:val="22"/>
          <w:lang w:val="fr-CA"/>
        </w:rPr>
        <w:tab/>
      </w:r>
      <w:r w:rsidRPr="00D52F5B">
        <w:rPr>
          <w:rFonts w:asciiTheme="minorHAnsi" w:eastAsia="Calibri" w:hAnsiTheme="minorHAnsi" w:cstheme="minorHAnsi"/>
          <w:color w:val="FF0000"/>
          <w:sz w:val="22"/>
          <w:szCs w:val="22"/>
          <w:lang w:val="fr-CA"/>
        </w:rPr>
        <w:tab/>
      </w:r>
      <w:r w:rsidRPr="00D52F5B">
        <w:rPr>
          <w:rFonts w:asciiTheme="minorHAnsi" w:eastAsia="Calibri" w:hAnsiTheme="minorHAnsi" w:cstheme="minorHAnsi"/>
          <w:b/>
          <w:color w:val="00B0F0"/>
          <w:sz w:val="22"/>
          <w:szCs w:val="22"/>
          <w:lang w:val="fr-CA"/>
        </w:rPr>
        <w:t>Texte ajouté</w:t>
      </w:r>
    </w:p>
    <w:p w14:paraId="2FD842CB" w14:textId="77777777" w:rsidR="00AD7464" w:rsidRPr="00D52F5B" w:rsidRDefault="00AD7464" w:rsidP="00AD7464">
      <w:pPr>
        <w:rPr>
          <w:rFonts w:asciiTheme="minorHAnsi" w:hAnsiTheme="minorHAnsi" w:cstheme="minorHAnsi"/>
          <w:b/>
          <w:sz w:val="28"/>
          <w:szCs w:val="28"/>
          <w:lang w:val="fr-CA"/>
        </w:rPr>
      </w:pPr>
    </w:p>
    <w:p w14:paraId="16873074" w14:textId="77777777" w:rsidR="008B1784" w:rsidRPr="00D52F5B" w:rsidRDefault="008B1784" w:rsidP="00AD7464">
      <w:pPr>
        <w:rPr>
          <w:rFonts w:asciiTheme="minorHAnsi" w:hAnsiTheme="minorHAnsi" w:cstheme="minorHAnsi"/>
          <w:b/>
          <w:sz w:val="28"/>
          <w:szCs w:val="28"/>
          <w:lang w:val="fr-CA"/>
        </w:rPr>
      </w:pPr>
    </w:p>
    <w:p w14:paraId="5B5A8949" w14:textId="77777777" w:rsidR="008B1784" w:rsidRPr="00D52F5B" w:rsidRDefault="008B1784" w:rsidP="00AD7464">
      <w:pPr>
        <w:rPr>
          <w:rFonts w:asciiTheme="minorHAnsi" w:hAnsiTheme="minorHAnsi" w:cstheme="minorHAnsi"/>
          <w:b/>
          <w:sz w:val="28"/>
          <w:szCs w:val="28"/>
          <w:lang w:val="fr-CA"/>
        </w:rPr>
      </w:pPr>
    </w:p>
    <w:p w14:paraId="3B51A9BC" w14:textId="4CC78B03" w:rsidR="008E1096" w:rsidRDefault="00D40063" w:rsidP="00F81F33">
      <w:pPr>
        <w:spacing w:after="0" w:line="240" w:lineRule="auto"/>
        <w:rPr>
          <w:rFonts w:asciiTheme="minorHAnsi" w:hAnsiTheme="minorHAnsi" w:cstheme="minorHAnsi"/>
          <w:b/>
          <w:sz w:val="28"/>
          <w:szCs w:val="28"/>
          <w:lang w:val="fr-CA"/>
        </w:rPr>
      </w:pPr>
      <w:r w:rsidRPr="00D52F5B">
        <w:rPr>
          <w:rFonts w:asciiTheme="minorHAnsi" w:hAnsiTheme="minorHAnsi" w:cstheme="minorHAnsi"/>
          <w:b/>
          <w:sz w:val="28"/>
          <w:szCs w:val="28"/>
          <w:lang w:val="fr-CA"/>
        </w:rPr>
        <w:br w:type="page"/>
      </w:r>
      <w:r w:rsidR="00BB488F" w:rsidRPr="00D52F5B">
        <w:rPr>
          <w:rFonts w:asciiTheme="minorHAnsi" w:hAnsiTheme="minorHAnsi" w:cstheme="minorHAnsi"/>
          <w:b/>
          <w:sz w:val="28"/>
          <w:szCs w:val="28"/>
          <w:lang w:val="fr-CA"/>
        </w:rPr>
        <w:lastRenderedPageBreak/>
        <w:t>T</w:t>
      </w:r>
      <w:r w:rsidR="008E1096" w:rsidRPr="00D52F5B">
        <w:rPr>
          <w:rFonts w:asciiTheme="minorHAnsi" w:hAnsiTheme="minorHAnsi" w:cstheme="minorHAnsi"/>
          <w:b/>
          <w:sz w:val="28"/>
          <w:szCs w:val="28"/>
          <w:lang w:val="fr-CA"/>
        </w:rPr>
        <w:t xml:space="preserve">able des matières </w:t>
      </w:r>
    </w:p>
    <w:p w14:paraId="1E2CDFB6" w14:textId="77777777" w:rsidR="00F81F33" w:rsidRPr="00D52F5B" w:rsidRDefault="00F81F33" w:rsidP="00F81F33">
      <w:pPr>
        <w:spacing w:after="0" w:line="240" w:lineRule="auto"/>
        <w:rPr>
          <w:rFonts w:asciiTheme="minorHAnsi" w:hAnsiTheme="minorHAnsi" w:cstheme="minorHAnsi"/>
          <w:b/>
          <w:sz w:val="28"/>
          <w:szCs w:val="28"/>
          <w:lang w:val="fr-CA"/>
        </w:rPr>
      </w:pPr>
    </w:p>
    <w:p w14:paraId="76767B3D" w14:textId="5494D02A" w:rsidR="001A4376" w:rsidRPr="001A4376" w:rsidRDefault="006F0EBC">
      <w:pPr>
        <w:pStyle w:val="TOC1"/>
        <w:tabs>
          <w:tab w:val="right" w:leader="dot" w:pos="8636"/>
        </w:tabs>
        <w:rPr>
          <w:rFonts w:asciiTheme="minorHAnsi" w:eastAsiaTheme="minorEastAsia" w:hAnsiTheme="minorHAnsi" w:cstheme="minorHAnsi"/>
          <w:bCs w:val="0"/>
          <w:noProof/>
          <w:sz w:val="22"/>
          <w:szCs w:val="22"/>
          <w:lang w:val="en-CA" w:eastAsia="en-CA"/>
        </w:rPr>
      </w:pPr>
      <w:r w:rsidRPr="00D52F5B">
        <w:rPr>
          <w:rFonts w:asciiTheme="minorHAnsi" w:hAnsiTheme="minorHAnsi" w:cstheme="minorHAnsi"/>
          <w:bCs w:val="0"/>
          <w:lang w:val="fr-CA"/>
        </w:rPr>
        <w:fldChar w:fldCharType="begin"/>
      </w:r>
      <w:r w:rsidR="00FA71C5" w:rsidRPr="00D52F5B">
        <w:rPr>
          <w:rFonts w:asciiTheme="minorHAnsi" w:hAnsiTheme="minorHAnsi" w:cstheme="minorHAnsi"/>
          <w:bCs w:val="0"/>
          <w:lang w:val="fr-CA"/>
        </w:rPr>
        <w:instrText xml:space="preserve"> TOC \o "1-2" \h \z \u </w:instrText>
      </w:r>
      <w:r w:rsidRPr="00D52F5B">
        <w:rPr>
          <w:rFonts w:asciiTheme="minorHAnsi" w:hAnsiTheme="minorHAnsi" w:cstheme="minorHAnsi"/>
          <w:bCs w:val="0"/>
          <w:lang w:val="fr-CA"/>
        </w:rPr>
        <w:fldChar w:fldCharType="separate"/>
      </w:r>
      <w:hyperlink w:anchor="_Toc27040237" w:history="1">
        <w:r w:rsidR="001A4376" w:rsidRPr="001A4376">
          <w:rPr>
            <w:rStyle w:val="Hyperlink"/>
            <w:rFonts w:asciiTheme="minorHAnsi" w:hAnsiTheme="minorHAnsi" w:cstheme="minorHAnsi"/>
            <w:noProof/>
            <w:lang w:val="fr-CA"/>
          </w:rPr>
          <w:t>Glossaire</w:t>
        </w:r>
        <w:r w:rsidR="001A4376" w:rsidRPr="001A4376">
          <w:rPr>
            <w:rFonts w:asciiTheme="minorHAnsi" w:hAnsiTheme="minorHAnsi" w:cstheme="minorHAnsi"/>
            <w:noProof/>
            <w:webHidden/>
          </w:rPr>
          <w:tab/>
        </w:r>
        <w:r w:rsidR="001A4376" w:rsidRPr="001A4376">
          <w:rPr>
            <w:rFonts w:asciiTheme="minorHAnsi" w:hAnsiTheme="minorHAnsi" w:cstheme="minorHAnsi"/>
            <w:noProof/>
            <w:webHidden/>
          </w:rPr>
          <w:fldChar w:fldCharType="begin"/>
        </w:r>
        <w:r w:rsidR="001A4376" w:rsidRPr="001A4376">
          <w:rPr>
            <w:rFonts w:asciiTheme="minorHAnsi" w:hAnsiTheme="minorHAnsi" w:cstheme="minorHAnsi"/>
            <w:noProof/>
            <w:webHidden/>
          </w:rPr>
          <w:instrText xml:space="preserve"> PAGEREF _Toc27040237 \h </w:instrText>
        </w:r>
        <w:r w:rsidR="001A4376" w:rsidRPr="001A4376">
          <w:rPr>
            <w:rFonts w:asciiTheme="minorHAnsi" w:hAnsiTheme="minorHAnsi" w:cstheme="minorHAnsi"/>
            <w:noProof/>
            <w:webHidden/>
          </w:rPr>
        </w:r>
        <w:r w:rsidR="001A4376" w:rsidRPr="001A4376">
          <w:rPr>
            <w:rFonts w:asciiTheme="minorHAnsi" w:hAnsiTheme="minorHAnsi" w:cstheme="minorHAnsi"/>
            <w:noProof/>
            <w:webHidden/>
          </w:rPr>
          <w:fldChar w:fldCharType="separate"/>
        </w:r>
        <w:r w:rsidR="001A4376" w:rsidRPr="001A4376">
          <w:rPr>
            <w:rFonts w:asciiTheme="minorHAnsi" w:hAnsiTheme="minorHAnsi" w:cstheme="minorHAnsi"/>
            <w:noProof/>
            <w:webHidden/>
          </w:rPr>
          <w:t>8</w:t>
        </w:r>
        <w:r w:rsidR="001A4376" w:rsidRPr="001A4376">
          <w:rPr>
            <w:rFonts w:asciiTheme="minorHAnsi" w:hAnsiTheme="minorHAnsi" w:cstheme="minorHAnsi"/>
            <w:noProof/>
            <w:webHidden/>
          </w:rPr>
          <w:fldChar w:fldCharType="end"/>
        </w:r>
      </w:hyperlink>
    </w:p>
    <w:p w14:paraId="3A62BA43" w14:textId="1345F6E5" w:rsidR="001A4376" w:rsidRPr="001A4376" w:rsidRDefault="00A6440D">
      <w:pPr>
        <w:pStyle w:val="TOC1"/>
        <w:tabs>
          <w:tab w:val="right" w:leader="dot" w:pos="8636"/>
        </w:tabs>
        <w:rPr>
          <w:rFonts w:asciiTheme="minorHAnsi" w:eastAsiaTheme="minorEastAsia" w:hAnsiTheme="minorHAnsi" w:cstheme="minorHAnsi"/>
          <w:bCs w:val="0"/>
          <w:noProof/>
          <w:sz w:val="22"/>
          <w:szCs w:val="22"/>
          <w:lang w:val="en-CA" w:eastAsia="en-CA"/>
        </w:rPr>
      </w:pPr>
      <w:hyperlink w:anchor="_Toc27040238" w:history="1">
        <w:r w:rsidR="001A4376" w:rsidRPr="001A4376">
          <w:rPr>
            <w:rStyle w:val="Hyperlink"/>
            <w:rFonts w:asciiTheme="minorHAnsi" w:hAnsiTheme="minorHAnsi" w:cstheme="minorHAnsi"/>
            <w:noProof/>
            <w:lang w:val="fr-CA"/>
          </w:rPr>
          <w:t>Instructions générales</w:t>
        </w:r>
        <w:r w:rsidR="001A4376" w:rsidRPr="001A4376">
          <w:rPr>
            <w:rFonts w:asciiTheme="minorHAnsi" w:hAnsiTheme="minorHAnsi" w:cstheme="minorHAnsi"/>
            <w:noProof/>
            <w:webHidden/>
          </w:rPr>
          <w:tab/>
        </w:r>
        <w:r w:rsidR="001A4376" w:rsidRPr="001A4376">
          <w:rPr>
            <w:rFonts w:asciiTheme="minorHAnsi" w:hAnsiTheme="minorHAnsi" w:cstheme="minorHAnsi"/>
            <w:noProof/>
            <w:webHidden/>
          </w:rPr>
          <w:fldChar w:fldCharType="begin"/>
        </w:r>
        <w:r w:rsidR="001A4376" w:rsidRPr="001A4376">
          <w:rPr>
            <w:rFonts w:asciiTheme="minorHAnsi" w:hAnsiTheme="minorHAnsi" w:cstheme="minorHAnsi"/>
            <w:noProof/>
            <w:webHidden/>
          </w:rPr>
          <w:instrText xml:space="preserve"> PAGEREF _Toc27040238 \h </w:instrText>
        </w:r>
        <w:r w:rsidR="001A4376" w:rsidRPr="001A4376">
          <w:rPr>
            <w:rFonts w:asciiTheme="minorHAnsi" w:hAnsiTheme="minorHAnsi" w:cstheme="minorHAnsi"/>
            <w:noProof/>
            <w:webHidden/>
          </w:rPr>
        </w:r>
        <w:r w:rsidR="001A4376" w:rsidRPr="001A4376">
          <w:rPr>
            <w:rFonts w:asciiTheme="minorHAnsi" w:hAnsiTheme="minorHAnsi" w:cstheme="minorHAnsi"/>
            <w:noProof/>
            <w:webHidden/>
          </w:rPr>
          <w:fldChar w:fldCharType="separate"/>
        </w:r>
        <w:r w:rsidR="001A4376" w:rsidRPr="001A4376">
          <w:rPr>
            <w:rFonts w:asciiTheme="minorHAnsi" w:hAnsiTheme="minorHAnsi" w:cstheme="minorHAnsi"/>
            <w:noProof/>
            <w:webHidden/>
          </w:rPr>
          <w:t>11</w:t>
        </w:r>
        <w:r w:rsidR="001A4376" w:rsidRPr="001A4376">
          <w:rPr>
            <w:rFonts w:asciiTheme="minorHAnsi" w:hAnsiTheme="minorHAnsi" w:cstheme="minorHAnsi"/>
            <w:noProof/>
            <w:webHidden/>
          </w:rPr>
          <w:fldChar w:fldCharType="end"/>
        </w:r>
      </w:hyperlink>
    </w:p>
    <w:p w14:paraId="789073C7" w14:textId="7E1D7A44" w:rsidR="001A4376" w:rsidRPr="001A4376" w:rsidRDefault="00A6440D">
      <w:pPr>
        <w:pStyle w:val="TOC1"/>
        <w:tabs>
          <w:tab w:val="right" w:leader="dot" w:pos="8636"/>
        </w:tabs>
        <w:rPr>
          <w:rFonts w:asciiTheme="minorHAnsi" w:eastAsiaTheme="minorEastAsia" w:hAnsiTheme="minorHAnsi" w:cstheme="minorHAnsi"/>
          <w:bCs w:val="0"/>
          <w:noProof/>
          <w:sz w:val="22"/>
          <w:szCs w:val="22"/>
          <w:lang w:val="en-CA" w:eastAsia="en-CA"/>
        </w:rPr>
      </w:pPr>
      <w:hyperlink w:anchor="_Toc27040239" w:history="1">
        <w:r w:rsidR="001A4376" w:rsidRPr="001A4376">
          <w:rPr>
            <w:rStyle w:val="Hyperlink"/>
            <w:rFonts w:asciiTheme="minorHAnsi" w:hAnsiTheme="minorHAnsi" w:cstheme="minorHAnsi"/>
            <w:noProof/>
            <w:lang w:val="fr-CA"/>
          </w:rPr>
          <w:t>But de l’agrément</w:t>
        </w:r>
        <w:r w:rsidR="001A4376" w:rsidRPr="001A4376">
          <w:rPr>
            <w:rFonts w:asciiTheme="minorHAnsi" w:hAnsiTheme="minorHAnsi" w:cstheme="minorHAnsi"/>
            <w:noProof/>
            <w:webHidden/>
          </w:rPr>
          <w:tab/>
        </w:r>
        <w:r w:rsidR="001A4376" w:rsidRPr="001A4376">
          <w:rPr>
            <w:rFonts w:asciiTheme="minorHAnsi" w:hAnsiTheme="minorHAnsi" w:cstheme="minorHAnsi"/>
            <w:noProof/>
            <w:webHidden/>
          </w:rPr>
          <w:fldChar w:fldCharType="begin"/>
        </w:r>
        <w:r w:rsidR="001A4376" w:rsidRPr="001A4376">
          <w:rPr>
            <w:rFonts w:asciiTheme="minorHAnsi" w:hAnsiTheme="minorHAnsi" w:cstheme="minorHAnsi"/>
            <w:noProof/>
            <w:webHidden/>
          </w:rPr>
          <w:instrText xml:space="preserve"> PAGEREF _Toc27040239 \h </w:instrText>
        </w:r>
        <w:r w:rsidR="001A4376" w:rsidRPr="001A4376">
          <w:rPr>
            <w:rFonts w:asciiTheme="minorHAnsi" w:hAnsiTheme="minorHAnsi" w:cstheme="minorHAnsi"/>
            <w:noProof/>
            <w:webHidden/>
          </w:rPr>
        </w:r>
        <w:r w:rsidR="001A4376" w:rsidRPr="001A4376">
          <w:rPr>
            <w:rFonts w:asciiTheme="minorHAnsi" w:hAnsiTheme="minorHAnsi" w:cstheme="minorHAnsi"/>
            <w:noProof/>
            <w:webHidden/>
          </w:rPr>
          <w:fldChar w:fldCharType="separate"/>
        </w:r>
        <w:r w:rsidR="001A4376" w:rsidRPr="001A4376">
          <w:rPr>
            <w:rFonts w:asciiTheme="minorHAnsi" w:hAnsiTheme="minorHAnsi" w:cstheme="minorHAnsi"/>
            <w:noProof/>
            <w:webHidden/>
          </w:rPr>
          <w:t>14</w:t>
        </w:r>
        <w:r w:rsidR="001A4376" w:rsidRPr="001A4376">
          <w:rPr>
            <w:rFonts w:asciiTheme="minorHAnsi" w:hAnsiTheme="minorHAnsi" w:cstheme="minorHAnsi"/>
            <w:noProof/>
            <w:webHidden/>
          </w:rPr>
          <w:fldChar w:fldCharType="end"/>
        </w:r>
      </w:hyperlink>
    </w:p>
    <w:p w14:paraId="58B69885" w14:textId="4BE8830E" w:rsidR="001A4376" w:rsidRPr="001A4376" w:rsidRDefault="00A6440D">
      <w:pPr>
        <w:pStyle w:val="TOC1"/>
        <w:tabs>
          <w:tab w:val="right" w:leader="dot" w:pos="8636"/>
        </w:tabs>
        <w:rPr>
          <w:rFonts w:asciiTheme="minorHAnsi" w:eastAsiaTheme="minorEastAsia" w:hAnsiTheme="minorHAnsi" w:cstheme="minorHAnsi"/>
          <w:bCs w:val="0"/>
          <w:noProof/>
          <w:sz w:val="22"/>
          <w:szCs w:val="22"/>
          <w:lang w:val="en-CA" w:eastAsia="en-CA"/>
        </w:rPr>
      </w:pPr>
      <w:hyperlink w:anchor="_Toc27040240" w:history="1">
        <w:r w:rsidR="001A4376" w:rsidRPr="001A4376">
          <w:rPr>
            <w:rStyle w:val="Hyperlink"/>
            <w:rFonts w:asciiTheme="minorHAnsi" w:hAnsiTheme="minorHAnsi" w:cstheme="minorHAnsi"/>
            <w:noProof/>
            <w:lang w:val="fr-CA"/>
          </w:rPr>
          <w:t>1. Renseignements généraux sur l’établissement d’enseignement supérieur et le programme</w:t>
        </w:r>
        <w:r w:rsidR="001A4376" w:rsidRPr="001A4376">
          <w:rPr>
            <w:rFonts w:asciiTheme="minorHAnsi" w:hAnsiTheme="minorHAnsi" w:cstheme="minorHAnsi"/>
            <w:noProof/>
            <w:webHidden/>
          </w:rPr>
          <w:tab/>
        </w:r>
        <w:r w:rsidR="001A4376" w:rsidRPr="001A4376">
          <w:rPr>
            <w:rFonts w:asciiTheme="minorHAnsi" w:hAnsiTheme="minorHAnsi" w:cstheme="minorHAnsi"/>
            <w:noProof/>
            <w:webHidden/>
          </w:rPr>
          <w:fldChar w:fldCharType="begin"/>
        </w:r>
        <w:r w:rsidR="001A4376" w:rsidRPr="001A4376">
          <w:rPr>
            <w:rFonts w:asciiTheme="minorHAnsi" w:hAnsiTheme="minorHAnsi" w:cstheme="minorHAnsi"/>
            <w:noProof/>
            <w:webHidden/>
          </w:rPr>
          <w:instrText xml:space="preserve"> PAGEREF _Toc27040240 \h </w:instrText>
        </w:r>
        <w:r w:rsidR="001A4376" w:rsidRPr="001A4376">
          <w:rPr>
            <w:rFonts w:asciiTheme="minorHAnsi" w:hAnsiTheme="minorHAnsi" w:cstheme="minorHAnsi"/>
            <w:noProof/>
            <w:webHidden/>
          </w:rPr>
        </w:r>
        <w:r w:rsidR="001A4376" w:rsidRPr="001A4376">
          <w:rPr>
            <w:rFonts w:asciiTheme="minorHAnsi" w:hAnsiTheme="minorHAnsi" w:cstheme="minorHAnsi"/>
            <w:noProof/>
            <w:webHidden/>
          </w:rPr>
          <w:fldChar w:fldCharType="separate"/>
        </w:r>
        <w:r w:rsidR="001A4376" w:rsidRPr="001A4376">
          <w:rPr>
            <w:rFonts w:asciiTheme="minorHAnsi" w:hAnsiTheme="minorHAnsi" w:cstheme="minorHAnsi"/>
            <w:noProof/>
            <w:webHidden/>
          </w:rPr>
          <w:t>15</w:t>
        </w:r>
        <w:r w:rsidR="001A4376" w:rsidRPr="001A4376">
          <w:rPr>
            <w:rFonts w:asciiTheme="minorHAnsi" w:hAnsiTheme="minorHAnsi" w:cstheme="minorHAnsi"/>
            <w:noProof/>
            <w:webHidden/>
          </w:rPr>
          <w:fldChar w:fldCharType="end"/>
        </w:r>
      </w:hyperlink>
    </w:p>
    <w:p w14:paraId="700610A3" w14:textId="31F88FC5" w:rsidR="001A4376" w:rsidRPr="001A4376" w:rsidRDefault="00A6440D">
      <w:pPr>
        <w:pStyle w:val="TOC2"/>
        <w:rPr>
          <w:rFonts w:asciiTheme="minorHAnsi" w:eastAsiaTheme="minorEastAsia" w:hAnsiTheme="minorHAnsi" w:cstheme="minorHAnsi"/>
          <w:i w:val="0"/>
          <w:sz w:val="22"/>
          <w:szCs w:val="22"/>
          <w:lang w:val="en-CA" w:eastAsia="en-CA"/>
        </w:rPr>
      </w:pPr>
      <w:hyperlink w:anchor="_Toc27040241" w:history="1">
        <w:r w:rsidR="001A4376" w:rsidRPr="001A4376">
          <w:rPr>
            <w:rStyle w:val="Hyperlink"/>
            <w:rFonts w:asciiTheme="minorHAnsi" w:hAnsiTheme="minorHAnsi" w:cstheme="minorHAnsi"/>
            <w:lang w:val="fr-CA"/>
          </w:rPr>
          <w:t>1.1.</w:t>
        </w:r>
        <w:r w:rsidR="001A4376" w:rsidRPr="001A4376">
          <w:rPr>
            <w:rFonts w:asciiTheme="minorHAnsi" w:eastAsiaTheme="minorEastAsia" w:hAnsiTheme="minorHAnsi" w:cstheme="minorHAnsi"/>
            <w:i w:val="0"/>
            <w:sz w:val="22"/>
            <w:szCs w:val="22"/>
            <w:lang w:val="en-CA" w:eastAsia="en-CA"/>
          </w:rPr>
          <w:tab/>
        </w:r>
        <w:r w:rsidR="001A4376" w:rsidRPr="001A4376">
          <w:rPr>
            <w:rStyle w:val="Hyperlink"/>
            <w:rFonts w:asciiTheme="minorHAnsi" w:hAnsiTheme="minorHAnsi" w:cstheme="minorHAnsi"/>
            <w:lang w:val="fr-CA"/>
          </w:rPr>
          <w:t>Informations de contact</w:t>
        </w:r>
        <w:r w:rsidR="001A4376" w:rsidRPr="001A4376">
          <w:rPr>
            <w:rFonts w:asciiTheme="minorHAnsi" w:hAnsiTheme="minorHAnsi" w:cstheme="minorHAnsi"/>
            <w:webHidden/>
          </w:rPr>
          <w:tab/>
        </w:r>
        <w:r w:rsidR="001A4376" w:rsidRPr="001A4376">
          <w:rPr>
            <w:rFonts w:asciiTheme="minorHAnsi" w:hAnsiTheme="minorHAnsi" w:cstheme="minorHAnsi"/>
            <w:webHidden/>
          </w:rPr>
          <w:fldChar w:fldCharType="begin"/>
        </w:r>
        <w:r w:rsidR="001A4376" w:rsidRPr="001A4376">
          <w:rPr>
            <w:rFonts w:asciiTheme="minorHAnsi" w:hAnsiTheme="minorHAnsi" w:cstheme="minorHAnsi"/>
            <w:webHidden/>
          </w:rPr>
          <w:instrText xml:space="preserve"> PAGEREF _Toc27040241 \h </w:instrText>
        </w:r>
        <w:r w:rsidR="001A4376" w:rsidRPr="001A4376">
          <w:rPr>
            <w:rFonts w:asciiTheme="minorHAnsi" w:hAnsiTheme="minorHAnsi" w:cstheme="minorHAnsi"/>
            <w:webHidden/>
          </w:rPr>
        </w:r>
        <w:r w:rsidR="001A4376" w:rsidRPr="001A4376">
          <w:rPr>
            <w:rFonts w:asciiTheme="minorHAnsi" w:hAnsiTheme="minorHAnsi" w:cstheme="minorHAnsi"/>
            <w:webHidden/>
          </w:rPr>
          <w:fldChar w:fldCharType="separate"/>
        </w:r>
        <w:r w:rsidR="001A4376" w:rsidRPr="001A4376">
          <w:rPr>
            <w:rFonts w:asciiTheme="minorHAnsi" w:hAnsiTheme="minorHAnsi" w:cstheme="minorHAnsi"/>
            <w:webHidden/>
          </w:rPr>
          <w:t>15</w:t>
        </w:r>
        <w:r w:rsidR="001A4376" w:rsidRPr="001A4376">
          <w:rPr>
            <w:rFonts w:asciiTheme="minorHAnsi" w:hAnsiTheme="minorHAnsi" w:cstheme="minorHAnsi"/>
            <w:webHidden/>
          </w:rPr>
          <w:fldChar w:fldCharType="end"/>
        </w:r>
      </w:hyperlink>
    </w:p>
    <w:p w14:paraId="33B933C1" w14:textId="27B050AF" w:rsidR="001A4376" w:rsidRPr="001A4376" w:rsidRDefault="00A6440D">
      <w:pPr>
        <w:pStyle w:val="TOC2"/>
        <w:rPr>
          <w:rFonts w:asciiTheme="minorHAnsi" w:eastAsiaTheme="minorEastAsia" w:hAnsiTheme="minorHAnsi" w:cstheme="minorHAnsi"/>
          <w:i w:val="0"/>
          <w:sz w:val="22"/>
          <w:szCs w:val="22"/>
          <w:lang w:val="en-CA" w:eastAsia="en-CA"/>
        </w:rPr>
      </w:pPr>
      <w:hyperlink w:anchor="_Toc27040242" w:history="1">
        <w:r w:rsidR="001A4376" w:rsidRPr="001A4376">
          <w:rPr>
            <w:rStyle w:val="Hyperlink"/>
            <w:rFonts w:asciiTheme="minorHAnsi" w:hAnsiTheme="minorHAnsi" w:cstheme="minorHAnsi"/>
            <w:lang w:val="fr-CA"/>
          </w:rPr>
          <w:t>1.2.</w:t>
        </w:r>
        <w:r w:rsidR="001A4376" w:rsidRPr="001A4376">
          <w:rPr>
            <w:rFonts w:asciiTheme="minorHAnsi" w:eastAsiaTheme="minorEastAsia" w:hAnsiTheme="minorHAnsi" w:cstheme="minorHAnsi"/>
            <w:i w:val="0"/>
            <w:sz w:val="22"/>
            <w:szCs w:val="22"/>
            <w:lang w:val="en-CA" w:eastAsia="en-CA"/>
          </w:rPr>
          <w:tab/>
        </w:r>
        <w:r w:rsidR="001A4376" w:rsidRPr="001A4376">
          <w:rPr>
            <w:rStyle w:val="Hyperlink"/>
            <w:rFonts w:asciiTheme="minorHAnsi" w:hAnsiTheme="minorHAnsi" w:cstheme="minorHAnsi"/>
            <w:lang w:val="fr-CA"/>
          </w:rPr>
          <w:t>Options du programme</w:t>
        </w:r>
        <w:r w:rsidR="001A4376" w:rsidRPr="001A4376">
          <w:rPr>
            <w:rFonts w:asciiTheme="minorHAnsi" w:hAnsiTheme="minorHAnsi" w:cstheme="minorHAnsi"/>
            <w:webHidden/>
          </w:rPr>
          <w:tab/>
        </w:r>
        <w:r w:rsidR="001A4376" w:rsidRPr="001A4376">
          <w:rPr>
            <w:rFonts w:asciiTheme="minorHAnsi" w:hAnsiTheme="minorHAnsi" w:cstheme="minorHAnsi"/>
            <w:webHidden/>
          </w:rPr>
          <w:fldChar w:fldCharType="begin"/>
        </w:r>
        <w:r w:rsidR="001A4376" w:rsidRPr="001A4376">
          <w:rPr>
            <w:rFonts w:asciiTheme="minorHAnsi" w:hAnsiTheme="minorHAnsi" w:cstheme="minorHAnsi"/>
            <w:webHidden/>
          </w:rPr>
          <w:instrText xml:space="preserve"> PAGEREF _Toc27040242 \h </w:instrText>
        </w:r>
        <w:r w:rsidR="001A4376" w:rsidRPr="001A4376">
          <w:rPr>
            <w:rFonts w:asciiTheme="minorHAnsi" w:hAnsiTheme="minorHAnsi" w:cstheme="minorHAnsi"/>
            <w:webHidden/>
          </w:rPr>
        </w:r>
        <w:r w:rsidR="001A4376" w:rsidRPr="001A4376">
          <w:rPr>
            <w:rFonts w:asciiTheme="minorHAnsi" w:hAnsiTheme="minorHAnsi" w:cstheme="minorHAnsi"/>
            <w:webHidden/>
          </w:rPr>
          <w:fldChar w:fldCharType="separate"/>
        </w:r>
        <w:r w:rsidR="001A4376" w:rsidRPr="001A4376">
          <w:rPr>
            <w:rFonts w:asciiTheme="minorHAnsi" w:hAnsiTheme="minorHAnsi" w:cstheme="minorHAnsi"/>
            <w:webHidden/>
          </w:rPr>
          <w:t>16</w:t>
        </w:r>
        <w:r w:rsidR="001A4376" w:rsidRPr="001A4376">
          <w:rPr>
            <w:rFonts w:asciiTheme="minorHAnsi" w:hAnsiTheme="minorHAnsi" w:cstheme="minorHAnsi"/>
            <w:webHidden/>
          </w:rPr>
          <w:fldChar w:fldCharType="end"/>
        </w:r>
      </w:hyperlink>
    </w:p>
    <w:p w14:paraId="63033460" w14:textId="3214146E" w:rsidR="001A4376" w:rsidRPr="001A4376" w:rsidRDefault="00A6440D">
      <w:pPr>
        <w:pStyle w:val="TOC2"/>
        <w:rPr>
          <w:rFonts w:asciiTheme="minorHAnsi" w:eastAsiaTheme="minorEastAsia" w:hAnsiTheme="minorHAnsi" w:cstheme="minorHAnsi"/>
          <w:i w:val="0"/>
          <w:sz w:val="22"/>
          <w:szCs w:val="22"/>
          <w:lang w:val="en-CA" w:eastAsia="en-CA"/>
        </w:rPr>
      </w:pPr>
      <w:hyperlink w:anchor="_Toc27040243" w:history="1">
        <w:r w:rsidR="001A4376" w:rsidRPr="001A4376">
          <w:rPr>
            <w:rStyle w:val="Hyperlink"/>
            <w:rFonts w:asciiTheme="minorHAnsi" w:hAnsiTheme="minorHAnsi" w:cstheme="minorHAnsi"/>
            <w:lang w:val="fr-CA"/>
          </w:rPr>
          <w:t>1.3.</w:t>
        </w:r>
        <w:r w:rsidR="001A4376" w:rsidRPr="001A4376">
          <w:rPr>
            <w:rFonts w:asciiTheme="minorHAnsi" w:eastAsiaTheme="minorEastAsia" w:hAnsiTheme="minorHAnsi" w:cstheme="minorHAnsi"/>
            <w:i w:val="0"/>
            <w:sz w:val="22"/>
            <w:szCs w:val="22"/>
            <w:lang w:val="en-CA" w:eastAsia="en-CA"/>
          </w:rPr>
          <w:tab/>
        </w:r>
        <w:r w:rsidR="001A4376" w:rsidRPr="001A4376">
          <w:rPr>
            <w:rStyle w:val="Hyperlink"/>
            <w:rFonts w:asciiTheme="minorHAnsi" w:hAnsiTheme="minorHAnsi" w:cstheme="minorHAnsi"/>
            <w:lang w:val="fr-CA"/>
          </w:rPr>
          <w:t>Objectifs et plans du programme</w:t>
        </w:r>
        <w:r w:rsidR="001A4376" w:rsidRPr="001A4376">
          <w:rPr>
            <w:rFonts w:asciiTheme="minorHAnsi" w:hAnsiTheme="minorHAnsi" w:cstheme="minorHAnsi"/>
            <w:webHidden/>
          </w:rPr>
          <w:tab/>
        </w:r>
        <w:r w:rsidR="001A4376" w:rsidRPr="001A4376">
          <w:rPr>
            <w:rFonts w:asciiTheme="minorHAnsi" w:hAnsiTheme="minorHAnsi" w:cstheme="minorHAnsi"/>
            <w:webHidden/>
          </w:rPr>
          <w:fldChar w:fldCharType="begin"/>
        </w:r>
        <w:r w:rsidR="001A4376" w:rsidRPr="001A4376">
          <w:rPr>
            <w:rFonts w:asciiTheme="minorHAnsi" w:hAnsiTheme="minorHAnsi" w:cstheme="minorHAnsi"/>
            <w:webHidden/>
          </w:rPr>
          <w:instrText xml:space="preserve"> PAGEREF _Toc27040243 \h </w:instrText>
        </w:r>
        <w:r w:rsidR="001A4376" w:rsidRPr="001A4376">
          <w:rPr>
            <w:rFonts w:asciiTheme="minorHAnsi" w:hAnsiTheme="minorHAnsi" w:cstheme="minorHAnsi"/>
            <w:webHidden/>
          </w:rPr>
        </w:r>
        <w:r w:rsidR="001A4376" w:rsidRPr="001A4376">
          <w:rPr>
            <w:rFonts w:asciiTheme="minorHAnsi" w:hAnsiTheme="minorHAnsi" w:cstheme="minorHAnsi"/>
            <w:webHidden/>
          </w:rPr>
          <w:fldChar w:fldCharType="separate"/>
        </w:r>
        <w:r w:rsidR="001A4376" w:rsidRPr="001A4376">
          <w:rPr>
            <w:rFonts w:asciiTheme="minorHAnsi" w:hAnsiTheme="minorHAnsi" w:cstheme="minorHAnsi"/>
            <w:webHidden/>
          </w:rPr>
          <w:t>16</w:t>
        </w:r>
        <w:r w:rsidR="001A4376" w:rsidRPr="001A4376">
          <w:rPr>
            <w:rFonts w:asciiTheme="minorHAnsi" w:hAnsiTheme="minorHAnsi" w:cstheme="minorHAnsi"/>
            <w:webHidden/>
          </w:rPr>
          <w:fldChar w:fldCharType="end"/>
        </w:r>
      </w:hyperlink>
    </w:p>
    <w:p w14:paraId="0CFD28BC" w14:textId="4760850B" w:rsidR="001A4376" w:rsidRPr="001A4376" w:rsidRDefault="00A6440D">
      <w:pPr>
        <w:pStyle w:val="TOC2"/>
        <w:rPr>
          <w:rFonts w:asciiTheme="minorHAnsi" w:eastAsiaTheme="minorEastAsia" w:hAnsiTheme="minorHAnsi" w:cstheme="minorHAnsi"/>
          <w:i w:val="0"/>
          <w:sz w:val="22"/>
          <w:szCs w:val="22"/>
          <w:lang w:val="en-CA" w:eastAsia="en-CA"/>
        </w:rPr>
      </w:pPr>
      <w:hyperlink w:anchor="_Toc27040244" w:history="1">
        <w:r w:rsidR="001A4376" w:rsidRPr="001A4376">
          <w:rPr>
            <w:rStyle w:val="Hyperlink"/>
            <w:rFonts w:asciiTheme="minorHAnsi" w:hAnsiTheme="minorHAnsi" w:cstheme="minorHAnsi"/>
            <w:lang w:val="fr-CA"/>
          </w:rPr>
          <w:t>1.4.</w:t>
        </w:r>
        <w:r w:rsidR="001A4376" w:rsidRPr="001A4376">
          <w:rPr>
            <w:rFonts w:asciiTheme="minorHAnsi" w:eastAsiaTheme="minorEastAsia" w:hAnsiTheme="minorHAnsi" w:cstheme="minorHAnsi"/>
            <w:i w:val="0"/>
            <w:sz w:val="22"/>
            <w:szCs w:val="22"/>
            <w:lang w:val="en-CA" w:eastAsia="en-CA"/>
          </w:rPr>
          <w:tab/>
        </w:r>
        <w:r w:rsidR="001A4376" w:rsidRPr="001A4376">
          <w:rPr>
            <w:rStyle w:val="Hyperlink"/>
            <w:rFonts w:asciiTheme="minorHAnsi" w:hAnsiTheme="minorHAnsi" w:cstheme="minorHAnsi"/>
            <w:lang w:val="fr-CA"/>
          </w:rPr>
          <w:t>Résolution des points relevés précédemment</w:t>
        </w:r>
        <w:r w:rsidR="001A4376" w:rsidRPr="001A4376">
          <w:rPr>
            <w:rFonts w:asciiTheme="minorHAnsi" w:hAnsiTheme="minorHAnsi" w:cstheme="minorHAnsi"/>
            <w:webHidden/>
          </w:rPr>
          <w:tab/>
        </w:r>
        <w:r w:rsidR="001A4376" w:rsidRPr="001A4376">
          <w:rPr>
            <w:rFonts w:asciiTheme="minorHAnsi" w:hAnsiTheme="minorHAnsi" w:cstheme="minorHAnsi"/>
            <w:webHidden/>
          </w:rPr>
          <w:fldChar w:fldCharType="begin"/>
        </w:r>
        <w:r w:rsidR="001A4376" w:rsidRPr="001A4376">
          <w:rPr>
            <w:rFonts w:asciiTheme="minorHAnsi" w:hAnsiTheme="minorHAnsi" w:cstheme="minorHAnsi"/>
            <w:webHidden/>
          </w:rPr>
          <w:instrText xml:space="preserve"> PAGEREF _Toc27040244 \h </w:instrText>
        </w:r>
        <w:r w:rsidR="001A4376" w:rsidRPr="001A4376">
          <w:rPr>
            <w:rFonts w:asciiTheme="minorHAnsi" w:hAnsiTheme="minorHAnsi" w:cstheme="minorHAnsi"/>
            <w:webHidden/>
          </w:rPr>
        </w:r>
        <w:r w:rsidR="001A4376" w:rsidRPr="001A4376">
          <w:rPr>
            <w:rFonts w:asciiTheme="minorHAnsi" w:hAnsiTheme="minorHAnsi" w:cstheme="minorHAnsi"/>
            <w:webHidden/>
          </w:rPr>
          <w:fldChar w:fldCharType="separate"/>
        </w:r>
        <w:r w:rsidR="001A4376" w:rsidRPr="001A4376">
          <w:rPr>
            <w:rFonts w:asciiTheme="minorHAnsi" w:hAnsiTheme="minorHAnsi" w:cstheme="minorHAnsi"/>
            <w:webHidden/>
          </w:rPr>
          <w:t>16</w:t>
        </w:r>
        <w:r w:rsidR="001A4376" w:rsidRPr="001A4376">
          <w:rPr>
            <w:rFonts w:asciiTheme="minorHAnsi" w:hAnsiTheme="minorHAnsi" w:cstheme="minorHAnsi"/>
            <w:webHidden/>
          </w:rPr>
          <w:fldChar w:fldCharType="end"/>
        </w:r>
      </w:hyperlink>
    </w:p>
    <w:p w14:paraId="67107050" w14:textId="5CDCE2F7" w:rsidR="001A4376" w:rsidRPr="001A4376" w:rsidRDefault="00A6440D" w:rsidP="001A4376">
      <w:pPr>
        <w:pStyle w:val="TOC1"/>
        <w:tabs>
          <w:tab w:val="left" w:pos="440"/>
          <w:tab w:val="right" w:leader="dot" w:pos="8636"/>
        </w:tabs>
        <w:spacing w:before="240"/>
        <w:rPr>
          <w:rFonts w:asciiTheme="minorHAnsi" w:eastAsiaTheme="minorEastAsia" w:hAnsiTheme="minorHAnsi" w:cstheme="minorHAnsi"/>
          <w:bCs w:val="0"/>
          <w:noProof/>
          <w:sz w:val="22"/>
          <w:szCs w:val="22"/>
          <w:lang w:val="en-CA" w:eastAsia="en-CA"/>
        </w:rPr>
      </w:pPr>
      <w:hyperlink w:anchor="_Toc27040245" w:history="1">
        <w:r w:rsidR="001A4376" w:rsidRPr="001A4376">
          <w:rPr>
            <w:rStyle w:val="Hyperlink"/>
            <w:rFonts w:asciiTheme="minorHAnsi" w:hAnsiTheme="minorHAnsi" w:cstheme="minorHAnsi"/>
            <w:noProof/>
            <w:lang w:val="fr-CA"/>
          </w:rPr>
          <w:t>2.</w:t>
        </w:r>
        <w:r w:rsidR="001A4376" w:rsidRPr="001A4376">
          <w:rPr>
            <w:rFonts w:asciiTheme="minorHAnsi" w:eastAsiaTheme="minorEastAsia" w:hAnsiTheme="minorHAnsi" w:cstheme="minorHAnsi"/>
            <w:bCs w:val="0"/>
            <w:noProof/>
            <w:sz w:val="22"/>
            <w:szCs w:val="22"/>
            <w:lang w:val="en-CA" w:eastAsia="en-CA"/>
          </w:rPr>
          <w:tab/>
        </w:r>
        <w:r w:rsidR="001A4376" w:rsidRPr="001A4376">
          <w:rPr>
            <w:rStyle w:val="Hyperlink"/>
            <w:rFonts w:asciiTheme="minorHAnsi" w:hAnsiTheme="minorHAnsi" w:cstheme="minorHAnsi"/>
            <w:noProof/>
            <w:lang w:val="fr-CA"/>
          </w:rPr>
          <w:t>Autoévaluation</w:t>
        </w:r>
        <w:r w:rsidR="001A4376" w:rsidRPr="001A4376">
          <w:rPr>
            <w:rFonts w:asciiTheme="minorHAnsi" w:hAnsiTheme="minorHAnsi" w:cstheme="minorHAnsi"/>
            <w:noProof/>
            <w:webHidden/>
          </w:rPr>
          <w:tab/>
        </w:r>
        <w:r w:rsidR="001A4376" w:rsidRPr="001A4376">
          <w:rPr>
            <w:rFonts w:asciiTheme="minorHAnsi" w:hAnsiTheme="minorHAnsi" w:cstheme="minorHAnsi"/>
            <w:noProof/>
            <w:webHidden/>
          </w:rPr>
          <w:fldChar w:fldCharType="begin"/>
        </w:r>
        <w:r w:rsidR="001A4376" w:rsidRPr="001A4376">
          <w:rPr>
            <w:rFonts w:asciiTheme="minorHAnsi" w:hAnsiTheme="minorHAnsi" w:cstheme="minorHAnsi"/>
            <w:noProof/>
            <w:webHidden/>
          </w:rPr>
          <w:instrText xml:space="preserve"> PAGEREF _Toc27040245 \h </w:instrText>
        </w:r>
        <w:r w:rsidR="001A4376" w:rsidRPr="001A4376">
          <w:rPr>
            <w:rFonts w:asciiTheme="minorHAnsi" w:hAnsiTheme="minorHAnsi" w:cstheme="minorHAnsi"/>
            <w:noProof/>
            <w:webHidden/>
          </w:rPr>
        </w:r>
        <w:r w:rsidR="001A4376" w:rsidRPr="001A4376">
          <w:rPr>
            <w:rFonts w:asciiTheme="minorHAnsi" w:hAnsiTheme="minorHAnsi" w:cstheme="minorHAnsi"/>
            <w:noProof/>
            <w:webHidden/>
          </w:rPr>
          <w:fldChar w:fldCharType="separate"/>
        </w:r>
        <w:r w:rsidR="001A4376" w:rsidRPr="001A4376">
          <w:rPr>
            <w:rFonts w:asciiTheme="minorHAnsi" w:hAnsiTheme="minorHAnsi" w:cstheme="minorHAnsi"/>
            <w:noProof/>
            <w:webHidden/>
          </w:rPr>
          <w:t>17</w:t>
        </w:r>
        <w:r w:rsidR="001A4376" w:rsidRPr="001A4376">
          <w:rPr>
            <w:rFonts w:asciiTheme="minorHAnsi" w:hAnsiTheme="minorHAnsi" w:cstheme="minorHAnsi"/>
            <w:noProof/>
            <w:webHidden/>
          </w:rPr>
          <w:fldChar w:fldCharType="end"/>
        </w:r>
      </w:hyperlink>
    </w:p>
    <w:p w14:paraId="7CB199DB" w14:textId="20FC141F" w:rsidR="001A4376" w:rsidRPr="001A4376" w:rsidRDefault="00A6440D">
      <w:pPr>
        <w:pStyle w:val="TOC1"/>
        <w:tabs>
          <w:tab w:val="left" w:pos="440"/>
          <w:tab w:val="right" w:leader="dot" w:pos="8636"/>
        </w:tabs>
        <w:rPr>
          <w:rFonts w:asciiTheme="minorHAnsi" w:eastAsiaTheme="minorEastAsia" w:hAnsiTheme="minorHAnsi" w:cstheme="minorHAnsi"/>
          <w:bCs w:val="0"/>
          <w:noProof/>
          <w:sz w:val="22"/>
          <w:szCs w:val="22"/>
          <w:lang w:val="en-CA" w:eastAsia="en-CA"/>
        </w:rPr>
      </w:pPr>
      <w:hyperlink w:anchor="_Toc27040246" w:history="1">
        <w:r w:rsidR="001A4376" w:rsidRPr="001A4376">
          <w:rPr>
            <w:rStyle w:val="Hyperlink"/>
            <w:rFonts w:asciiTheme="minorHAnsi" w:hAnsiTheme="minorHAnsi" w:cstheme="minorHAnsi"/>
            <w:noProof/>
            <w:lang w:val="fr-CA"/>
          </w:rPr>
          <w:t>3.</w:t>
        </w:r>
        <w:r w:rsidR="001A4376" w:rsidRPr="001A4376">
          <w:rPr>
            <w:rFonts w:asciiTheme="minorHAnsi" w:eastAsiaTheme="minorEastAsia" w:hAnsiTheme="minorHAnsi" w:cstheme="minorHAnsi"/>
            <w:bCs w:val="0"/>
            <w:noProof/>
            <w:sz w:val="22"/>
            <w:szCs w:val="22"/>
            <w:lang w:val="en-CA" w:eastAsia="en-CA"/>
          </w:rPr>
          <w:tab/>
        </w:r>
        <w:r w:rsidR="001A4376" w:rsidRPr="001A4376">
          <w:rPr>
            <w:rStyle w:val="Hyperlink"/>
            <w:rFonts w:asciiTheme="minorHAnsi" w:hAnsiTheme="minorHAnsi" w:cstheme="minorHAnsi"/>
            <w:noProof/>
            <w:lang w:val="fr-CA"/>
          </w:rPr>
          <w:t>Normes d’agrément</w:t>
        </w:r>
        <w:r w:rsidR="001A4376" w:rsidRPr="001A4376">
          <w:rPr>
            <w:rFonts w:asciiTheme="minorHAnsi" w:hAnsiTheme="minorHAnsi" w:cstheme="minorHAnsi"/>
            <w:noProof/>
            <w:webHidden/>
          </w:rPr>
          <w:tab/>
        </w:r>
        <w:r w:rsidR="001A4376" w:rsidRPr="001A4376">
          <w:rPr>
            <w:rFonts w:asciiTheme="minorHAnsi" w:hAnsiTheme="minorHAnsi" w:cstheme="minorHAnsi"/>
            <w:noProof/>
            <w:webHidden/>
          </w:rPr>
          <w:fldChar w:fldCharType="begin"/>
        </w:r>
        <w:r w:rsidR="001A4376" w:rsidRPr="001A4376">
          <w:rPr>
            <w:rFonts w:asciiTheme="minorHAnsi" w:hAnsiTheme="minorHAnsi" w:cstheme="minorHAnsi"/>
            <w:noProof/>
            <w:webHidden/>
          </w:rPr>
          <w:instrText xml:space="preserve"> PAGEREF _Toc27040246 \h </w:instrText>
        </w:r>
        <w:r w:rsidR="001A4376" w:rsidRPr="001A4376">
          <w:rPr>
            <w:rFonts w:asciiTheme="minorHAnsi" w:hAnsiTheme="minorHAnsi" w:cstheme="minorHAnsi"/>
            <w:noProof/>
            <w:webHidden/>
          </w:rPr>
        </w:r>
        <w:r w:rsidR="001A4376" w:rsidRPr="001A4376">
          <w:rPr>
            <w:rFonts w:asciiTheme="minorHAnsi" w:hAnsiTheme="minorHAnsi" w:cstheme="minorHAnsi"/>
            <w:noProof/>
            <w:webHidden/>
          </w:rPr>
          <w:fldChar w:fldCharType="separate"/>
        </w:r>
        <w:r w:rsidR="001A4376" w:rsidRPr="001A4376">
          <w:rPr>
            <w:rFonts w:asciiTheme="minorHAnsi" w:hAnsiTheme="minorHAnsi" w:cstheme="minorHAnsi"/>
            <w:noProof/>
            <w:webHidden/>
          </w:rPr>
          <w:t>18</w:t>
        </w:r>
        <w:r w:rsidR="001A4376" w:rsidRPr="001A4376">
          <w:rPr>
            <w:rFonts w:asciiTheme="minorHAnsi" w:hAnsiTheme="minorHAnsi" w:cstheme="minorHAnsi"/>
            <w:noProof/>
            <w:webHidden/>
          </w:rPr>
          <w:fldChar w:fldCharType="end"/>
        </w:r>
      </w:hyperlink>
    </w:p>
    <w:p w14:paraId="44685CDF" w14:textId="019C9C71" w:rsidR="001A4376" w:rsidRPr="001A4376" w:rsidRDefault="00A6440D">
      <w:pPr>
        <w:pStyle w:val="TOC2"/>
        <w:rPr>
          <w:rFonts w:asciiTheme="minorHAnsi" w:eastAsiaTheme="minorEastAsia" w:hAnsiTheme="minorHAnsi" w:cstheme="minorHAnsi"/>
          <w:i w:val="0"/>
          <w:sz w:val="22"/>
          <w:szCs w:val="22"/>
          <w:lang w:val="en-CA" w:eastAsia="en-CA"/>
        </w:rPr>
      </w:pPr>
      <w:hyperlink w:anchor="_Toc27040247" w:history="1">
        <w:r w:rsidR="001A4376" w:rsidRPr="001A4376">
          <w:rPr>
            <w:rStyle w:val="Hyperlink"/>
            <w:rFonts w:asciiTheme="minorHAnsi" w:hAnsiTheme="minorHAnsi" w:cstheme="minorHAnsi"/>
            <w:lang w:val="fr-CA"/>
          </w:rPr>
          <w:t>3.1</w:t>
        </w:r>
        <w:r w:rsidR="001A4376" w:rsidRPr="001A4376">
          <w:rPr>
            <w:rFonts w:asciiTheme="minorHAnsi" w:eastAsiaTheme="minorEastAsia" w:hAnsiTheme="minorHAnsi" w:cstheme="minorHAnsi"/>
            <w:i w:val="0"/>
            <w:sz w:val="22"/>
            <w:szCs w:val="22"/>
            <w:lang w:val="en-CA" w:eastAsia="en-CA"/>
          </w:rPr>
          <w:tab/>
        </w:r>
        <w:r w:rsidR="001A4376" w:rsidRPr="001A4376">
          <w:rPr>
            <w:rStyle w:val="Hyperlink"/>
            <w:rFonts w:asciiTheme="minorHAnsi" w:hAnsiTheme="minorHAnsi" w:cstheme="minorHAnsi"/>
            <w:lang w:val="fr-CA"/>
          </w:rPr>
          <w:t>Qualités requises des diplômés</w:t>
        </w:r>
        <w:r w:rsidR="001A4376" w:rsidRPr="001A4376">
          <w:rPr>
            <w:rFonts w:asciiTheme="minorHAnsi" w:hAnsiTheme="minorHAnsi" w:cstheme="minorHAnsi"/>
            <w:webHidden/>
          </w:rPr>
          <w:tab/>
        </w:r>
        <w:r w:rsidR="001A4376" w:rsidRPr="001A4376">
          <w:rPr>
            <w:rFonts w:asciiTheme="minorHAnsi" w:hAnsiTheme="minorHAnsi" w:cstheme="minorHAnsi"/>
            <w:webHidden/>
          </w:rPr>
          <w:fldChar w:fldCharType="begin"/>
        </w:r>
        <w:r w:rsidR="001A4376" w:rsidRPr="001A4376">
          <w:rPr>
            <w:rFonts w:asciiTheme="minorHAnsi" w:hAnsiTheme="minorHAnsi" w:cstheme="minorHAnsi"/>
            <w:webHidden/>
          </w:rPr>
          <w:instrText xml:space="preserve"> PAGEREF _Toc27040247 \h </w:instrText>
        </w:r>
        <w:r w:rsidR="001A4376" w:rsidRPr="001A4376">
          <w:rPr>
            <w:rFonts w:asciiTheme="minorHAnsi" w:hAnsiTheme="minorHAnsi" w:cstheme="minorHAnsi"/>
            <w:webHidden/>
          </w:rPr>
        </w:r>
        <w:r w:rsidR="001A4376" w:rsidRPr="001A4376">
          <w:rPr>
            <w:rFonts w:asciiTheme="minorHAnsi" w:hAnsiTheme="minorHAnsi" w:cstheme="minorHAnsi"/>
            <w:webHidden/>
          </w:rPr>
          <w:fldChar w:fldCharType="separate"/>
        </w:r>
        <w:r w:rsidR="001A4376" w:rsidRPr="001A4376">
          <w:rPr>
            <w:rFonts w:asciiTheme="minorHAnsi" w:hAnsiTheme="minorHAnsi" w:cstheme="minorHAnsi"/>
            <w:webHidden/>
          </w:rPr>
          <w:t>18</w:t>
        </w:r>
        <w:r w:rsidR="001A4376" w:rsidRPr="001A4376">
          <w:rPr>
            <w:rFonts w:asciiTheme="minorHAnsi" w:hAnsiTheme="minorHAnsi" w:cstheme="minorHAnsi"/>
            <w:webHidden/>
          </w:rPr>
          <w:fldChar w:fldCharType="end"/>
        </w:r>
      </w:hyperlink>
    </w:p>
    <w:p w14:paraId="72BFA9A8" w14:textId="702A50D9" w:rsidR="001A4376" w:rsidRPr="001A4376" w:rsidRDefault="00A6440D">
      <w:pPr>
        <w:pStyle w:val="TOC2"/>
        <w:rPr>
          <w:rFonts w:asciiTheme="minorHAnsi" w:eastAsiaTheme="minorEastAsia" w:hAnsiTheme="minorHAnsi" w:cstheme="minorHAnsi"/>
          <w:i w:val="0"/>
          <w:sz w:val="22"/>
          <w:szCs w:val="22"/>
          <w:lang w:val="en-CA" w:eastAsia="en-CA"/>
        </w:rPr>
      </w:pPr>
      <w:hyperlink w:anchor="_Toc27040248" w:history="1">
        <w:r w:rsidR="001A4376" w:rsidRPr="001A4376">
          <w:rPr>
            <w:rStyle w:val="Hyperlink"/>
            <w:rFonts w:asciiTheme="minorHAnsi" w:hAnsiTheme="minorHAnsi" w:cstheme="minorHAnsi"/>
            <w:lang w:val="fr-CA"/>
          </w:rPr>
          <w:t>3.2</w:t>
        </w:r>
        <w:r w:rsidR="001A4376" w:rsidRPr="001A4376">
          <w:rPr>
            <w:rFonts w:asciiTheme="minorHAnsi" w:eastAsiaTheme="minorEastAsia" w:hAnsiTheme="minorHAnsi" w:cstheme="minorHAnsi"/>
            <w:i w:val="0"/>
            <w:sz w:val="22"/>
            <w:szCs w:val="22"/>
            <w:lang w:val="en-CA" w:eastAsia="en-CA"/>
          </w:rPr>
          <w:tab/>
        </w:r>
        <w:r w:rsidR="001A4376" w:rsidRPr="001A4376">
          <w:rPr>
            <w:rStyle w:val="Hyperlink"/>
            <w:rFonts w:asciiTheme="minorHAnsi" w:hAnsiTheme="minorHAnsi" w:cstheme="minorHAnsi"/>
            <w:lang w:val="fr-CA"/>
          </w:rPr>
          <w:t>Amélioration continue</w:t>
        </w:r>
        <w:r w:rsidR="001A4376" w:rsidRPr="001A4376">
          <w:rPr>
            <w:rFonts w:asciiTheme="minorHAnsi" w:hAnsiTheme="minorHAnsi" w:cstheme="minorHAnsi"/>
            <w:webHidden/>
          </w:rPr>
          <w:tab/>
        </w:r>
        <w:r w:rsidR="001A4376" w:rsidRPr="001A4376">
          <w:rPr>
            <w:rFonts w:asciiTheme="minorHAnsi" w:hAnsiTheme="minorHAnsi" w:cstheme="minorHAnsi"/>
            <w:webHidden/>
          </w:rPr>
          <w:fldChar w:fldCharType="begin"/>
        </w:r>
        <w:r w:rsidR="001A4376" w:rsidRPr="001A4376">
          <w:rPr>
            <w:rFonts w:asciiTheme="minorHAnsi" w:hAnsiTheme="minorHAnsi" w:cstheme="minorHAnsi"/>
            <w:webHidden/>
          </w:rPr>
          <w:instrText xml:space="preserve"> PAGEREF _Toc27040248 \h </w:instrText>
        </w:r>
        <w:r w:rsidR="001A4376" w:rsidRPr="001A4376">
          <w:rPr>
            <w:rFonts w:asciiTheme="minorHAnsi" w:hAnsiTheme="minorHAnsi" w:cstheme="minorHAnsi"/>
            <w:webHidden/>
          </w:rPr>
        </w:r>
        <w:r w:rsidR="001A4376" w:rsidRPr="001A4376">
          <w:rPr>
            <w:rFonts w:asciiTheme="minorHAnsi" w:hAnsiTheme="minorHAnsi" w:cstheme="minorHAnsi"/>
            <w:webHidden/>
          </w:rPr>
          <w:fldChar w:fldCharType="separate"/>
        </w:r>
        <w:r w:rsidR="001A4376" w:rsidRPr="001A4376">
          <w:rPr>
            <w:rFonts w:asciiTheme="minorHAnsi" w:hAnsiTheme="minorHAnsi" w:cstheme="minorHAnsi"/>
            <w:webHidden/>
          </w:rPr>
          <w:t>18</w:t>
        </w:r>
        <w:r w:rsidR="001A4376" w:rsidRPr="001A4376">
          <w:rPr>
            <w:rFonts w:asciiTheme="minorHAnsi" w:hAnsiTheme="minorHAnsi" w:cstheme="minorHAnsi"/>
            <w:webHidden/>
          </w:rPr>
          <w:fldChar w:fldCharType="end"/>
        </w:r>
      </w:hyperlink>
    </w:p>
    <w:p w14:paraId="3DDC7948" w14:textId="226C7EB6" w:rsidR="001A4376" w:rsidRPr="001A4376" w:rsidRDefault="00A6440D">
      <w:pPr>
        <w:pStyle w:val="TOC2"/>
        <w:rPr>
          <w:rFonts w:asciiTheme="minorHAnsi" w:eastAsiaTheme="minorEastAsia" w:hAnsiTheme="minorHAnsi" w:cstheme="minorHAnsi"/>
          <w:i w:val="0"/>
          <w:sz w:val="22"/>
          <w:szCs w:val="22"/>
          <w:lang w:val="en-CA" w:eastAsia="en-CA"/>
        </w:rPr>
      </w:pPr>
      <w:hyperlink w:anchor="_Toc27040249" w:history="1">
        <w:r w:rsidR="001A4376" w:rsidRPr="001A4376">
          <w:rPr>
            <w:rStyle w:val="Hyperlink"/>
            <w:rFonts w:asciiTheme="minorHAnsi" w:hAnsiTheme="minorHAnsi" w:cstheme="minorHAnsi"/>
            <w:lang w:val="fr-CA"/>
          </w:rPr>
          <w:t>3.3</w:t>
        </w:r>
        <w:r w:rsidR="001A4376" w:rsidRPr="001A4376">
          <w:rPr>
            <w:rFonts w:asciiTheme="minorHAnsi" w:eastAsiaTheme="minorEastAsia" w:hAnsiTheme="minorHAnsi" w:cstheme="minorHAnsi"/>
            <w:i w:val="0"/>
            <w:sz w:val="22"/>
            <w:szCs w:val="22"/>
            <w:lang w:val="en-CA" w:eastAsia="en-CA"/>
          </w:rPr>
          <w:tab/>
        </w:r>
        <w:r w:rsidR="001A4376" w:rsidRPr="001A4376">
          <w:rPr>
            <w:rStyle w:val="Hyperlink"/>
            <w:rFonts w:asciiTheme="minorHAnsi" w:hAnsiTheme="minorHAnsi" w:cstheme="minorHAnsi"/>
            <w:lang w:val="fr-CA"/>
          </w:rPr>
          <w:t>Étudiants</w:t>
        </w:r>
        <w:r w:rsidR="001A4376" w:rsidRPr="001A4376">
          <w:rPr>
            <w:rFonts w:asciiTheme="minorHAnsi" w:hAnsiTheme="minorHAnsi" w:cstheme="minorHAnsi"/>
            <w:webHidden/>
          </w:rPr>
          <w:tab/>
        </w:r>
        <w:r w:rsidR="001A4376" w:rsidRPr="001A4376">
          <w:rPr>
            <w:rFonts w:asciiTheme="minorHAnsi" w:hAnsiTheme="minorHAnsi" w:cstheme="minorHAnsi"/>
            <w:webHidden/>
          </w:rPr>
          <w:fldChar w:fldCharType="begin"/>
        </w:r>
        <w:r w:rsidR="001A4376" w:rsidRPr="001A4376">
          <w:rPr>
            <w:rFonts w:asciiTheme="minorHAnsi" w:hAnsiTheme="minorHAnsi" w:cstheme="minorHAnsi"/>
            <w:webHidden/>
          </w:rPr>
          <w:instrText xml:space="preserve"> PAGEREF _Toc27040249 \h </w:instrText>
        </w:r>
        <w:r w:rsidR="001A4376" w:rsidRPr="001A4376">
          <w:rPr>
            <w:rFonts w:asciiTheme="minorHAnsi" w:hAnsiTheme="minorHAnsi" w:cstheme="minorHAnsi"/>
            <w:webHidden/>
          </w:rPr>
        </w:r>
        <w:r w:rsidR="001A4376" w:rsidRPr="001A4376">
          <w:rPr>
            <w:rFonts w:asciiTheme="minorHAnsi" w:hAnsiTheme="minorHAnsi" w:cstheme="minorHAnsi"/>
            <w:webHidden/>
          </w:rPr>
          <w:fldChar w:fldCharType="separate"/>
        </w:r>
        <w:r w:rsidR="001A4376" w:rsidRPr="001A4376">
          <w:rPr>
            <w:rFonts w:asciiTheme="minorHAnsi" w:hAnsiTheme="minorHAnsi" w:cstheme="minorHAnsi"/>
            <w:webHidden/>
          </w:rPr>
          <w:t>18</w:t>
        </w:r>
        <w:r w:rsidR="001A4376" w:rsidRPr="001A4376">
          <w:rPr>
            <w:rFonts w:asciiTheme="minorHAnsi" w:hAnsiTheme="minorHAnsi" w:cstheme="minorHAnsi"/>
            <w:webHidden/>
          </w:rPr>
          <w:fldChar w:fldCharType="end"/>
        </w:r>
      </w:hyperlink>
    </w:p>
    <w:p w14:paraId="4E25A4AF" w14:textId="099A7E7B" w:rsidR="001A4376" w:rsidRPr="001A4376" w:rsidRDefault="00A6440D">
      <w:pPr>
        <w:pStyle w:val="TOC2"/>
        <w:rPr>
          <w:rFonts w:asciiTheme="minorHAnsi" w:eastAsiaTheme="minorEastAsia" w:hAnsiTheme="minorHAnsi" w:cstheme="minorHAnsi"/>
          <w:i w:val="0"/>
          <w:sz w:val="22"/>
          <w:szCs w:val="22"/>
          <w:lang w:val="en-CA" w:eastAsia="en-CA"/>
        </w:rPr>
      </w:pPr>
      <w:hyperlink w:anchor="_Toc27040250" w:history="1">
        <w:r w:rsidR="001A4376" w:rsidRPr="001A4376">
          <w:rPr>
            <w:rStyle w:val="Hyperlink"/>
            <w:rFonts w:asciiTheme="minorHAnsi" w:hAnsiTheme="minorHAnsi" w:cstheme="minorHAnsi"/>
            <w:lang w:val="fr-CA"/>
          </w:rPr>
          <w:t>3.4</w:t>
        </w:r>
        <w:r w:rsidR="001A4376" w:rsidRPr="001A4376">
          <w:rPr>
            <w:rFonts w:asciiTheme="minorHAnsi" w:eastAsiaTheme="minorEastAsia" w:hAnsiTheme="minorHAnsi" w:cstheme="minorHAnsi"/>
            <w:i w:val="0"/>
            <w:sz w:val="22"/>
            <w:szCs w:val="22"/>
            <w:lang w:val="en-CA" w:eastAsia="en-CA"/>
          </w:rPr>
          <w:tab/>
        </w:r>
        <w:r w:rsidR="001A4376" w:rsidRPr="001A4376">
          <w:rPr>
            <w:rStyle w:val="Hyperlink"/>
            <w:rFonts w:asciiTheme="minorHAnsi" w:hAnsiTheme="minorHAnsi" w:cstheme="minorHAnsi"/>
            <w:lang w:val="fr-CA"/>
          </w:rPr>
          <w:t>Contenu et qualité du programme d’études</w:t>
        </w:r>
        <w:r w:rsidR="001A4376" w:rsidRPr="001A4376">
          <w:rPr>
            <w:rFonts w:asciiTheme="minorHAnsi" w:hAnsiTheme="minorHAnsi" w:cstheme="minorHAnsi"/>
            <w:webHidden/>
          </w:rPr>
          <w:tab/>
        </w:r>
        <w:r w:rsidR="001A4376" w:rsidRPr="001A4376">
          <w:rPr>
            <w:rFonts w:asciiTheme="minorHAnsi" w:hAnsiTheme="minorHAnsi" w:cstheme="minorHAnsi"/>
            <w:webHidden/>
          </w:rPr>
          <w:fldChar w:fldCharType="begin"/>
        </w:r>
        <w:r w:rsidR="001A4376" w:rsidRPr="001A4376">
          <w:rPr>
            <w:rFonts w:asciiTheme="minorHAnsi" w:hAnsiTheme="minorHAnsi" w:cstheme="minorHAnsi"/>
            <w:webHidden/>
          </w:rPr>
          <w:instrText xml:space="preserve"> PAGEREF _Toc27040250 \h </w:instrText>
        </w:r>
        <w:r w:rsidR="001A4376" w:rsidRPr="001A4376">
          <w:rPr>
            <w:rFonts w:asciiTheme="minorHAnsi" w:hAnsiTheme="minorHAnsi" w:cstheme="minorHAnsi"/>
            <w:webHidden/>
          </w:rPr>
        </w:r>
        <w:r w:rsidR="001A4376" w:rsidRPr="001A4376">
          <w:rPr>
            <w:rFonts w:asciiTheme="minorHAnsi" w:hAnsiTheme="minorHAnsi" w:cstheme="minorHAnsi"/>
            <w:webHidden/>
          </w:rPr>
          <w:fldChar w:fldCharType="separate"/>
        </w:r>
        <w:r w:rsidR="001A4376" w:rsidRPr="001A4376">
          <w:rPr>
            <w:rFonts w:asciiTheme="minorHAnsi" w:hAnsiTheme="minorHAnsi" w:cstheme="minorHAnsi"/>
            <w:webHidden/>
          </w:rPr>
          <w:t>21</w:t>
        </w:r>
        <w:r w:rsidR="001A4376" w:rsidRPr="001A4376">
          <w:rPr>
            <w:rFonts w:asciiTheme="minorHAnsi" w:hAnsiTheme="minorHAnsi" w:cstheme="minorHAnsi"/>
            <w:webHidden/>
          </w:rPr>
          <w:fldChar w:fldCharType="end"/>
        </w:r>
      </w:hyperlink>
    </w:p>
    <w:p w14:paraId="152BAC23" w14:textId="06F2ED68" w:rsidR="001A4376" w:rsidRPr="001A4376" w:rsidRDefault="00A6440D">
      <w:pPr>
        <w:pStyle w:val="TOC2"/>
        <w:rPr>
          <w:rFonts w:asciiTheme="minorHAnsi" w:eastAsiaTheme="minorEastAsia" w:hAnsiTheme="minorHAnsi" w:cstheme="minorHAnsi"/>
          <w:i w:val="0"/>
          <w:sz w:val="22"/>
          <w:szCs w:val="22"/>
          <w:lang w:val="en-CA" w:eastAsia="en-CA"/>
        </w:rPr>
      </w:pPr>
      <w:hyperlink w:anchor="_Toc27040251" w:history="1">
        <w:r w:rsidR="001A4376" w:rsidRPr="001A4376">
          <w:rPr>
            <w:rStyle w:val="Hyperlink"/>
            <w:rFonts w:asciiTheme="minorHAnsi" w:hAnsiTheme="minorHAnsi" w:cstheme="minorHAnsi"/>
            <w:lang w:val="fr-CA"/>
          </w:rPr>
          <w:t>3.5</w:t>
        </w:r>
        <w:r w:rsidR="001A4376" w:rsidRPr="001A4376">
          <w:rPr>
            <w:rFonts w:asciiTheme="minorHAnsi" w:eastAsiaTheme="minorEastAsia" w:hAnsiTheme="minorHAnsi" w:cstheme="minorHAnsi"/>
            <w:i w:val="0"/>
            <w:sz w:val="22"/>
            <w:szCs w:val="22"/>
            <w:lang w:val="en-CA" w:eastAsia="en-CA"/>
          </w:rPr>
          <w:tab/>
        </w:r>
        <w:r w:rsidR="001A4376" w:rsidRPr="001A4376">
          <w:rPr>
            <w:rStyle w:val="Hyperlink"/>
            <w:rFonts w:asciiTheme="minorHAnsi" w:hAnsiTheme="minorHAnsi" w:cstheme="minorHAnsi"/>
            <w:bCs/>
            <w:lang w:val="fr-CA"/>
          </w:rPr>
          <w:t>Cadre de prestation du programme</w:t>
        </w:r>
        <w:r w:rsidR="001A4376" w:rsidRPr="001A4376">
          <w:rPr>
            <w:rFonts w:asciiTheme="minorHAnsi" w:hAnsiTheme="minorHAnsi" w:cstheme="minorHAnsi"/>
            <w:webHidden/>
          </w:rPr>
          <w:tab/>
        </w:r>
        <w:r w:rsidR="001A4376" w:rsidRPr="001A4376">
          <w:rPr>
            <w:rFonts w:asciiTheme="minorHAnsi" w:hAnsiTheme="minorHAnsi" w:cstheme="minorHAnsi"/>
            <w:webHidden/>
          </w:rPr>
          <w:fldChar w:fldCharType="begin"/>
        </w:r>
        <w:r w:rsidR="001A4376" w:rsidRPr="001A4376">
          <w:rPr>
            <w:rFonts w:asciiTheme="minorHAnsi" w:hAnsiTheme="minorHAnsi" w:cstheme="minorHAnsi"/>
            <w:webHidden/>
          </w:rPr>
          <w:instrText xml:space="preserve"> PAGEREF _Toc27040251 \h </w:instrText>
        </w:r>
        <w:r w:rsidR="001A4376" w:rsidRPr="001A4376">
          <w:rPr>
            <w:rFonts w:asciiTheme="minorHAnsi" w:hAnsiTheme="minorHAnsi" w:cstheme="minorHAnsi"/>
            <w:webHidden/>
          </w:rPr>
        </w:r>
        <w:r w:rsidR="001A4376" w:rsidRPr="001A4376">
          <w:rPr>
            <w:rFonts w:asciiTheme="minorHAnsi" w:hAnsiTheme="minorHAnsi" w:cstheme="minorHAnsi"/>
            <w:webHidden/>
          </w:rPr>
          <w:fldChar w:fldCharType="separate"/>
        </w:r>
        <w:r w:rsidR="001A4376" w:rsidRPr="001A4376">
          <w:rPr>
            <w:rFonts w:asciiTheme="minorHAnsi" w:hAnsiTheme="minorHAnsi" w:cstheme="minorHAnsi"/>
            <w:webHidden/>
          </w:rPr>
          <w:t>28</w:t>
        </w:r>
        <w:r w:rsidR="001A4376" w:rsidRPr="001A4376">
          <w:rPr>
            <w:rFonts w:asciiTheme="minorHAnsi" w:hAnsiTheme="minorHAnsi" w:cstheme="minorHAnsi"/>
            <w:webHidden/>
          </w:rPr>
          <w:fldChar w:fldCharType="end"/>
        </w:r>
      </w:hyperlink>
    </w:p>
    <w:p w14:paraId="47777708" w14:textId="308A7584" w:rsidR="001A4376" w:rsidRPr="001A4376" w:rsidRDefault="00A6440D">
      <w:pPr>
        <w:pStyle w:val="TOC2"/>
        <w:rPr>
          <w:rFonts w:asciiTheme="minorHAnsi" w:eastAsiaTheme="minorEastAsia" w:hAnsiTheme="minorHAnsi" w:cstheme="minorHAnsi"/>
          <w:i w:val="0"/>
          <w:sz w:val="22"/>
          <w:szCs w:val="22"/>
          <w:lang w:val="en-CA" w:eastAsia="en-CA"/>
        </w:rPr>
      </w:pPr>
      <w:hyperlink w:anchor="_Toc27040252" w:history="1">
        <w:r w:rsidR="001A4376" w:rsidRPr="001A4376">
          <w:rPr>
            <w:rStyle w:val="Hyperlink"/>
            <w:rFonts w:asciiTheme="minorHAnsi" w:hAnsiTheme="minorHAnsi" w:cstheme="minorHAnsi"/>
            <w:lang w:val="fr-CA"/>
          </w:rPr>
          <w:t>3.6</w:t>
        </w:r>
        <w:r w:rsidR="001A4376" w:rsidRPr="001A4376">
          <w:rPr>
            <w:rFonts w:asciiTheme="minorHAnsi" w:eastAsiaTheme="minorEastAsia" w:hAnsiTheme="minorHAnsi" w:cstheme="minorHAnsi"/>
            <w:i w:val="0"/>
            <w:sz w:val="22"/>
            <w:szCs w:val="22"/>
            <w:lang w:val="en-CA" w:eastAsia="en-CA"/>
          </w:rPr>
          <w:tab/>
        </w:r>
        <w:r w:rsidR="001A4376" w:rsidRPr="001A4376">
          <w:rPr>
            <w:rStyle w:val="Hyperlink"/>
            <w:rFonts w:asciiTheme="minorHAnsi" w:hAnsiTheme="minorHAnsi" w:cstheme="minorHAnsi"/>
            <w:bCs/>
            <w:lang w:val="fr-CA"/>
          </w:rPr>
          <w:t>Normes additionnelles</w:t>
        </w:r>
        <w:r w:rsidR="001A4376" w:rsidRPr="001A4376">
          <w:rPr>
            <w:rFonts w:asciiTheme="minorHAnsi" w:hAnsiTheme="minorHAnsi" w:cstheme="minorHAnsi"/>
            <w:webHidden/>
          </w:rPr>
          <w:tab/>
        </w:r>
        <w:r w:rsidR="001A4376" w:rsidRPr="001A4376">
          <w:rPr>
            <w:rFonts w:asciiTheme="minorHAnsi" w:hAnsiTheme="minorHAnsi" w:cstheme="minorHAnsi"/>
            <w:webHidden/>
          </w:rPr>
          <w:fldChar w:fldCharType="begin"/>
        </w:r>
        <w:r w:rsidR="001A4376" w:rsidRPr="001A4376">
          <w:rPr>
            <w:rFonts w:asciiTheme="minorHAnsi" w:hAnsiTheme="minorHAnsi" w:cstheme="minorHAnsi"/>
            <w:webHidden/>
          </w:rPr>
          <w:instrText xml:space="preserve"> PAGEREF _Toc27040252 \h </w:instrText>
        </w:r>
        <w:r w:rsidR="001A4376" w:rsidRPr="001A4376">
          <w:rPr>
            <w:rFonts w:asciiTheme="minorHAnsi" w:hAnsiTheme="minorHAnsi" w:cstheme="minorHAnsi"/>
            <w:webHidden/>
          </w:rPr>
        </w:r>
        <w:r w:rsidR="001A4376" w:rsidRPr="001A4376">
          <w:rPr>
            <w:rFonts w:asciiTheme="minorHAnsi" w:hAnsiTheme="minorHAnsi" w:cstheme="minorHAnsi"/>
            <w:webHidden/>
          </w:rPr>
          <w:fldChar w:fldCharType="separate"/>
        </w:r>
        <w:r w:rsidR="001A4376" w:rsidRPr="001A4376">
          <w:rPr>
            <w:rFonts w:asciiTheme="minorHAnsi" w:hAnsiTheme="minorHAnsi" w:cstheme="minorHAnsi"/>
            <w:webHidden/>
          </w:rPr>
          <w:t>33</w:t>
        </w:r>
        <w:r w:rsidR="001A4376" w:rsidRPr="001A4376">
          <w:rPr>
            <w:rFonts w:asciiTheme="minorHAnsi" w:hAnsiTheme="minorHAnsi" w:cstheme="minorHAnsi"/>
            <w:webHidden/>
          </w:rPr>
          <w:fldChar w:fldCharType="end"/>
        </w:r>
      </w:hyperlink>
    </w:p>
    <w:p w14:paraId="4D1E5036" w14:textId="4ACB0E69" w:rsidR="001A4376" w:rsidRPr="001A4376" w:rsidRDefault="00A6440D">
      <w:pPr>
        <w:pStyle w:val="TOC1"/>
        <w:tabs>
          <w:tab w:val="left" w:pos="440"/>
          <w:tab w:val="right" w:leader="dot" w:pos="8636"/>
        </w:tabs>
        <w:rPr>
          <w:rFonts w:asciiTheme="minorHAnsi" w:eastAsiaTheme="minorEastAsia" w:hAnsiTheme="minorHAnsi" w:cstheme="minorHAnsi"/>
          <w:bCs w:val="0"/>
          <w:noProof/>
          <w:sz w:val="22"/>
          <w:szCs w:val="22"/>
          <w:lang w:val="en-CA" w:eastAsia="en-CA"/>
        </w:rPr>
      </w:pPr>
      <w:hyperlink w:anchor="_Toc27040253" w:history="1">
        <w:r w:rsidR="001A4376" w:rsidRPr="001A4376">
          <w:rPr>
            <w:rStyle w:val="Hyperlink"/>
            <w:rFonts w:asciiTheme="minorHAnsi" w:hAnsiTheme="minorHAnsi" w:cstheme="minorHAnsi"/>
            <w:noProof/>
            <w:lang w:val="fr-CA"/>
          </w:rPr>
          <w:t>4.</w:t>
        </w:r>
        <w:r w:rsidR="001A4376" w:rsidRPr="001A4376">
          <w:rPr>
            <w:rFonts w:asciiTheme="minorHAnsi" w:eastAsiaTheme="minorEastAsia" w:hAnsiTheme="minorHAnsi" w:cstheme="minorHAnsi"/>
            <w:bCs w:val="0"/>
            <w:noProof/>
            <w:sz w:val="22"/>
            <w:szCs w:val="22"/>
            <w:lang w:val="en-CA" w:eastAsia="en-CA"/>
          </w:rPr>
          <w:tab/>
        </w:r>
        <w:r w:rsidR="001A4376" w:rsidRPr="001A4376">
          <w:rPr>
            <w:rStyle w:val="Hyperlink"/>
            <w:rFonts w:asciiTheme="minorHAnsi" w:hAnsiTheme="minorHAnsi" w:cstheme="minorHAnsi"/>
            <w:noProof/>
            <w:lang w:val="fr-CA"/>
          </w:rPr>
          <w:t>Politiques et procédures d’agrément</w:t>
        </w:r>
        <w:r w:rsidR="001A4376" w:rsidRPr="001A4376">
          <w:rPr>
            <w:rFonts w:asciiTheme="minorHAnsi" w:hAnsiTheme="minorHAnsi" w:cstheme="minorHAnsi"/>
            <w:noProof/>
            <w:webHidden/>
          </w:rPr>
          <w:tab/>
        </w:r>
        <w:r w:rsidR="001A4376" w:rsidRPr="001A4376">
          <w:rPr>
            <w:rFonts w:asciiTheme="minorHAnsi" w:hAnsiTheme="minorHAnsi" w:cstheme="minorHAnsi"/>
            <w:noProof/>
            <w:webHidden/>
          </w:rPr>
          <w:fldChar w:fldCharType="begin"/>
        </w:r>
        <w:r w:rsidR="001A4376" w:rsidRPr="001A4376">
          <w:rPr>
            <w:rFonts w:asciiTheme="minorHAnsi" w:hAnsiTheme="minorHAnsi" w:cstheme="minorHAnsi"/>
            <w:noProof/>
            <w:webHidden/>
          </w:rPr>
          <w:instrText xml:space="preserve"> PAGEREF _Toc27040253 \h </w:instrText>
        </w:r>
        <w:r w:rsidR="001A4376" w:rsidRPr="001A4376">
          <w:rPr>
            <w:rFonts w:asciiTheme="minorHAnsi" w:hAnsiTheme="minorHAnsi" w:cstheme="minorHAnsi"/>
            <w:noProof/>
            <w:webHidden/>
          </w:rPr>
        </w:r>
        <w:r w:rsidR="001A4376" w:rsidRPr="001A4376">
          <w:rPr>
            <w:rFonts w:asciiTheme="minorHAnsi" w:hAnsiTheme="minorHAnsi" w:cstheme="minorHAnsi"/>
            <w:noProof/>
            <w:webHidden/>
          </w:rPr>
          <w:fldChar w:fldCharType="separate"/>
        </w:r>
        <w:r w:rsidR="001A4376" w:rsidRPr="001A4376">
          <w:rPr>
            <w:rFonts w:asciiTheme="minorHAnsi" w:hAnsiTheme="minorHAnsi" w:cstheme="minorHAnsi"/>
            <w:noProof/>
            <w:webHidden/>
          </w:rPr>
          <w:t>36</w:t>
        </w:r>
        <w:r w:rsidR="001A4376" w:rsidRPr="001A4376">
          <w:rPr>
            <w:rFonts w:asciiTheme="minorHAnsi" w:hAnsiTheme="minorHAnsi" w:cstheme="minorHAnsi"/>
            <w:noProof/>
            <w:webHidden/>
          </w:rPr>
          <w:fldChar w:fldCharType="end"/>
        </w:r>
      </w:hyperlink>
    </w:p>
    <w:p w14:paraId="1EF80D72" w14:textId="6AF4BA98" w:rsidR="001A4376" w:rsidRPr="001A4376" w:rsidRDefault="00A6440D">
      <w:pPr>
        <w:pStyle w:val="TOC2"/>
        <w:rPr>
          <w:rFonts w:asciiTheme="minorHAnsi" w:eastAsiaTheme="minorEastAsia" w:hAnsiTheme="minorHAnsi" w:cstheme="minorHAnsi"/>
          <w:i w:val="0"/>
          <w:sz w:val="22"/>
          <w:szCs w:val="22"/>
          <w:lang w:val="en-CA" w:eastAsia="en-CA"/>
        </w:rPr>
      </w:pPr>
      <w:hyperlink w:anchor="_Toc27040254" w:history="1">
        <w:r w:rsidR="001A4376" w:rsidRPr="001A4376">
          <w:rPr>
            <w:rStyle w:val="Hyperlink"/>
            <w:rFonts w:asciiTheme="minorHAnsi" w:eastAsia="Times New Roman" w:hAnsiTheme="minorHAnsi" w:cstheme="minorHAnsi"/>
            <w:lang w:val="fr-CA"/>
          </w:rPr>
          <w:t>4.1</w:t>
        </w:r>
        <w:r w:rsidR="001A4376" w:rsidRPr="001A4376">
          <w:rPr>
            <w:rFonts w:asciiTheme="minorHAnsi" w:eastAsiaTheme="minorEastAsia" w:hAnsiTheme="minorHAnsi" w:cstheme="minorHAnsi"/>
            <w:i w:val="0"/>
            <w:sz w:val="22"/>
            <w:szCs w:val="22"/>
            <w:lang w:val="en-CA" w:eastAsia="en-CA"/>
          </w:rPr>
          <w:tab/>
        </w:r>
        <w:r w:rsidR="001A4376" w:rsidRPr="001A4376">
          <w:rPr>
            <w:rStyle w:val="Hyperlink"/>
            <w:rFonts w:asciiTheme="minorHAnsi" w:eastAsia="Times New Roman" w:hAnsiTheme="minorHAnsi" w:cstheme="minorHAnsi"/>
            <w:lang w:val="fr-CA"/>
          </w:rPr>
          <w:t xml:space="preserve"> Demande d’agrément et moment de la visite</w:t>
        </w:r>
        <w:r w:rsidR="001A4376" w:rsidRPr="001A4376">
          <w:rPr>
            <w:rFonts w:asciiTheme="minorHAnsi" w:hAnsiTheme="minorHAnsi" w:cstheme="minorHAnsi"/>
            <w:webHidden/>
          </w:rPr>
          <w:tab/>
        </w:r>
        <w:r w:rsidR="001A4376" w:rsidRPr="001A4376">
          <w:rPr>
            <w:rFonts w:asciiTheme="minorHAnsi" w:hAnsiTheme="minorHAnsi" w:cstheme="minorHAnsi"/>
            <w:webHidden/>
          </w:rPr>
          <w:fldChar w:fldCharType="begin"/>
        </w:r>
        <w:r w:rsidR="001A4376" w:rsidRPr="001A4376">
          <w:rPr>
            <w:rFonts w:asciiTheme="minorHAnsi" w:hAnsiTheme="minorHAnsi" w:cstheme="minorHAnsi"/>
            <w:webHidden/>
          </w:rPr>
          <w:instrText xml:space="preserve"> PAGEREF _Toc27040254 \h </w:instrText>
        </w:r>
        <w:r w:rsidR="001A4376" w:rsidRPr="001A4376">
          <w:rPr>
            <w:rFonts w:asciiTheme="minorHAnsi" w:hAnsiTheme="minorHAnsi" w:cstheme="minorHAnsi"/>
            <w:webHidden/>
          </w:rPr>
        </w:r>
        <w:r w:rsidR="001A4376" w:rsidRPr="001A4376">
          <w:rPr>
            <w:rFonts w:asciiTheme="minorHAnsi" w:hAnsiTheme="minorHAnsi" w:cstheme="minorHAnsi"/>
            <w:webHidden/>
          </w:rPr>
          <w:fldChar w:fldCharType="separate"/>
        </w:r>
        <w:r w:rsidR="001A4376" w:rsidRPr="001A4376">
          <w:rPr>
            <w:rFonts w:asciiTheme="minorHAnsi" w:hAnsiTheme="minorHAnsi" w:cstheme="minorHAnsi"/>
            <w:webHidden/>
          </w:rPr>
          <w:t>36</w:t>
        </w:r>
        <w:r w:rsidR="001A4376" w:rsidRPr="001A4376">
          <w:rPr>
            <w:rFonts w:asciiTheme="minorHAnsi" w:hAnsiTheme="minorHAnsi" w:cstheme="minorHAnsi"/>
            <w:webHidden/>
          </w:rPr>
          <w:fldChar w:fldCharType="end"/>
        </w:r>
      </w:hyperlink>
    </w:p>
    <w:p w14:paraId="2D28A27C" w14:textId="49A73B00" w:rsidR="001A4376" w:rsidRPr="001A4376" w:rsidRDefault="00A6440D" w:rsidP="001A4376">
      <w:pPr>
        <w:pStyle w:val="TOC1"/>
        <w:tabs>
          <w:tab w:val="left" w:pos="440"/>
          <w:tab w:val="right" w:leader="dot" w:pos="8636"/>
        </w:tabs>
        <w:spacing w:before="240"/>
        <w:rPr>
          <w:rFonts w:asciiTheme="minorHAnsi" w:eastAsiaTheme="minorEastAsia" w:hAnsiTheme="minorHAnsi" w:cstheme="minorHAnsi"/>
          <w:bCs w:val="0"/>
          <w:noProof/>
          <w:sz w:val="22"/>
          <w:szCs w:val="22"/>
          <w:lang w:val="en-CA" w:eastAsia="en-CA"/>
        </w:rPr>
      </w:pPr>
      <w:hyperlink w:anchor="_Toc27040255" w:history="1">
        <w:r w:rsidR="001A4376" w:rsidRPr="001A4376">
          <w:rPr>
            <w:rStyle w:val="Hyperlink"/>
            <w:rFonts w:asciiTheme="minorHAnsi" w:hAnsiTheme="minorHAnsi" w:cstheme="minorHAnsi"/>
            <w:noProof/>
            <w:lang w:val="fr-CA"/>
          </w:rPr>
          <w:t>5.</w:t>
        </w:r>
        <w:r w:rsidR="001A4376" w:rsidRPr="001A4376">
          <w:rPr>
            <w:rFonts w:asciiTheme="minorHAnsi" w:eastAsiaTheme="minorEastAsia" w:hAnsiTheme="minorHAnsi" w:cstheme="minorHAnsi"/>
            <w:bCs w:val="0"/>
            <w:noProof/>
            <w:sz w:val="22"/>
            <w:szCs w:val="22"/>
            <w:lang w:val="en-CA" w:eastAsia="en-CA"/>
          </w:rPr>
          <w:tab/>
        </w:r>
        <w:r w:rsidR="001A4376" w:rsidRPr="001A4376">
          <w:rPr>
            <w:rStyle w:val="Hyperlink"/>
            <w:rFonts w:asciiTheme="minorHAnsi" w:hAnsiTheme="minorHAnsi" w:cstheme="minorHAnsi"/>
            <w:noProof/>
            <w:lang w:val="fr-CA"/>
          </w:rPr>
          <w:t>Tableaux de données</w:t>
        </w:r>
        <w:r w:rsidR="001A4376" w:rsidRPr="001A4376">
          <w:rPr>
            <w:rFonts w:asciiTheme="minorHAnsi" w:hAnsiTheme="minorHAnsi" w:cstheme="minorHAnsi"/>
            <w:noProof/>
            <w:webHidden/>
          </w:rPr>
          <w:tab/>
        </w:r>
        <w:r w:rsidR="001A4376" w:rsidRPr="001A4376">
          <w:rPr>
            <w:rFonts w:asciiTheme="minorHAnsi" w:hAnsiTheme="minorHAnsi" w:cstheme="minorHAnsi"/>
            <w:noProof/>
            <w:webHidden/>
          </w:rPr>
          <w:fldChar w:fldCharType="begin"/>
        </w:r>
        <w:r w:rsidR="001A4376" w:rsidRPr="001A4376">
          <w:rPr>
            <w:rFonts w:asciiTheme="minorHAnsi" w:hAnsiTheme="minorHAnsi" w:cstheme="minorHAnsi"/>
            <w:noProof/>
            <w:webHidden/>
          </w:rPr>
          <w:instrText xml:space="preserve"> PAGEREF _Toc27040255 \h </w:instrText>
        </w:r>
        <w:r w:rsidR="001A4376" w:rsidRPr="001A4376">
          <w:rPr>
            <w:rFonts w:asciiTheme="minorHAnsi" w:hAnsiTheme="minorHAnsi" w:cstheme="minorHAnsi"/>
            <w:noProof/>
            <w:webHidden/>
          </w:rPr>
        </w:r>
        <w:r w:rsidR="001A4376" w:rsidRPr="001A4376">
          <w:rPr>
            <w:rFonts w:asciiTheme="minorHAnsi" w:hAnsiTheme="minorHAnsi" w:cstheme="minorHAnsi"/>
            <w:noProof/>
            <w:webHidden/>
          </w:rPr>
          <w:fldChar w:fldCharType="separate"/>
        </w:r>
        <w:r w:rsidR="001A4376" w:rsidRPr="001A4376">
          <w:rPr>
            <w:rFonts w:asciiTheme="minorHAnsi" w:hAnsiTheme="minorHAnsi" w:cstheme="minorHAnsi"/>
            <w:noProof/>
            <w:webHidden/>
          </w:rPr>
          <w:t>37</w:t>
        </w:r>
        <w:r w:rsidR="001A4376" w:rsidRPr="001A4376">
          <w:rPr>
            <w:rFonts w:asciiTheme="minorHAnsi" w:hAnsiTheme="minorHAnsi" w:cstheme="minorHAnsi"/>
            <w:noProof/>
            <w:webHidden/>
          </w:rPr>
          <w:fldChar w:fldCharType="end"/>
        </w:r>
      </w:hyperlink>
    </w:p>
    <w:p w14:paraId="0AEE413F" w14:textId="2F8F4A7D" w:rsidR="001A4376" w:rsidRPr="001A4376" w:rsidRDefault="00A6440D">
      <w:pPr>
        <w:pStyle w:val="TOC1"/>
        <w:tabs>
          <w:tab w:val="left" w:pos="440"/>
          <w:tab w:val="right" w:leader="dot" w:pos="8636"/>
        </w:tabs>
        <w:rPr>
          <w:rFonts w:asciiTheme="minorHAnsi" w:eastAsiaTheme="minorEastAsia" w:hAnsiTheme="minorHAnsi" w:cstheme="minorHAnsi"/>
          <w:bCs w:val="0"/>
          <w:noProof/>
          <w:sz w:val="22"/>
          <w:szCs w:val="22"/>
          <w:lang w:val="en-CA" w:eastAsia="en-CA"/>
        </w:rPr>
      </w:pPr>
      <w:hyperlink w:anchor="_Toc27040256" w:history="1">
        <w:r w:rsidR="001A4376" w:rsidRPr="001A4376">
          <w:rPr>
            <w:rStyle w:val="Hyperlink"/>
            <w:rFonts w:asciiTheme="minorHAnsi" w:hAnsiTheme="minorHAnsi" w:cstheme="minorHAnsi"/>
            <w:noProof/>
            <w:lang w:val="fr-CA"/>
          </w:rPr>
          <w:t>6.</w:t>
        </w:r>
        <w:r w:rsidR="001A4376" w:rsidRPr="001A4376">
          <w:rPr>
            <w:rFonts w:asciiTheme="minorHAnsi" w:eastAsiaTheme="minorEastAsia" w:hAnsiTheme="minorHAnsi" w:cstheme="minorHAnsi"/>
            <w:bCs w:val="0"/>
            <w:noProof/>
            <w:sz w:val="22"/>
            <w:szCs w:val="22"/>
            <w:lang w:val="en-CA" w:eastAsia="en-CA"/>
          </w:rPr>
          <w:tab/>
        </w:r>
        <w:r w:rsidR="001A4376" w:rsidRPr="001A4376">
          <w:rPr>
            <w:rStyle w:val="Hyperlink"/>
            <w:rFonts w:asciiTheme="minorHAnsi" w:hAnsiTheme="minorHAnsi" w:cstheme="minorHAnsi"/>
            <w:noProof/>
            <w:lang w:val="fr-CA"/>
          </w:rPr>
          <w:t>Documents d’appui requis</w:t>
        </w:r>
        <w:r w:rsidR="001A4376" w:rsidRPr="001A4376">
          <w:rPr>
            <w:rFonts w:asciiTheme="minorHAnsi" w:hAnsiTheme="minorHAnsi" w:cstheme="minorHAnsi"/>
            <w:noProof/>
            <w:webHidden/>
          </w:rPr>
          <w:tab/>
        </w:r>
        <w:r w:rsidR="001A4376" w:rsidRPr="001A4376">
          <w:rPr>
            <w:rFonts w:asciiTheme="minorHAnsi" w:hAnsiTheme="minorHAnsi" w:cstheme="minorHAnsi"/>
            <w:noProof/>
            <w:webHidden/>
          </w:rPr>
          <w:fldChar w:fldCharType="begin"/>
        </w:r>
        <w:r w:rsidR="001A4376" w:rsidRPr="001A4376">
          <w:rPr>
            <w:rFonts w:asciiTheme="minorHAnsi" w:hAnsiTheme="minorHAnsi" w:cstheme="minorHAnsi"/>
            <w:noProof/>
            <w:webHidden/>
          </w:rPr>
          <w:instrText xml:space="preserve"> PAGEREF _Toc27040256 \h </w:instrText>
        </w:r>
        <w:r w:rsidR="001A4376" w:rsidRPr="001A4376">
          <w:rPr>
            <w:rFonts w:asciiTheme="minorHAnsi" w:hAnsiTheme="minorHAnsi" w:cstheme="minorHAnsi"/>
            <w:noProof/>
            <w:webHidden/>
          </w:rPr>
        </w:r>
        <w:r w:rsidR="001A4376" w:rsidRPr="001A4376">
          <w:rPr>
            <w:rFonts w:asciiTheme="minorHAnsi" w:hAnsiTheme="minorHAnsi" w:cstheme="minorHAnsi"/>
            <w:noProof/>
            <w:webHidden/>
          </w:rPr>
          <w:fldChar w:fldCharType="separate"/>
        </w:r>
        <w:r w:rsidR="001A4376" w:rsidRPr="001A4376">
          <w:rPr>
            <w:rFonts w:asciiTheme="minorHAnsi" w:hAnsiTheme="minorHAnsi" w:cstheme="minorHAnsi"/>
            <w:noProof/>
            <w:webHidden/>
          </w:rPr>
          <w:t>38</w:t>
        </w:r>
        <w:r w:rsidR="001A4376" w:rsidRPr="001A4376">
          <w:rPr>
            <w:rFonts w:asciiTheme="minorHAnsi" w:hAnsiTheme="minorHAnsi" w:cstheme="minorHAnsi"/>
            <w:noProof/>
            <w:webHidden/>
          </w:rPr>
          <w:fldChar w:fldCharType="end"/>
        </w:r>
      </w:hyperlink>
    </w:p>
    <w:p w14:paraId="7149CB53" w14:textId="27296EEF" w:rsidR="001A4376" w:rsidRPr="001A4376" w:rsidRDefault="00A6440D">
      <w:pPr>
        <w:pStyle w:val="TOC2"/>
        <w:rPr>
          <w:rFonts w:asciiTheme="minorHAnsi" w:eastAsiaTheme="minorEastAsia" w:hAnsiTheme="minorHAnsi" w:cstheme="minorHAnsi"/>
          <w:i w:val="0"/>
          <w:sz w:val="22"/>
          <w:szCs w:val="22"/>
          <w:lang w:val="en-CA" w:eastAsia="en-CA"/>
        </w:rPr>
      </w:pPr>
      <w:hyperlink w:anchor="_Toc27040257" w:history="1">
        <w:r w:rsidR="001A4376" w:rsidRPr="001A4376">
          <w:rPr>
            <w:rStyle w:val="Hyperlink"/>
            <w:rFonts w:asciiTheme="minorHAnsi" w:hAnsiTheme="minorHAnsi" w:cstheme="minorHAnsi"/>
            <w:lang w:val="fr-CA"/>
          </w:rPr>
          <w:t>6.1 Document d’appui 1 : Qualités requises des diplômés et amélioration continue</w:t>
        </w:r>
        <w:r w:rsidR="001A4376" w:rsidRPr="001A4376">
          <w:rPr>
            <w:rFonts w:asciiTheme="minorHAnsi" w:hAnsiTheme="minorHAnsi" w:cstheme="minorHAnsi"/>
            <w:webHidden/>
          </w:rPr>
          <w:tab/>
        </w:r>
        <w:r w:rsidR="001A4376" w:rsidRPr="001A4376">
          <w:rPr>
            <w:rFonts w:asciiTheme="minorHAnsi" w:hAnsiTheme="minorHAnsi" w:cstheme="minorHAnsi"/>
            <w:webHidden/>
          </w:rPr>
          <w:fldChar w:fldCharType="begin"/>
        </w:r>
        <w:r w:rsidR="001A4376" w:rsidRPr="001A4376">
          <w:rPr>
            <w:rFonts w:asciiTheme="minorHAnsi" w:hAnsiTheme="minorHAnsi" w:cstheme="minorHAnsi"/>
            <w:webHidden/>
          </w:rPr>
          <w:instrText xml:space="preserve"> PAGEREF _Toc27040257 \h </w:instrText>
        </w:r>
        <w:r w:rsidR="001A4376" w:rsidRPr="001A4376">
          <w:rPr>
            <w:rFonts w:asciiTheme="minorHAnsi" w:hAnsiTheme="minorHAnsi" w:cstheme="minorHAnsi"/>
            <w:webHidden/>
          </w:rPr>
        </w:r>
        <w:r w:rsidR="001A4376" w:rsidRPr="001A4376">
          <w:rPr>
            <w:rFonts w:asciiTheme="minorHAnsi" w:hAnsiTheme="minorHAnsi" w:cstheme="minorHAnsi"/>
            <w:webHidden/>
          </w:rPr>
          <w:fldChar w:fldCharType="separate"/>
        </w:r>
        <w:r w:rsidR="001A4376" w:rsidRPr="001A4376">
          <w:rPr>
            <w:rFonts w:asciiTheme="minorHAnsi" w:hAnsiTheme="minorHAnsi" w:cstheme="minorHAnsi"/>
            <w:webHidden/>
          </w:rPr>
          <w:t>38</w:t>
        </w:r>
        <w:r w:rsidR="001A4376" w:rsidRPr="001A4376">
          <w:rPr>
            <w:rFonts w:asciiTheme="minorHAnsi" w:hAnsiTheme="minorHAnsi" w:cstheme="minorHAnsi"/>
            <w:webHidden/>
          </w:rPr>
          <w:fldChar w:fldCharType="end"/>
        </w:r>
      </w:hyperlink>
    </w:p>
    <w:p w14:paraId="370A2D42" w14:textId="7B919246" w:rsidR="001A4376" w:rsidRPr="001A4376" w:rsidRDefault="00A6440D">
      <w:pPr>
        <w:pStyle w:val="TOC2"/>
        <w:rPr>
          <w:rFonts w:asciiTheme="minorHAnsi" w:eastAsiaTheme="minorEastAsia" w:hAnsiTheme="minorHAnsi" w:cstheme="minorHAnsi"/>
          <w:i w:val="0"/>
          <w:sz w:val="22"/>
          <w:szCs w:val="22"/>
          <w:lang w:val="en-CA" w:eastAsia="en-CA"/>
        </w:rPr>
      </w:pPr>
      <w:hyperlink w:anchor="_Toc27040258" w:history="1">
        <w:r w:rsidR="001A4376" w:rsidRPr="001A4376">
          <w:rPr>
            <w:rStyle w:val="Hyperlink"/>
            <w:rFonts w:asciiTheme="minorHAnsi" w:hAnsiTheme="minorHAnsi" w:cstheme="minorHAnsi"/>
            <w:lang w:val="fr-CA"/>
          </w:rPr>
          <w:t>6.2 Document d’appui 2 : Diplômes et relevés de notes</w:t>
        </w:r>
        <w:r w:rsidR="001A4376" w:rsidRPr="001A4376">
          <w:rPr>
            <w:rFonts w:asciiTheme="minorHAnsi" w:hAnsiTheme="minorHAnsi" w:cstheme="minorHAnsi"/>
            <w:webHidden/>
          </w:rPr>
          <w:tab/>
        </w:r>
        <w:r w:rsidR="001A4376" w:rsidRPr="001A4376">
          <w:rPr>
            <w:rFonts w:asciiTheme="minorHAnsi" w:hAnsiTheme="minorHAnsi" w:cstheme="minorHAnsi"/>
            <w:webHidden/>
          </w:rPr>
          <w:fldChar w:fldCharType="begin"/>
        </w:r>
        <w:r w:rsidR="001A4376" w:rsidRPr="001A4376">
          <w:rPr>
            <w:rFonts w:asciiTheme="minorHAnsi" w:hAnsiTheme="minorHAnsi" w:cstheme="minorHAnsi"/>
            <w:webHidden/>
          </w:rPr>
          <w:instrText xml:space="preserve"> PAGEREF _Toc27040258 \h </w:instrText>
        </w:r>
        <w:r w:rsidR="001A4376" w:rsidRPr="001A4376">
          <w:rPr>
            <w:rFonts w:asciiTheme="minorHAnsi" w:hAnsiTheme="minorHAnsi" w:cstheme="minorHAnsi"/>
            <w:webHidden/>
          </w:rPr>
        </w:r>
        <w:r w:rsidR="001A4376" w:rsidRPr="001A4376">
          <w:rPr>
            <w:rFonts w:asciiTheme="minorHAnsi" w:hAnsiTheme="minorHAnsi" w:cstheme="minorHAnsi"/>
            <w:webHidden/>
          </w:rPr>
          <w:fldChar w:fldCharType="separate"/>
        </w:r>
        <w:r w:rsidR="001A4376" w:rsidRPr="001A4376">
          <w:rPr>
            <w:rFonts w:asciiTheme="minorHAnsi" w:hAnsiTheme="minorHAnsi" w:cstheme="minorHAnsi"/>
            <w:webHidden/>
          </w:rPr>
          <w:t>38</w:t>
        </w:r>
        <w:r w:rsidR="001A4376" w:rsidRPr="001A4376">
          <w:rPr>
            <w:rFonts w:asciiTheme="minorHAnsi" w:hAnsiTheme="minorHAnsi" w:cstheme="minorHAnsi"/>
            <w:webHidden/>
          </w:rPr>
          <w:fldChar w:fldCharType="end"/>
        </w:r>
      </w:hyperlink>
    </w:p>
    <w:p w14:paraId="1C770B6E" w14:textId="1AA58443" w:rsidR="001A4376" w:rsidRPr="001A4376" w:rsidRDefault="00A6440D" w:rsidP="001A4376">
      <w:pPr>
        <w:pStyle w:val="TOC1"/>
        <w:tabs>
          <w:tab w:val="left" w:pos="440"/>
          <w:tab w:val="right" w:leader="dot" w:pos="8636"/>
        </w:tabs>
        <w:spacing w:before="240"/>
        <w:rPr>
          <w:rFonts w:asciiTheme="minorHAnsi" w:eastAsiaTheme="minorEastAsia" w:hAnsiTheme="minorHAnsi" w:cstheme="minorHAnsi"/>
          <w:bCs w:val="0"/>
          <w:noProof/>
          <w:sz w:val="22"/>
          <w:szCs w:val="22"/>
          <w:lang w:val="en-CA" w:eastAsia="en-CA"/>
        </w:rPr>
      </w:pPr>
      <w:hyperlink w:anchor="_Toc27040259" w:history="1">
        <w:r w:rsidR="001A4376" w:rsidRPr="001A4376">
          <w:rPr>
            <w:rStyle w:val="Hyperlink"/>
            <w:rFonts w:asciiTheme="minorHAnsi" w:hAnsiTheme="minorHAnsi" w:cstheme="minorHAnsi"/>
            <w:noProof/>
            <w:lang w:val="fr-CA"/>
          </w:rPr>
          <w:t>7.</w:t>
        </w:r>
        <w:r w:rsidR="001A4376" w:rsidRPr="001A4376">
          <w:rPr>
            <w:rFonts w:asciiTheme="minorHAnsi" w:eastAsiaTheme="minorEastAsia" w:hAnsiTheme="minorHAnsi" w:cstheme="minorHAnsi"/>
            <w:bCs w:val="0"/>
            <w:noProof/>
            <w:sz w:val="22"/>
            <w:szCs w:val="22"/>
            <w:lang w:val="en-CA" w:eastAsia="en-CA"/>
          </w:rPr>
          <w:tab/>
        </w:r>
        <w:r w:rsidR="001A4376" w:rsidRPr="001A4376">
          <w:rPr>
            <w:rStyle w:val="Hyperlink"/>
            <w:rFonts w:asciiTheme="minorHAnsi" w:hAnsiTheme="minorHAnsi" w:cstheme="minorHAnsi"/>
            <w:noProof/>
            <w:lang w:val="fr-CA"/>
          </w:rPr>
          <w:t>Annexes</w:t>
        </w:r>
        <w:r w:rsidR="001A4376" w:rsidRPr="001A4376">
          <w:rPr>
            <w:rFonts w:asciiTheme="minorHAnsi" w:hAnsiTheme="minorHAnsi" w:cstheme="minorHAnsi"/>
            <w:noProof/>
            <w:webHidden/>
          </w:rPr>
          <w:tab/>
        </w:r>
        <w:r w:rsidR="001A4376" w:rsidRPr="001A4376">
          <w:rPr>
            <w:rFonts w:asciiTheme="minorHAnsi" w:hAnsiTheme="minorHAnsi" w:cstheme="minorHAnsi"/>
            <w:noProof/>
            <w:webHidden/>
          </w:rPr>
          <w:fldChar w:fldCharType="begin"/>
        </w:r>
        <w:r w:rsidR="001A4376" w:rsidRPr="001A4376">
          <w:rPr>
            <w:rFonts w:asciiTheme="minorHAnsi" w:hAnsiTheme="minorHAnsi" w:cstheme="minorHAnsi"/>
            <w:noProof/>
            <w:webHidden/>
          </w:rPr>
          <w:instrText xml:space="preserve"> PAGEREF _Toc27040259 \h </w:instrText>
        </w:r>
        <w:r w:rsidR="001A4376" w:rsidRPr="001A4376">
          <w:rPr>
            <w:rFonts w:asciiTheme="minorHAnsi" w:hAnsiTheme="minorHAnsi" w:cstheme="minorHAnsi"/>
            <w:noProof/>
            <w:webHidden/>
          </w:rPr>
        </w:r>
        <w:r w:rsidR="001A4376" w:rsidRPr="001A4376">
          <w:rPr>
            <w:rFonts w:asciiTheme="minorHAnsi" w:hAnsiTheme="minorHAnsi" w:cstheme="minorHAnsi"/>
            <w:noProof/>
            <w:webHidden/>
          </w:rPr>
          <w:fldChar w:fldCharType="separate"/>
        </w:r>
        <w:r w:rsidR="001A4376" w:rsidRPr="001A4376">
          <w:rPr>
            <w:rFonts w:asciiTheme="minorHAnsi" w:hAnsiTheme="minorHAnsi" w:cstheme="minorHAnsi"/>
            <w:noProof/>
            <w:webHidden/>
          </w:rPr>
          <w:t>38</w:t>
        </w:r>
        <w:r w:rsidR="001A4376" w:rsidRPr="001A4376">
          <w:rPr>
            <w:rFonts w:asciiTheme="minorHAnsi" w:hAnsiTheme="minorHAnsi" w:cstheme="minorHAnsi"/>
            <w:noProof/>
            <w:webHidden/>
          </w:rPr>
          <w:fldChar w:fldCharType="end"/>
        </w:r>
      </w:hyperlink>
    </w:p>
    <w:p w14:paraId="1DFE3542" w14:textId="5ACFC97E" w:rsidR="001A4376" w:rsidRPr="001A4376" w:rsidRDefault="00A6440D">
      <w:pPr>
        <w:pStyle w:val="TOC2"/>
        <w:rPr>
          <w:rFonts w:asciiTheme="minorHAnsi" w:eastAsiaTheme="minorEastAsia" w:hAnsiTheme="minorHAnsi" w:cstheme="minorHAnsi"/>
          <w:i w:val="0"/>
          <w:sz w:val="22"/>
          <w:szCs w:val="22"/>
          <w:lang w:val="en-CA" w:eastAsia="en-CA"/>
        </w:rPr>
      </w:pPr>
      <w:hyperlink w:anchor="_Toc27040260" w:history="1">
        <w:r w:rsidR="001A4376" w:rsidRPr="001A4376">
          <w:rPr>
            <w:rStyle w:val="Hyperlink"/>
            <w:rFonts w:asciiTheme="minorHAnsi" w:hAnsiTheme="minorHAnsi" w:cstheme="minorHAnsi"/>
            <w:lang w:val="fr-CA"/>
          </w:rPr>
          <w:t xml:space="preserve">Fiches d’information sur les cours : </w:t>
        </w:r>
        <w:r w:rsidR="001A4376" w:rsidRPr="001A4376">
          <w:rPr>
            <w:rStyle w:val="Hyperlink"/>
            <w:rFonts w:asciiTheme="minorHAnsi" w:hAnsiTheme="minorHAnsi" w:cstheme="minorHAnsi"/>
            <w:b/>
            <w:lang w:val="fr-CA"/>
          </w:rPr>
          <w:t>FR_202</w:t>
        </w:r>
        <w:r w:rsidR="008B5FDC">
          <w:rPr>
            <w:rStyle w:val="Hyperlink"/>
            <w:rFonts w:asciiTheme="minorHAnsi" w:hAnsiTheme="minorHAnsi" w:cstheme="minorHAnsi"/>
            <w:b/>
            <w:lang w:val="fr-CA"/>
          </w:rPr>
          <w:t>1</w:t>
        </w:r>
        <w:r w:rsidR="001A4376" w:rsidRPr="001A4376">
          <w:rPr>
            <w:rStyle w:val="Hyperlink"/>
            <w:rFonts w:asciiTheme="minorHAnsi" w:hAnsiTheme="minorHAnsi" w:cstheme="minorHAnsi"/>
            <w:b/>
            <w:lang w:val="fr-CA"/>
          </w:rPr>
          <w:t>_6C.xlsm</w:t>
        </w:r>
        <w:r w:rsidR="001A4376" w:rsidRPr="001A4376">
          <w:rPr>
            <w:rFonts w:asciiTheme="minorHAnsi" w:hAnsiTheme="minorHAnsi" w:cstheme="minorHAnsi"/>
            <w:webHidden/>
          </w:rPr>
          <w:tab/>
        </w:r>
        <w:r w:rsidR="001A4376" w:rsidRPr="001A4376">
          <w:rPr>
            <w:rFonts w:asciiTheme="minorHAnsi" w:hAnsiTheme="minorHAnsi" w:cstheme="minorHAnsi"/>
            <w:webHidden/>
          </w:rPr>
          <w:fldChar w:fldCharType="begin"/>
        </w:r>
        <w:r w:rsidR="001A4376" w:rsidRPr="001A4376">
          <w:rPr>
            <w:rFonts w:asciiTheme="minorHAnsi" w:hAnsiTheme="minorHAnsi" w:cstheme="minorHAnsi"/>
            <w:webHidden/>
          </w:rPr>
          <w:instrText xml:space="preserve"> PAGEREF _Toc27040260 \h </w:instrText>
        </w:r>
        <w:r w:rsidR="001A4376" w:rsidRPr="001A4376">
          <w:rPr>
            <w:rFonts w:asciiTheme="minorHAnsi" w:hAnsiTheme="minorHAnsi" w:cstheme="minorHAnsi"/>
            <w:webHidden/>
          </w:rPr>
        </w:r>
        <w:r w:rsidR="001A4376" w:rsidRPr="001A4376">
          <w:rPr>
            <w:rFonts w:asciiTheme="minorHAnsi" w:hAnsiTheme="minorHAnsi" w:cstheme="minorHAnsi"/>
            <w:webHidden/>
          </w:rPr>
          <w:fldChar w:fldCharType="separate"/>
        </w:r>
        <w:r w:rsidR="001A4376" w:rsidRPr="001A4376">
          <w:rPr>
            <w:rFonts w:asciiTheme="minorHAnsi" w:hAnsiTheme="minorHAnsi" w:cstheme="minorHAnsi"/>
            <w:webHidden/>
          </w:rPr>
          <w:t>38</w:t>
        </w:r>
        <w:r w:rsidR="001A4376" w:rsidRPr="001A4376">
          <w:rPr>
            <w:rFonts w:asciiTheme="minorHAnsi" w:hAnsiTheme="minorHAnsi" w:cstheme="minorHAnsi"/>
            <w:webHidden/>
          </w:rPr>
          <w:fldChar w:fldCharType="end"/>
        </w:r>
      </w:hyperlink>
    </w:p>
    <w:p w14:paraId="3C4DE497" w14:textId="7071C7BA" w:rsidR="001A4376" w:rsidRPr="001A4376" w:rsidRDefault="00A6440D">
      <w:pPr>
        <w:pStyle w:val="TOC2"/>
        <w:rPr>
          <w:rFonts w:asciiTheme="minorHAnsi" w:eastAsiaTheme="minorEastAsia" w:hAnsiTheme="minorHAnsi" w:cstheme="minorHAnsi"/>
          <w:i w:val="0"/>
          <w:sz w:val="22"/>
          <w:szCs w:val="22"/>
          <w:lang w:val="en-CA" w:eastAsia="en-CA"/>
        </w:rPr>
      </w:pPr>
      <w:hyperlink w:anchor="_Toc27040261" w:history="1">
        <w:r w:rsidR="001A4376" w:rsidRPr="001A4376">
          <w:rPr>
            <w:rStyle w:val="Hyperlink"/>
            <w:rFonts w:asciiTheme="minorHAnsi" w:hAnsiTheme="minorHAnsi" w:cstheme="minorHAnsi"/>
            <w:lang w:val="fr-CA"/>
          </w:rPr>
          <w:t xml:space="preserve">Résumé du dossier de l’étudiant : </w:t>
        </w:r>
        <w:r w:rsidR="001A4376" w:rsidRPr="001A4376">
          <w:rPr>
            <w:rStyle w:val="Hyperlink"/>
            <w:rFonts w:asciiTheme="minorHAnsi" w:hAnsiTheme="minorHAnsi" w:cstheme="minorHAnsi"/>
            <w:b/>
            <w:lang w:val="fr-CA"/>
          </w:rPr>
          <w:t>FR_202</w:t>
        </w:r>
        <w:r w:rsidR="008B5FDC">
          <w:rPr>
            <w:rStyle w:val="Hyperlink"/>
            <w:rFonts w:asciiTheme="minorHAnsi" w:hAnsiTheme="minorHAnsi" w:cstheme="minorHAnsi"/>
            <w:b/>
            <w:lang w:val="fr-CA"/>
          </w:rPr>
          <w:t>1</w:t>
        </w:r>
        <w:r w:rsidR="001A4376" w:rsidRPr="001A4376">
          <w:rPr>
            <w:rStyle w:val="Hyperlink"/>
            <w:rFonts w:asciiTheme="minorHAnsi" w:hAnsiTheme="minorHAnsi" w:cstheme="minorHAnsi"/>
            <w:b/>
            <w:lang w:val="fr-CA"/>
          </w:rPr>
          <w:t>_6A.xlsm</w:t>
        </w:r>
        <w:r w:rsidR="001A4376" w:rsidRPr="001A4376">
          <w:rPr>
            <w:rFonts w:asciiTheme="minorHAnsi" w:hAnsiTheme="minorHAnsi" w:cstheme="minorHAnsi"/>
            <w:webHidden/>
          </w:rPr>
          <w:tab/>
        </w:r>
        <w:r w:rsidR="001A4376" w:rsidRPr="001A4376">
          <w:rPr>
            <w:rFonts w:asciiTheme="minorHAnsi" w:hAnsiTheme="minorHAnsi" w:cstheme="minorHAnsi"/>
            <w:webHidden/>
          </w:rPr>
          <w:fldChar w:fldCharType="begin"/>
        </w:r>
        <w:r w:rsidR="001A4376" w:rsidRPr="001A4376">
          <w:rPr>
            <w:rFonts w:asciiTheme="minorHAnsi" w:hAnsiTheme="minorHAnsi" w:cstheme="minorHAnsi"/>
            <w:webHidden/>
          </w:rPr>
          <w:instrText xml:space="preserve"> PAGEREF _Toc27040261 \h </w:instrText>
        </w:r>
        <w:r w:rsidR="001A4376" w:rsidRPr="001A4376">
          <w:rPr>
            <w:rFonts w:asciiTheme="minorHAnsi" w:hAnsiTheme="minorHAnsi" w:cstheme="minorHAnsi"/>
            <w:webHidden/>
          </w:rPr>
        </w:r>
        <w:r w:rsidR="001A4376" w:rsidRPr="001A4376">
          <w:rPr>
            <w:rFonts w:asciiTheme="minorHAnsi" w:hAnsiTheme="minorHAnsi" w:cstheme="minorHAnsi"/>
            <w:webHidden/>
          </w:rPr>
          <w:fldChar w:fldCharType="separate"/>
        </w:r>
        <w:r w:rsidR="001A4376" w:rsidRPr="001A4376">
          <w:rPr>
            <w:rFonts w:asciiTheme="minorHAnsi" w:hAnsiTheme="minorHAnsi" w:cstheme="minorHAnsi"/>
            <w:webHidden/>
          </w:rPr>
          <w:t>38</w:t>
        </w:r>
        <w:r w:rsidR="001A4376" w:rsidRPr="001A4376">
          <w:rPr>
            <w:rFonts w:asciiTheme="minorHAnsi" w:hAnsiTheme="minorHAnsi" w:cstheme="minorHAnsi"/>
            <w:webHidden/>
          </w:rPr>
          <w:fldChar w:fldCharType="end"/>
        </w:r>
      </w:hyperlink>
    </w:p>
    <w:p w14:paraId="134756DD" w14:textId="58082C6B" w:rsidR="001A4376" w:rsidRPr="001A4376" w:rsidRDefault="00A6440D">
      <w:pPr>
        <w:pStyle w:val="TOC2"/>
        <w:rPr>
          <w:rFonts w:asciiTheme="minorHAnsi" w:eastAsiaTheme="minorEastAsia" w:hAnsiTheme="minorHAnsi" w:cstheme="minorHAnsi"/>
          <w:i w:val="0"/>
          <w:sz w:val="22"/>
          <w:szCs w:val="22"/>
          <w:lang w:val="en-CA" w:eastAsia="en-CA"/>
        </w:rPr>
      </w:pPr>
      <w:hyperlink w:anchor="_Toc27040262" w:history="1">
        <w:r w:rsidR="001A4376" w:rsidRPr="001A4376">
          <w:rPr>
            <w:rStyle w:val="Hyperlink"/>
            <w:rFonts w:asciiTheme="minorHAnsi" w:hAnsiTheme="minorHAnsi" w:cstheme="minorHAnsi"/>
            <w:lang w:val="fr-CA"/>
          </w:rPr>
          <w:t xml:space="preserve">Fiches d’information sur les membres du corps professoral : </w:t>
        </w:r>
        <w:r w:rsidR="001A4376" w:rsidRPr="001A4376">
          <w:rPr>
            <w:rStyle w:val="Hyperlink"/>
            <w:rFonts w:asciiTheme="minorHAnsi" w:hAnsiTheme="minorHAnsi" w:cstheme="minorHAnsi"/>
            <w:b/>
            <w:lang w:val="fr-CA"/>
          </w:rPr>
          <w:t>FR_202</w:t>
        </w:r>
        <w:r w:rsidR="008B5FDC">
          <w:rPr>
            <w:rStyle w:val="Hyperlink"/>
            <w:rFonts w:asciiTheme="minorHAnsi" w:hAnsiTheme="minorHAnsi" w:cstheme="minorHAnsi"/>
            <w:b/>
            <w:lang w:val="fr-CA"/>
          </w:rPr>
          <w:t>1</w:t>
        </w:r>
        <w:r w:rsidR="001A4376" w:rsidRPr="001A4376">
          <w:rPr>
            <w:rStyle w:val="Hyperlink"/>
            <w:rFonts w:asciiTheme="minorHAnsi" w:hAnsiTheme="minorHAnsi" w:cstheme="minorHAnsi"/>
            <w:b/>
            <w:lang w:val="fr-CA"/>
          </w:rPr>
          <w:t>_6B.xlsm</w:t>
        </w:r>
        <w:r w:rsidR="001A4376" w:rsidRPr="001A4376">
          <w:rPr>
            <w:rFonts w:asciiTheme="minorHAnsi" w:hAnsiTheme="minorHAnsi" w:cstheme="minorHAnsi"/>
            <w:webHidden/>
          </w:rPr>
          <w:tab/>
        </w:r>
        <w:r w:rsidR="001A4376" w:rsidRPr="001A4376">
          <w:rPr>
            <w:rFonts w:asciiTheme="minorHAnsi" w:hAnsiTheme="minorHAnsi" w:cstheme="minorHAnsi"/>
            <w:webHidden/>
          </w:rPr>
          <w:fldChar w:fldCharType="begin"/>
        </w:r>
        <w:r w:rsidR="001A4376" w:rsidRPr="001A4376">
          <w:rPr>
            <w:rFonts w:asciiTheme="minorHAnsi" w:hAnsiTheme="minorHAnsi" w:cstheme="minorHAnsi"/>
            <w:webHidden/>
          </w:rPr>
          <w:instrText xml:space="preserve"> PAGEREF _Toc27040262 \h </w:instrText>
        </w:r>
        <w:r w:rsidR="001A4376" w:rsidRPr="001A4376">
          <w:rPr>
            <w:rFonts w:asciiTheme="minorHAnsi" w:hAnsiTheme="minorHAnsi" w:cstheme="minorHAnsi"/>
            <w:webHidden/>
          </w:rPr>
        </w:r>
        <w:r w:rsidR="001A4376" w:rsidRPr="001A4376">
          <w:rPr>
            <w:rFonts w:asciiTheme="minorHAnsi" w:hAnsiTheme="minorHAnsi" w:cstheme="minorHAnsi"/>
            <w:webHidden/>
          </w:rPr>
          <w:fldChar w:fldCharType="separate"/>
        </w:r>
        <w:r w:rsidR="001A4376" w:rsidRPr="001A4376">
          <w:rPr>
            <w:rFonts w:asciiTheme="minorHAnsi" w:hAnsiTheme="minorHAnsi" w:cstheme="minorHAnsi"/>
            <w:webHidden/>
          </w:rPr>
          <w:t>39</w:t>
        </w:r>
        <w:r w:rsidR="001A4376" w:rsidRPr="001A4376">
          <w:rPr>
            <w:rFonts w:asciiTheme="minorHAnsi" w:hAnsiTheme="minorHAnsi" w:cstheme="minorHAnsi"/>
            <w:webHidden/>
          </w:rPr>
          <w:fldChar w:fldCharType="end"/>
        </w:r>
      </w:hyperlink>
    </w:p>
    <w:p w14:paraId="134AA2F5" w14:textId="18BD1A76" w:rsidR="00A106DF" w:rsidRPr="00D80B63" w:rsidRDefault="006F0EBC" w:rsidP="00A106DF">
      <w:pPr>
        <w:rPr>
          <w:rFonts w:asciiTheme="minorHAnsi" w:hAnsiTheme="minorHAnsi" w:cstheme="minorHAnsi"/>
          <w:bCs/>
          <w:lang w:val="fr-CA"/>
        </w:rPr>
      </w:pPr>
      <w:r w:rsidRPr="00D52F5B">
        <w:rPr>
          <w:rFonts w:asciiTheme="minorHAnsi" w:hAnsiTheme="minorHAnsi" w:cstheme="minorHAnsi"/>
          <w:bCs/>
          <w:lang w:val="fr-CA"/>
        </w:rPr>
        <w:fldChar w:fldCharType="end"/>
      </w:r>
      <w:bookmarkStart w:id="0" w:name="_Glossary_of_terms"/>
      <w:bookmarkStart w:id="1" w:name="_Toc208111877"/>
      <w:bookmarkEnd w:id="0"/>
    </w:p>
    <w:p w14:paraId="705804F7" w14:textId="77777777" w:rsidR="00A106DF" w:rsidRPr="00D52F5B" w:rsidRDefault="00A106DF" w:rsidP="00A106DF">
      <w:pPr>
        <w:rPr>
          <w:rFonts w:asciiTheme="minorHAnsi" w:hAnsiTheme="minorHAnsi" w:cstheme="minorHAnsi"/>
          <w:lang w:val="fr-CA"/>
        </w:rPr>
      </w:pPr>
    </w:p>
    <w:p w14:paraId="104AF223" w14:textId="77777777" w:rsidR="00A106DF" w:rsidRPr="00D52F5B" w:rsidRDefault="00A106DF" w:rsidP="00A106DF">
      <w:pPr>
        <w:rPr>
          <w:rFonts w:asciiTheme="minorHAnsi" w:hAnsiTheme="minorHAnsi" w:cstheme="minorHAnsi"/>
          <w:lang w:val="fr-CA"/>
        </w:rPr>
      </w:pPr>
    </w:p>
    <w:p w14:paraId="15322A27" w14:textId="77777777" w:rsidR="00D40063" w:rsidRPr="00D52F5B" w:rsidRDefault="00D40063">
      <w:pPr>
        <w:spacing w:after="0" w:line="240" w:lineRule="auto"/>
        <w:rPr>
          <w:rFonts w:asciiTheme="minorHAnsi" w:hAnsiTheme="minorHAnsi" w:cstheme="minorHAnsi"/>
          <w:lang w:val="fr-CA"/>
        </w:rPr>
      </w:pPr>
      <w:r w:rsidRPr="00D52F5B">
        <w:rPr>
          <w:rFonts w:asciiTheme="minorHAnsi" w:hAnsiTheme="minorHAnsi" w:cstheme="minorHAnsi"/>
          <w:lang w:val="fr-CA"/>
        </w:rPr>
        <w:br w:type="page"/>
      </w:r>
    </w:p>
    <w:p w14:paraId="3FC44D5A" w14:textId="6ED5A545" w:rsidR="00F33EA3" w:rsidRPr="00D52F5B" w:rsidRDefault="008E1096" w:rsidP="00D40063">
      <w:pPr>
        <w:pStyle w:val="Heading1"/>
        <w:rPr>
          <w:rFonts w:asciiTheme="minorHAnsi" w:hAnsiTheme="minorHAnsi" w:cstheme="minorHAnsi"/>
          <w:lang w:val="fr-CA"/>
        </w:rPr>
      </w:pPr>
      <w:bookmarkStart w:id="2" w:name="_Toc27040237"/>
      <w:r w:rsidRPr="00D52F5B">
        <w:rPr>
          <w:rFonts w:asciiTheme="minorHAnsi" w:hAnsiTheme="minorHAnsi" w:cstheme="minorHAnsi"/>
          <w:lang w:val="fr-CA"/>
        </w:rPr>
        <w:lastRenderedPageBreak/>
        <w:t>Glossaire</w:t>
      </w:r>
      <w:bookmarkEnd w:id="2"/>
    </w:p>
    <w:p w14:paraId="68D8427F" w14:textId="77777777" w:rsidR="00ED798F" w:rsidRPr="00D52F5B" w:rsidRDefault="00ED798F" w:rsidP="00ED798F">
      <w:pPr>
        <w:rPr>
          <w:rFonts w:asciiTheme="minorHAnsi" w:hAnsiTheme="minorHAnsi" w:cstheme="minorHAnsi"/>
          <w:szCs w:val="20"/>
          <w:lang w:val="fr-CA"/>
        </w:rPr>
      </w:pPr>
      <w:r w:rsidRPr="00D52F5B">
        <w:rPr>
          <w:rFonts w:asciiTheme="minorHAnsi" w:hAnsiTheme="minorHAnsi" w:cstheme="minorHAnsi"/>
          <w:b/>
          <w:bCs/>
          <w:szCs w:val="20"/>
          <w:lang w:val="fr-CA"/>
        </w:rPr>
        <w:t>Carte du programme d’études</w:t>
      </w:r>
      <w:r w:rsidRPr="00D52F5B">
        <w:rPr>
          <w:rFonts w:asciiTheme="minorHAnsi" w:hAnsiTheme="minorHAnsi" w:cstheme="minorHAnsi"/>
          <w:szCs w:val="20"/>
          <w:lang w:val="fr-CA"/>
        </w:rPr>
        <w:t xml:space="preserve"> : schéma (souvent sous forme de tableau) montrant la relation entre les </w:t>
      </w:r>
      <w:r w:rsidR="003D391A" w:rsidRPr="00D52F5B">
        <w:rPr>
          <w:rFonts w:asciiTheme="minorHAnsi" w:hAnsiTheme="minorHAnsi" w:cstheme="minorHAnsi"/>
          <w:szCs w:val="20"/>
          <w:lang w:val="fr-CA"/>
        </w:rPr>
        <w:t>activités</w:t>
      </w:r>
      <w:r w:rsidRPr="00D52F5B">
        <w:rPr>
          <w:rFonts w:asciiTheme="minorHAnsi" w:hAnsiTheme="minorHAnsi" w:cstheme="minorHAnsi"/>
          <w:szCs w:val="20"/>
          <w:lang w:val="fr-CA"/>
        </w:rPr>
        <w:t xml:space="preserve"> d’apprentissage (p. ex. cours, expériences travail-études [coop.], activités hors programme), les méthodes d’enseignement et d’évaluation et l’apprentissage voulu pour chaque aspect d’un programme donné, </w:t>
      </w:r>
      <w:proofErr w:type="gramStart"/>
      <w:r w:rsidRPr="00D52F5B">
        <w:rPr>
          <w:rFonts w:asciiTheme="minorHAnsi" w:hAnsiTheme="minorHAnsi" w:cstheme="minorHAnsi"/>
          <w:szCs w:val="20"/>
          <w:lang w:val="fr-CA"/>
        </w:rPr>
        <w:t>de façon à ce</w:t>
      </w:r>
      <w:proofErr w:type="gramEnd"/>
      <w:r w:rsidRPr="00D52F5B">
        <w:rPr>
          <w:rFonts w:asciiTheme="minorHAnsi" w:hAnsiTheme="minorHAnsi" w:cstheme="minorHAnsi"/>
          <w:szCs w:val="20"/>
          <w:lang w:val="fr-CA"/>
        </w:rPr>
        <w:t xml:space="preserve"> qu’on puisse voir facilement les relations et les connexions entre tous les éléments.</w:t>
      </w:r>
    </w:p>
    <w:p w14:paraId="4B7BE2F2" w14:textId="77777777" w:rsidR="00ED798F" w:rsidRPr="00D52F5B" w:rsidRDefault="00ED798F" w:rsidP="00ED798F">
      <w:pPr>
        <w:pStyle w:val="NoSpacing"/>
        <w:ind w:left="720"/>
        <w:rPr>
          <w:rFonts w:asciiTheme="minorHAnsi" w:hAnsiTheme="minorHAnsi" w:cstheme="minorHAnsi"/>
          <w:i/>
          <w:sz w:val="20"/>
          <w:szCs w:val="20"/>
          <w:lang w:val="fr-CA" w:eastAsia="en-CA"/>
        </w:rPr>
      </w:pPr>
      <w:r w:rsidRPr="00D52F5B">
        <w:rPr>
          <w:rFonts w:asciiTheme="minorHAnsi" w:hAnsiTheme="minorHAnsi" w:cstheme="minorHAnsi"/>
          <w:i/>
          <w:sz w:val="20"/>
          <w:szCs w:val="20"/>
          <w:u w:val="single"/>
          <w:lang w:val="fr-CA"/>
        </w:rPr>
        <w:t>Exemple :</w:t>
      </w:r>
      <w:r w:rsidRPr="00D52F5B">
        <w:rPr>
          <w:rFonts w:asciiTheme="minorHAnsi" w:hAnsiTheme="minorHAnsi" w:cstheme="minorHAnsi"/>
          <w:b/>
          <w:bCs/>
          <w:sz w:val="20"/>
          <w:szCs w:val="20"/>
          <w:lang w:val="fr-CA"/>
        </w:rPr>
        <w:t xml:space="preserve"> </w:t>
      </w:r>
      <w:r w:rsidRPr="00D52F5B">
        <w:rPr>
          <w:rFonts w:asciiTheme="minorHAnsi" w:hAnsiTheme="minorHAnsi" w:cstheme="minorHAnsi"/>
          <w:i/>
          <w:sz w:val="20"/>
          <w:szCs w:val="20"/>
          <w:lang w:val="fr-CA"/>
        </w:rPr>
        <w:t>Si</w:t>
      </w:r>
      <w:r w:rsidRPr="00D52F5B">
        <w:rPr>
          <w:rFonts w:asciiTheme="minorHAnsi" w:hAnsiTheme="minorHAnsi" w:cstheme="minorHAnsi"/>
          <w:i/>
          <w:sz w:val="20"/>
          <w:szCs w:val="20"/>
          <w:lang w:val="fr-CA" w:eastAsia="en-CA"/>
        </w:rPr>
        <w:t xml:space="preserve"> un programme définit trois indicateurs pour démontrer la qualité « apprentissage continu », tel que décrit ci-dessus, un tableau pourrait être utile pour démontrer quelles expériences d’apprentissage (p. ex. : cours, expériences travail-études, etc.) permettent aux étudiants d’acquérir des connaissances, et où les indicateurs sont évalués. </w:t>
      </w:r>
    </w:p>
    <w:p w14:paraId="6ABE2B76" w14:textId="77777777" w:rsidR="00ED798F" w:rsidRPr="00D52F5B" w:rsidRDefault="00ED798F" w:rsidP="00ED798F">
      <w:pPr>
        <w:pStyle w:val="NoSpacing"/>
        <w:ind w:left="720"/>
        <w:rPr>
          <w:rFonts w:asciiTheme="minorHAnsi" w:hAnsiTheme="minorHAnsi" w:cstheme="minorHAnsi"/>
          <w:i/>
          <w:sz w:val="20"/>
          <w:szCs w:val="20"/>
          <w:lang w:val="fr-CA" w:eastAsia="en-CA"/>
        </w:rPr>
      </w:pPr>
    </w:p>
    <w:p w14:paraId="1C964DFF" w14:textId="77777777" w:rsidR="00ED798F" w:rsidRPr="00D52F5B" w:rsidRDefault="00ED798F" w:rsidP="00ED798F">
      <w:pPr>
        <w:rPr>
          <w:rFonts w:asciiTheme="minorHAnsi" w:hAnsiTheme="minorHAnsi" w:cstheme="minorHAnsi"/>
          <w:bCs/>
          <w:szCs w:val="20"/>
          <w:lang w:val="fr-CA"/>
        </w:rPr>
      </w:pPr>
      <w:r w:rsidRPr="00D52F5B">
        <w:rPr>
          <w:rFonts w:asciiTheme="minorHAnsi" w:hAnsiTheme="minorHAnsi" w:cstheme="minorHAnsi"/>
          <w:b/>
          <w:bCs/>
          <w:szCs w:val="20"/>
          <w:lang w:val="fr-CA"/>
        </w:rPr>
        <w:t xml:space="preserve">Cheminement minimum : </w:t>
      </w:r>
      <w:r w:rsidRPr="00D52F5B">
        <w:rPr>
          <w:rFonts w:asciiTheme="minorHAnsi" w:hAnsiTheme="minorHAnsi" w:cstheme="minorHAnsi"/>
          <w:bCs/>
          <w:szCs w:val="20"/>
          <w:lang w:val="fr-CA"/>
        </w:rPr>
        <w:t xml:space="preserve">Ensemble de cours qui fournissent le plus petit nombre d’UA dans chaque catégorie de contenu du programme d’études selon le Bureau d’agrément. </w:t>
      </w:r>
    </w:p>
    <w:p w14:paraId="4D3AFA57" w14:textId="77777777" w:rsidR="00CA0DB9" w:rsidRPr="00D52F5B" w:rsidRDefault="00CA0DB9" w:rsidP="00C54281">
      <w:pPr>
        <w:spacing w:after="0" w:line="276" w:lineRule="auto"/>
        <w:rPr>
          <w:rFonts w:asciiTheme="minorHAnsi" w:eastAsia="Calibri" w:hAnsiTheme="minorHAnsi" w:cstheme="minorHAnsi"/>
          <w:szCs w:val="20"/>
          <w:lang w:val="fr-CA"/>
        </w:rPr>
      </w:pPr>
      <w:r w:rsidRPr="00D52F5B">
        <w:rPr>
          <w:rFonts w:asciiTheme="minorHAnsi" w:eastAsia="Calibri" w:hAnsiTheme="minorHAnsi" w:cstheme="minorHAnsi"/>
          <w:b/>
          <w:szCs w:val="20"/>
          <w:lang w:val="fr-CA"/>
        </w:rPr>
        <w:t>Connaissance approfondie</w:t>
      </w:r>
      <w:r w:rsidR="00C54281" w:rsidRPr="00D52F5B">
        <w:rPr>
          <w:rFonts w:asciiTheme="minorHAnsi" w:eastAsia="Calibri" w:hAnsiTheme="minorHAnsi" w:cstheme="minorHAnsi"/>
          <w:b/>
          <w:szCs w:val="20"/>
          <w:lang w:val="fr-CA"/>
        </w:rPr>
        <w:t xml:space="preserve"> : </w:t>
      </w:r>
      <w:r w:rsidRPr="00D52F5B">
        <w:rPr>
          <w:rFonts w:asciiTheme="minorHAnsi" w:eastAsia="Calibri" w:hAnsiTheme="minorHAnsi" w:cstheme="minorHAnsi"/>
          <w:szCs w:val="20"/>
          <w:lang w:val="fr-CA"/>
        </w:rPr>
        <w:t>Connaissance acquise dans le cadre de cours et d’activités d’apprentissage allant au-delà du niveau d’enseignement introductif</w:t>
      </w:r>
      <w:r w:rsidR="003D391A" w:rsidRPr="00D52F5B">
        <w:rPr>
          <w:rFonts w:asciiTheme="minorHAnsi" w:eastAsia="Calibri" w:hAnsiTheme="minorHAnsi" w:cstheme="minorHAnsi"/>
          <w:szCs w:val="20"/>
          <w:lang w:val="fr-CA"/>
        </w:rPr>
        <w:t>.</w:t>
      </w:r>
    </w:p>
    <w:p w14:paraId="6AA2B91D" w14:textId="77777777" w:rsidR="003D391A" w:rsidRPr="00D52F5B" w:rsidRDefault="003D391A" w:rsidP="00C54281">
      <w:pPr>
        <w:spacing w:after="0" w:line="276" w:lineRule="auto"/>
        <w:rPr>
          <w:rFonts w:asciiTheme="minorHAnsi" w:hAnsiTheme="minorHAnsi" w:cstheme="minorHAnsi"/>
          <w:b/>
          <w:bCs/>
          <w:szCs w:val="20"/>
          <w:lang w:val="fr-CA"/>
        </w:rPr>
      </w:pPr>
    </w:p>
    <w:p w14:paraId="7FA481BF" w14:textId="77777777" w:rsidR="00ED798F" w:rsidRPr="00D52F5B" w:rsidRDefault="00ED798F" w:rsidP="00ED798F">
      <w:pPr>
        <w:rPr>
          <w:rFonts w:asciiTheme="minorHAnsi" w:hAnsiTheme="minorHAnsi" w:cstheme="minorHAnsi"/>
          <w:bCs/>
          <w:szCs w:val="20"/>
          <w:lang w:val="fr-CA"/>
        </w:rPr>
      </w:pPr>
      <w:r w:rsidRPr="00D52F5B">
        <w:rPr>
          <w:rFonts w:asciiTheme="minorHAnsi" w:hAnsiTheme="minorHAnsi" w:cstheme="minorHAnsi"/>
          <w:b/>
          <w:bCs/>
          <w:szCs w:val="20"/>
          <w:lang w:val="fr-CA"/>
        </w:rPr>
        <w:t xml:space="preserve">Contenu du programme d’études </w:t>
      </w:r>
      <w:r w:rsidRPr="00D52F5B">
        <w:rPr>
          <w:rFonts w:asciiTheme="minorHAnsi" w:hAnsiTheme="minorHAnsi" w:cstheme="minorHAnsi"/>
          <w:bCs/>
          <w:szCs w:val="20"/>
          <w:lang w:val="fr-CA"/>
        </w:rPr>
        <w:t>: ne signifie pas nécessairement un cours entier consacré à une matière précise; peut comprendre, par exemple, des unités distinctes à l’intérieur d’un éventail de cours portant sur la matière.</w:t>
      </w:r>
    </w:p>
    <w:p w14:paraId="65127206" w14:textId="55C9FFBE" w:rsidR="00CA0DB9" w:rsidRPr="00D52F5B" w:rsidRDefault="00CA0DB9" w:rsidP="00C54281">
      <w:pPr>
        <w:tabs>
          <w:tab w:val="left" w:pos="0"/>
        </w:tabs>
        <w:spacing w:after="0" w:line="276" w:lineRule="auto"/>
        <w:rPr>
          <w:rFonts w:asciiTheme="minorHAnsi" w:eastAsia="Calibri" w:hAnsiTheme="minorHAnsi" w:cstheme="minorHAnsi"/>
          <w:szCs w:val="20"/>
          <w:lang w:val="fr-CA"/>
        </w:rPr>
      </w:pPr>
      <w:r w:rsidRPr="00D52F5B">
        <w:rPr>
          <w:rFonts w:asciiTheme="minorHAnsi" w:eastAsia="Calibri" w:hAnsiTheme="minorHAnsi" w:cstheme="minorHAnsi"/>
          <w:b/>
          <w:bCs/>
          <w:szCs w:val="20"/>
          <w:lang w:val="fr-CA"/>
        </w:rPr>
        <w:t>Descripteurs de performance</w:t>
      </w:r>
      <w:r w:rsidR="00C54281" w:rsidRPr="00D52F5B">
        <w:rPr>
          <w:rFonts w:asciiTheme="minorHAnsi" w:eastAsia="Calibri" w:hAnsiTheme="minorHAnsi" w:cstheme="minorHAnsi"/>
          <w:b/>
          <w:bCs/>
          <w:szCs w:val="20"/>
          <w:lang w:val="fr-CA"/>
        </w:rPr>
        <w:t xml:space="preserve"> : </w:t>
      </w:r>
      <w:r w:rsidRPr="00D52F5B">
        <w:rPr>
          <w:rFonts w:asciiTheme="minorHAnsi" w:eastAsia="Calibri" w:hAnsiTheme="minorHAnsi" w:cstheme="minorHAnsi"/>
          <w:szCs w:val="20"/>
          <w:lang w:val="fr-CA"/>
        </w:rPr>
        <w:t>Échelles de descripteurs des niveaux de performance que les étudiants ont atteints pour un indicateur d’évaluation particulier (p. ex. : [A/B/C/D/F]; [&gt;</w:t>
      </w:r>
      <w:r w:rsidR="001D50E5" w:rsidRPr="00D52F5B">
        <w:rPr>
          <w:rFonts w:asciiTheme="minorHAnsi" w:eastAsia="Calibri" w:hAnsiTheme="minorHAnsi" w:cstheme="minorHAnsi"/>
          <w:szCs w:val="20"/>
          <w:lang w:val="fr-CA"/>
        </w:rPr>
        <w:t>80 %/</w:t>
      </w:r>
      <w:r w:rsidRPr="00D52F5B">
        <w:rPr>
          <w:rFonts w:asciiTheme="minorHAnsi" w:eastAsia="Calibri" w:hAnsiTheme="minorHAnsi" w:cstheme="minorHAnsi"/>
          <w:szCs w:val="20"/>
          <w:lang w:val="fr-CA"/>
        </w:rPr>
        <w:t xml:space="preserve">70-79 %/60-69 %/50-59 %/&lt;50 %]; [innove/applique/comprend/connaît]; [acceptable/marginal/inacceptable]; [les étudiants maîtrisent…/les étudiants peuvent </w:t>
      </w:r>
      <w:r w:rsidR="001D50E5" w:rsidRPr="00D52F5B">
        <w:rPr>
          <w:rFonts w:asciiTheme="minorHAnsi" w:eastAsia="Calibri" w:hAnsiTheme="minorHAnsi" w:cstheme="minorHAnsi"/>
          <w:szCs w:val="20"/>
          <w:lang w:val="fr-CA"/>
        </w:rPr>
        <w:t>appliquer…</w:t>
      </w:r>
      <w:r w:rsidRPr="00D52F5B">
        <w:rPr>
          <w:rFonts w:asciiTheme="minorHAnsi" w:eastAsia="Calibri" w:hAnsiTheme="minorHAnsi" w:cstheme="minorHAnsi"/>
          <w:szCs w:val="20"/>
          <w:lang w:val="fr-CA"/>
        </w:rPr>
        <w:t xml:space="preserve">/les étudiants peuvent décrire…/les étudiants connaissent…]). </w:t>
      </w:r>
    </w:p>
    <w:p w14:paraId="0FAD30EA" w14:textId="77777777" w:rsidR="00CA0DB9" w:rsidRPr="00D52F5B" w:rsidRDefault="00CA0DB9" w:rsidP="00CA0DB9">
      <w:pPr>
        <w:tabs>
          <w:tab w:val="left" w:pos="0"/>
        </w:tabs>
        <w:spacing w:line="276" w:lineRule="auto"/>
        <w:rPr>
          <w:rFonts w:asciiTheme="minorHAnsi" w:eastAsia="Calibri" w:hAnsiTheme="minorHAnsi" w:cstheme="minorHAnsi"/>
          <w:szCs w:val="20"/>
          <w:lang w:val="fr-CA"/>
        </w:rPr>
      </w:pPr>
      <w:r w:rsidRPr="00D52F5B">
        <w:rPr>
          <w:rFonts w:asciiTheme="minorHAnsi" w:eastAsia="Calibri" w:hAnsiTheme="minorHAnsi" w:cstheme="minorHAnsi"/>
          <w:szCs w:val="20"/>
          <w:lang w:val="fr-CA"/>
        </w:rPr>
        <w:t>Les descripteurs de performance devraient comporter un « verbe d’action » (appliquer, comprendre, etc.) et une description du contenu, mais ces deux éléments peuvent être implicites ou abrégés dans un contexte particulier (p. ex. : &gt;80 % signifie que « les étudiants ont maîtrisé l’introduction à la chimie »; &lt;50 % signifie que « les étudiants ont une connaissance insuffisante de la chimie de base »).</w:t>
      </w:r>
    </w:p>
    <w:p w14:paraId="023A4798" w14:textId="5F70284D" w:rsidR="00CA0DB9" w:rsidRPr="00D52F5B" w:rsidRDefault="00ED798F" w:rsidP="00CA0DB9">
      <w:pPr>
        <w:tabs>
          <w:tab w:val="left" w:pos="0"/>
        </w:tabs>
        <w:rPr>
          <w:rFonts w:asciiTheme="minorHAnsi" w:eastAsia="Calibri" w:hAnsiTheme="minorHAnsi" w:cstheme="minorHAnsi"/>
          <w:szCs w:val="20"/>
          <w:lang w:val="fr-CA"/>
        </w:rPr>
      </w:pPr>
      <w:r w:rsidRPr="00D52F5B">
        <w:rPr>
          <w:rFonts w:asciiTheme="minorHAnsi" w:hAnsiTheme="minorHAnsi" w:cstheme="minorHAnsi"/>
          <w:b/>
          <w:bCs/>
          <w:szCs w:val="20"/>
          <w:lang w:val="fr-CA"/>
        </w:rPr>
        <w:t xml:space="preserve">Indicateurs : </w:t>
      </w:r>
      <w:r w:rsidRPr="00D52F5B">
        <w:rPr>
          <w:rFonts w:asciiTheme="minorHAnsi" w:hAnsiTheme="minorHAnsi" w:cstheme="minorHAnsi"/>
          <w:szCs w:val="20"/>
          <w:lang w:val="fr-CA"/>
        </w:rPr>
        <w:t>descripteurs de ce que les étudiants doivent faire pour être considérés compétents; normes mesurables et prédéterminées utilisées pour évaluer l’apprentissage</w:t>
      </w:r>
      <w:r w:rsidR="00EC6192" w:rsidRPr="00D52F5B">
        <w:rPr>
          <w:rFonts w:asciiTheme="minorHAnsi" w:hAnsiTheme="minorHAnsi" w:cstheme="minorHAnsi"/>
          <w:szCs w:val="20"/>
          <w:lang w:val="fr-CA"/>
        </w:rPr>
        <w:t xml:space="preserve"> (</w:t>
      </w:r>
      <w:r w:rsidR="001D50E5" w:rsidRPr="00D52F5B">
        <w:rPr>
          <w:rFonts w:asciiTheme="minorHAnsi" w:hAnsiTheme="minorHAnsi" w:cstheme="minorHAnsi"/>
          <w:szCs w:val="20"/>
          <w:lang w:val="fr-CA"/>
        </w:rPr>
        <w:t>c’est-à-dire des</w:t>
      </w:r>
      <w:r w:rsidR="00EC6192" w:rsidRPr="00D52F5B">
        <w:rPr>
          <w:rFonts w:asciiTheme="minorHAnsi" w:hAnsiTheme="minorHAnsi" w:cstheme="minorHAnsi"/>
          <w:szCs w:val="20"/>
          <w:lang w:val="fr-CA"/>
        </w:rPr>
        <w:t xml:space="preserve"> caractéristiques mesurables de qualités ou d’éléments de qualités)</w:t>
      </w:r>
      <w:r w:rsidRPr="00D52F5B">
        <w:rPr>
          <w:rFonts w:asciiTheme="minorHAnsi" w:hAnsiTheme="minorHAnsi" w:cstheme="minorHAnsi"/>
          <w:szCs w:val="20"/>
          <w:lang w:val="fr-CA"/>
        </w:rPr>
        <w:t>.</w:t>
      </w:r>
    </w:p>
    <w:p w14:paraId="10D949BE" w14:textId="77777777" w:rsidR="00ED798F" w:rsidRPr="00D52F5B" w:rsidRDefault="00ED798F" w:rsidP="00ED798F">
      <w:pPr>
        <w:ind w:left="720"/>
        <w:rPr>
          <w:rFonts w:asciiTheme="minorHAnsi" w:hAnsiTheme="minorHAnsi" w:cstheme="minorHAnsi"/>
          <w:i/>
          <w:szCs w:val="20"/>
          <w:lang w:val="fr-CA"/>
        </w:rPr>
      </w:pPr>
      <w:r w:rsidRPr="00D52F5B">
        <w:rPr>
          <w:rFonts w:asciiTheme="minorHAnsi" w:hAnsiTheme="minorHAnsi" w:cstheme="minorHAnsi"/>
          <w:i/>
          <w:szCs w:val="20"/>
          <w:u w:val="single"/>
          <w:lang w:val="fr-CA"/>
        </w:rPr>
        <w:t>Exemple :</w:t>
      </w:r>
      <w:r w:rsidRPr="00D52F5B">
        <w:rPr>
          <w:rFonts w:asciiTheme="minorHAnsi" w:hAnsiTheme="minorHAnsi" w:cstheme="minorHAnsi"/>
          <w:b/>
          <w:bCs/>
          <w:szCs w:val="20"/>
          <w:lang w:val="fr-CA"/>
        </w:rPr>
        <w:t xml:space="preserve"> </w:t>
      </w:r>
      <w:r w:rsidRPr="00D52F5B">
        <w:rPr>
          <w:rFonts w:asciiTheme="minorHAnsi" w:hAnsiTheme="minorHAnsi" w:cstheme="minorHAnsi"/>
          <w:i/>
          <w:szCs w:val="20"/>
          <w:lang w:val="fr-CA"/>
        </w:rPr>
        <w:t>La norme 3.1.12 exige que les étudiants acquièrent la compétence d’</w:t>
      </w:r>
      <w:r w:rsidRPr="00D52F5B">
        <w:rPr>
          <w:rFonts w:asciiTheme="minorHAnsi" w:hAnsiTheme="minorHAnsi" w:cstheme="minorHAnsi"/>
          <w:szCs w:val="20"/>
          <w:lang w:val="fr-CA"/>
        </w:rPr>
        <w:t>apprentissage continu</w:t>
      </w:r>
      <w:r w:rsidRPr="00D52F5B">
        <w:rPr>
          <w:rFonts w:asciiTheme="minorHAnsi" w:hAnsiTheme="minorHAnsi" w:cstheme="minorHAnsi"/>
          <w:i/>
          <w:szCs w:val="20"/>
          <w:lang w:val="fr-CA"/>
        </w:rPr>
        <w:t xml:space="preserve">. Un programme pourrait considérer que les </w:t>
      </w:r>
      <w:r w:rsidRPr="00D52F5B">
        <w:rPr>
          <w:rFonts w:asciiTheme="minorHAnsi" w:hAnsiTheme="minorHAnsi" w:cstheme="minorHAnsi"/>
          <w:b/>
          <w:i/>
          <w:szCs w:val="20"/>
          <w:lang w:val="fr-CA"/>
        </w:rPr>
        <w:t>indicateurs</w:t>
      </w:r>
      <w:r w:rsidRPr="00D52F5B">
        <w:rPr>
          <w:rFonts w:asciiTheme="minorHAnsi" w:hAnsiTheme="minorHAnsi" w:cstheme="minorHAnsi"/>
          <w:i/>
          <w:szCs w:val="20"/>
          <w:lang w:val="fr-CA"/>
        </w:rPr>
        <w:t xml:space="preserve"> suivants sont nécessaires pour démontrer l’acquisition de cette qualité par un étudiant :</w:t>
      </w:r>
    </w:p>
    <w:p w14:paraId="7AEEC85A" w14:textId="77777777" w:rsidR="00ED798F" w:rsidRPr="00D52F5B" w:rsidRDefault="00ED798F" w:rsidP="00D80B63">
      <w:pPr>
        <w:pStyle w:val="NoSpacing"/>
        <w:numPr>
          <w:ilvl w:val="0"/>
          <w:numId w:val="9"/>
        </w:numPr>
        <w:ind w:left="1800"/>
        <w:rPr>
          <w:rFonts w:asciiTheme="minorHAnsi" w:hAnsiTheme="minorHAnsi" w:cstheme="minorHAnsi"/>
          <w:i/>
          <w:sz w:val="20"/>
          <w:szCs w:val="20"/>
          <w:lang w:val="fr-CA" w:eastAsia="en-CA"/>
        </w:rPr>
      </w:pPr>
      <w:r w:rsidRPr="00D52F5B">
        <w:rPr>
          <w:rFonts w:asciiTheme="minorHAnsi" w:hAnsiTheme="minorHAnsi" w:cstheme="minorHAnsi"/>
          <w:i/>
          <w:sz w:val="20"/>
          <w:szCs w:val="20"/>
          <w:lang w:val="fr-CA" w:eastAsia="en-CA"/>
        </w:rPr>
        <w:t>Évalue de façon critique l’information obtenue du point de vue de son actualité, de sa validité et de son objectivité.</w:t>
      </w:r>
    </w:p>
    <w:p w14:paraId="35891CBB" w14:textId="77777777" w:rsidR="00ED798F" w:rsidRPr="00D52F5B" w:rsidRDefault="00ED798F" w:rsidP="00D80B63">
      <w:pPr>
        <w:pStyle w:val="NoSpacing"/>
        <w:numPr>
          <w:ilvl w:val="0"/>
          <w:numId w:val="9"/>
        </w:numPr>
        <w:ind w:left="1800"/>
        <w:rPr>
          <w:rFonts w:asciiTheme="minorHAnsi" w:hAnsiTheme="minorHAnsi" w:cstheme="minorHAnsi"/>
          <w:i/>
          <w:sz w:val="20"/>
          <w:szCs w:val="20"/>
          <w:lang w:val="fr-CA" w:eastAsia="en-CA"/>
        </w:rPr>
      </w:pPr>
      <w:r w:rsidRPr="00D52F5B">
        <w:rPr>
          <w:rFonts w:asciiTheme="minorHAnsi" w:hAnsiTheme="minorHAnsi" w:cstheme="minorHAnsi"/>
          <w:i/>
          <w:sz w:val="20"/>
          <w:szCs w:val="20"/>
          <w:lang w:val="fr-CA" w:eastAsia="en-CA"/>
        </w:rPr>
        <w:t>Décrit les sociétés professionnelles et savantes actives dans la discipline, et comment la discipline intègre de nouvelles connaissances.</w:t>
      </w:r>
    </w:p>
    <w:p w14:paraId="68200B79" w14:textId="77777777" w:rsidR="00ED798F" w:rsidRPr="00D52F5B" w:rsidRDefault="00ED798F" w:rsidP="00D80B63">
      <w:pPr>
        <w:pStyle w:val="NoSpacing"/>
        <w:numPr>
          <w:ilvl w:val="0"/>
          <w:numId w:val="9"/>
        </w:numPr>
        <w:ind w:left="1800"/>
        <w:rPr>
          <w:rFonts w:asciiTheme="minorHAnsi" w:hAnsiTheme="minorHAnsi" w:cstheme="minorHAnsi"/>
          <w:i/>
          <w:sz w:val="20"/>
          <w:szCs w:val="20"/>
          <w:lang w:val="fr-CA"/>
        </w:rPr>
      </w:pPr>
      <w:r w:rsidRPr="00D52F5B">
        <w:rPr>
          <w:rFonts w:asciiTheme="minorHAnsi" w:hAnsiTheme="minorHAnsi" w:cstheme="minorHAnsi"/>
          <w:i/>
          <w:sz w:val="20"/>
          <w:szCs w:val="20"/>
          <w:lang w:val="fr-CA" w:eastAsia="en-CA"/>
        </w:rPr>
        <w:t>Indique les ressources et les associations professionnelles qui sont pertinentes pour son développement professionnel continu.</w:t>
      </w:r>
    </w:p>
    <w:p w14:paraId="3064FD1F" w14:textId="77777777" w:rsidR="00ED798F" w:rsidRPr="00D52F5B" w:rsidRDefault="00ED798F" w:rsidP="00ED798F">
      <w:pPr>
        <w:pStyle w:val="NoSpacing"/>
        <w:rPr>
          <w:rFonts w:asciiTheme="minorHAnsi" w:hAnsiTheme="minorHAnsi" w:cstheme="minorHAnsi"/>
          <w:sz w:val="20"/>
          <w:szCs w:val="20"/>
          <w:lang w:val="fr-CA"/>
        </w:rPr>
      </w:pPr>
    </w:p>
    <w:p w14:paraId="70A737AE" w14:textId="77777777" w:rsidR="00EC6192" w:rsidRPr="00D52F5B" w:rsidRDefault="00EC6192" w:rsidP="00EC6192">
      <w:pPr>
        <w:tabs>
          <w:tab w:val="left" w:pos="0"/>
        </w:tabs>
        <w:spacing w:after="0" w:line="276" w:lineRule="auto"/>
        <w:rPr>
          <w:rFonts w:asciiTheme="minorHAnsi" w:eastAsia="Calibri" w:hAnsiTheme="minorHAnsi" w:cstheme="minorHAnsi"/>
          <w:szCs w:val="20"/>
          <w:lang w:val="fr-CA"/>
        </w:rPr>
      </w:pPr>
      <w:r w:rsidRPr="00D52F5B">
        <w:rPr>
          <w:rFonts w:asciiTheme="minorHAnsi" w:eastAsia="Calibri" w:hAnsiTheme="minorHAnsi" w:cstheme="minorHAnsi"/>
          <w:szCs w:val="20"/>
          <w:lang w:val="fr-CA"/>
        </w:rPr>
        <w:t>Niveau d’enseignement du contenu :</w:t>
      </w:r>
    </w:p>
    <w:p w14:paraId="5A100DF6" w14:textId="4C6A5CFD" w:rsidR="00EC6192" w:rsidRPr="00D52F5B" w:rsidRDefault="004F73C8" w:rsidP="00EC6192">
      <w:pPr>
        <w:rPr>
          <w:rFonts w:asciiTheme="minorHAnsi" w:hAnsiTheme="minorHAnsi" w:cstheme="minorHAnsi"/>
          <w:lang w:val="fr-CA"/>
        </w:rPr>
      </w:pPr>
      <w:r w:rsidRPr="00D52F5B">
        <w:rPr>
          <w:rFonts w:asciiTheme="minorHAnsi" w:hAnsiTheme="minorHAnsi" w:cstheme="minorHAnsi"/>
          <w:lang w:val="fr-CA"/>
        </w:rPr>
        <w:t xml:space="preserve">Les </w:t>
      </w:r>
      <w:r w:rsidR="00915B18" w:rsidRPr="00D52F5B">
        <w:rPr>
          <w:rFonts w:asciiTheme="minorHAnsi" w:hAnsiTheme="minorHAnsi" w:cstheme="minorHAnsi"/>
          <w:lang w:val="fr-CA"/>
        </w:rPr>
        <w:t xml:space="preserve">responsables des </w:t>
      </w:r>
      <w:r w:rsidRPr="00D52F5B">
        <w:rPr>
          <w:rFonts w:asciiTheme="minorHAnsi" w:hAnsiTheme="minorHAnsi" w:cstheme="minorHAnsi"/>
          <w:lang w:val="fr-CA"/>
        </w:rPr>
        <w:t xml:space="preserve">programmes doivent classifier le niveau d’enseignement du contenu se rapportant à au moins une qualité requise des diplômés dans chaque activité d’apprentissage </w:t>
      </w:r>
      <w:r w:rsidR="00EC6192" w:rsidRPr="00D52F5B">
        <w:rPr>
          <w:rFonts w:asciiTheme="minorHAnsi" w:hAnsiTheme="minorHAnsi" w:cstheme="minorHAnsi"/>
          <w:lang w:val="fr-CA"/>
        </w:rPr>
        <w:t>(</w:t>
      </w:r>
      <w:r w:rsidRPr="00D52F5B">
        <w:rPr>
          <w:rFonts w:asciiTheme="minorHAnsi" w:hAnsiTheme="minorHAnsi" w:cstheme="minorHAnsi"/>
          <w:lang w:val="fr-CA"/>
        </w:rPr>
        <w:t xml:space="preserve">habituellement un </w:t>
      </w:r>
      <w:r w:rsidRPr="00D52F5B">
        <w:rPr>
          <w:rFonts w:asciiTheme="minorHAnsi" w:hAnsiTheme="minorHAnsi" w:cstheme="minorHAnsi"/>
          <w:lang w:val="fr-CA"/>
        </w:rPr>
        <w:lastRenderedPageBreak/>
        <w:t>cours</w:t>
      </w:r>
      <w:r w:rsidR="00EC6192" w:rsidRPr="00D52F5B">
        <w:rPr>
          <w:rFonts w:asciiTheme="minorHAnsi" w:hAnsiTheme="minorHAnsi" w:cstheme="minorHAnsi"/>
          <w:lang w:val="fr-CA"/>
        </w:rPr>
        <w:t>). I</w:t>
      </w:r>
      <w:r w:rsidRPr="00D52F5B">
        <w:rPr>
          <w:rFonts w:asciiTheme="minorHAnsi" w:hAnsiTheme="minorHAnsi" w:cstheme="minorHAnsi"/>
          <w:lang w:val="fr-CA"/>
        </w:rPr>
        <w:t xml:space="preserve">l est important que l’équipe de visiteurs vérifie si les fiches d’information sur les cours </w:t>
      </w:r>
      <w:r w:rsidR="00EC6192" w:rsidRPr="00D52F5B">
        <w:rPr>
          <w:rFonts w:asciiTheme="minorHAnsi" w:hAnsiTheme="minorHAnsi" w:cstheme="minorHAnsi"/>
          <w:lang w:val="fr-CA"/>
        </w:rPr>
        <w:t>(</w:t>
      </w:r>
      <w:r w:rsidR="008B4BE5" w:rsidRPr="00D52F5B">
        <w:rPr>
          <w:rFonts w:asciiTheme="minorHAnsi" w:hAnsiTheme="minorHAnsi" w:cstheme="minorHAnsi"/>
          <w:lang w:val="fr-CA"/>
        </w:rPr>
        <w:t>FIC</w:t>
      </w:r>
      <w:r w:rsidR="00EC6192" w:rsidRPr="00D52F5B">
        <w:rPr>
          <w:rFonts w:asciiTheme="minorHAnsi" w:hAnsiTheme="minorHAnsi" w:cstheme="minorHAnsi"/>
          <w:lang w:val="fr-CA"/>
        </w:rPr>
        <w:t xml:space="preserve">) </w:t>
      </w:r>
      <w:r w:rsidRPr="00D52F5B">
        <w:rPr>
          <w:rFonts w:asciiTheme="minorHAnsi" w:hAnsiTheme="minorHAnsi" w:cstheme="minorHAnsi"/>
          <w:lang w:val="fr-CA"/>
        </w:rPr>
        <w:t>sont exactes, complètes et à jour</w:t>
      </w:r>
      <w:r w:rsidR="00EC6192" w:rsidRPr="00D52F5B">
        <w:rPr>
          <w:rFonts w:asciiTheme="minorHAnsi" w:hAnsiTheme="minorHAnsi" w:cstheme="minorHAnsi"/>
          <w:lang w:val="fr-CA"/>
        </w:rPr>
        <w:t>.</w:t>
      </w:r>
    </w:p>
    <w:p w14:paraId="34F48B08" w14:textId="77777777" w:rsidR="00EC6192" w:rsidRPr="00D52F5B" w:rsidRDefault="004F73C8" w:rsidP="00EC6192">
      <w:pPr>
        <w:spacing w:after="0" w:line="240" w:lineRule="auto"/>
        <w:rPr>
          <w:rStyle w:val="Strong"/>
          <w:rFonts w:asciiTheme="minorHAnsi" w:hAnsiTheme="minorHAnsi" w:cstheme="minorHAnsi"/>
          <w:b w:val="0"/>
          <w:bCs w:val="0"/>
          <w:lang w:val="fr-CA"/>
        </w:rPr>
      </w:pPr>
      <w:r w:rsidRPr="00D52F5B">
        <w:rPr>
          <w:rFonts w:asciiTheme="minorHAnsi" w:hAnsiTheme="minorHAnsi" w:cstheme="minorHAnsi"/>
          <w:lang w:val="fr-CA"/>
        </w:rPr>
        <w:t xml:space="preserve">On suppose que les activités d’apprentissage associées à l’acquisition des qualités requises sont structurées de façon progressive, allant du niveau de l’introduction (I), au niveau intermédiaire du développement </w:t>
      </w:r>
      <w:r w:rsidR="00EC6192" w:rsidRPr="00D52F5B">
        <w:rPr>
          <w:rFonts w:asciiTheme="minorHAnsi" w:hAnsiTheme="minorHAnsi" w:cstheme="minorHAnsi"/>
          <w:lang w:val="fr-CA"/>
        </w:rPr>
        <w:t xml:space="preserve">(D) </w:t>
      </w:r>
      <w:r w:rsidRPr="00D52F5B">
        <w:rPr>
          <w:rFonts w:asciiTheme="minorHAnsi" w:hAnsiTheme="minorHAnsi" w:cstheme="minorHAnsi"/>
          <w:lang w:val="fr-CA"/>
        </w:rPr>
        <w:t>puis au niveau avancé de l’</w:t>
      </w:r>
      <w:r w:rsidR="00EC6192" w:rsidRPr="00D52F5B">
        <w:rPr>
          <w:rFonts w:asciiTheme="minorHAnsi" w:hAnsiTheme="minorHAnsi" w:cstheme="minorHAnsi"/>
          <w:lang w:val="fr-CA"/>
        </w:rPr>
        <w:t xml:space="preserve">application (A). </w:t>
      </w:r>
      <w:r w:rsidRPr="00D52F5B">
        <w:rPr>
          <w:rFonts w:asciiTheme="minorHAnsi" w:hAnsiTheme="minorHAnsi" w:cstheme="minorHAnsi"/>
          <w:lang w:val="fr-CA"/>
        </w:rPr>
        <w:t xml:space="preserve">Ces termes </w:t>
      </w:r>
      <w:r w:rsidR="00F309B2" w:rsidRPr="00D52F5B">
        <w:rPr>
          <w:rFonts w:asciiTheme="minorHAnsi" w:hAnsiTheme="minorHAnsi" w:cstheme="minorHAnsi"/>
          <w:lang w:val="fr-CA"/>
        </w:rPr>
        <w:t xml:space="preserve">qui classifient le niveau d’enseignement ont besoin d’une définition contextuelle </w:t>
      </w:r>
      <w:r w:rsidR="00CE502E" w:rsidRPr="00D52F5B">
        <w:rPr>
          <w:rFonts w:asciiTheme="minorHAnsi" w:hAnsiTheme="minorHAnsi" w:cstheme="minorHAnsi"/>
          <w:lang w:val="fr-CA"/>
        </w:rPr>
        <w:t>liée au</w:t>
      </w:r>
      <w:r w:rsidR="00F309B2" w:rsidRPr="00D52F5B">
        <w:rPr>
          <w:rFonts w:asciiTheme="minorHAnsi" w:hAnsiTheme="minorHAnsi" w:cstheme="minorHAnsi"/>
          <w:lang w:val="fr-CA"/>
        </w:rPr>
        <w:t xml:space="preserve"> contenu du cours de génie. Au cours des quatre années d’un programme de génie :</w:t>
      </w:r>
    </w:p>
    <w:p w14:paraId="248684A1" w14:textId="77777777" w:rsidR="00EC6192" w:rsidRPr="00D52F5B" w:rsidRDefault="00EC6192" w:rsidP="00EC6192">
      <w:pPr>
        <w:spacing w:after="0"/>
        <w:rPr>
          <w:rFonts w:asciiTheme="minorHAnsi" w:hAnsiTheme="minorHAnsi" w:cstheme="minorHAnsi"/>
          <w:sz w:val="22"/>
          <w:szCs w:val="22"/>
          <w:lang w:val="fr-CA"/>
        </w:rPr>
      </w:pPr>
      <w:r w:rsidRPr="00D52F5B">
        <w:rPr>
          <w:rStyle w:val="Strong"/>
          <w:rFonts w:asciiTheme="minorHAnsi" w:hAnsiTheme="minorHAnsi" w:cstheme="minorHAnsi"/>
          <w:b w:val="0"/>
          <w:lang w:val="fr-CA"/>
        </w:rPr>
        <w:t xml:space="preserve">1. </w:t>
      </w:r>
      <w:r w:rsidR="00F309B2" w:rsidRPr="00D52F5B">
        <w:rPr>
          <w:rStyle w:val="Strong"/>
          <w:rFonts w:asciiTheme="minorHAnsi" w:hAnsiTheme="minorHAnsi" w:cstheme="minorHAnsi"/>
          <w:b w:val="0"/>
          <w:lang w:val="fr-CA"/>
        </w:rPr>
        <w:t xml:space="preserve">la profondeur et la complexité du contenu augmentent </w:t>
      </w:r>
    </w:p>
    <w:p w14:paraId="579ADC58" w14:textId="77777777" w:rsidR="00EC6192" w:rsidRPr="00D52F5B" w:rsidRDefault="00EC6192" w:rsidP="00EC6192">
      <w:pPr>
        <w:spacing w:after="0"/>
        <w:rPr>
          <w:rFonts w:asciiTheme="minorHAnsi" w:hAnsiTheme="minorHAnsi" w:cstheme="minorHAnsi"/>
          <w:sz w:val="22"/>
          <w:szCs w:val="22"/>
          <w:lang w:val="fr-CA"/>
        </w:rPr>
      </w:pPr>
      <w:r w:rsidRPr="00D52F5B">
        <w:rPr>
          <w:rStyle w:val="Strong"/>
          <w:rFonts w:asciiTheme="minorHAnsi" w:hAnsiTheme="minorHAnsi" w:cstheme="minorHAnsi"/>
          <w:b w:val="0"/>
          <w:lang w:val="fr-CA"/>
        </w:rPr>
        <w:t xml:space="preserve">2. </w:t>
      </w:r>
      <w:r w:rsidR="00F309B2" w:rsidRPr="00D52F5B">
        <w:rPr>
          <w:rStyle w:val="Strong"/>
          <w:rFonts w:asciiTheme="minorHAnsi" w:hAnsiTheme="minorHAnsi" w:cstheme="minorHAnsi"/>
          <w:b w:val="0"/>
          <w:lang w:val="fr-CA"/>
        </w:rPr>
        <w:t xml:space="preserve">la façon d’aborder la matière change </w:t>
      </w:r>
    </w:p>
    <w:p w14:paraId="6B03FD39" w14:textId="77777777" w:rsidR="00EC6192" w:rsidRPr="00D52F5B" w:rsidRDefault="00EC6192" w:rsidP="00EC6192">
      <w:pPr>
        <w:spacing w:after="0"/>
        <w:rPr>
          <w:rFonts w:asciiTheme="minorHAnsi" w:hAnsiTheme="minorHAnsi" w:cstheme="minorHAnsi"/>
          <w:sz w:val="22"/>
          <w:szCs w:val="22"/>
          <w:lang w:val="fr-CA"/>
        </w:rPr>
      </w:pPr>
      <w:r w:rsidRPr="00D52F5B">
        <w:rPr>
          <w:rStyle w:val="Strong"/>
          <w:rFonts w:asciiTheme="minorHAnsi" w:hAnsiTheme="minorHAnsi" w:cstheme="minorHAnsi"/>
          <w:b w:val="0"/>
          <w:lang w:val="fr-CA"/>
        </w:rPr>
        <w:t xml:space="preserve">3. </w:t>
      </w:r>
      <w:r w:rsidR="00F309B2" w:rsidRPr="00D52F5B">
        <w:rPr>
          <w:rStyle w:val="Strong"/>
          <w:rFonts w:asciiTheme="minorHAnsi" w:hAnsiTheme="minorHAnsi" w:cstheme="minorHAnsi"/>
          <w:b w:val="0"/>
          <w:lang w:val="fr-CA"/>
        </w:rPr>
        <w:t xml:space="preserve">les attentes de réussite changent </w:t>
      </w:r>
    </w:p>
    <w:p w14:paraId="13166B12" w14:textId="77777777" w:rsidR="00EC6192" w:rsidRPr="00D52F5B" w:rsidRDefault="00EC6192" w:rsidP="00EC6192">
      <w:pPr>
        <w:spacing w:after="0"/>
        <w:rPr>
          <w:rStyle w:val="Strong"/>
          <w:rFonts w:asciiTheme="minorHAnsi" w:hAnsiTheme="minorHAnsi" w:cstheme="minorHAnsi"/>
          <w:b w:val="0"/>
          <w:lang w:val="fr-CA"/>
        </w:rPr>
      </w:pPr>
      <w:r w:rsidRPr="00D52F5B">
        <w:rPr>
          <w:rStyle w:val="Strong"/>
          <w:rFonts w:asciiTheme="minorHAnsi" w:hAnsiTheme="minorHAnsi" w:cstheme="minorHAnsi"/>
          <w:b w:val="0"/>
          <w:lang w:val="fr-CA"/>
        </w:rPr>
        <w:t xml:space="preserve">4. </w:t>
      </w:r>
      <w:r w:rsidR="00F309B2" w:rsidRPr="00D52F5B">
        <w:rPr>
          <w:rStyle w:val="Strong"/>
          <w:rFonts w:asciiTheme="minorHAnsi" w:hAnsiTheme="minorHAnsi" w:cstheme="minorHAnsi"/>
          <w:b w:val="0"/>
          <w:lang w:val="fr-CA"/>
        </w:rPr>
        <w:t xml:space="preserve">la façon dont l’étudiant utilise la matière change. </w:t>
      </w:r>
    </w:p>
    <w:p w14:paraId="5E1652A6" w14:textId="77777777" w:rsidR="00EC6192" w:rsidRPr="00D52F5B" w:rsidRDefault="00EC6192" w:rsidP="00EC6192">
      <w:pPr>
        <w:pStyle w:val="NormalWeb"/>
        <w:spacing w:before="0" w:beforeAutospacing="0" w:after="0" w:afterAutospacing="0"/>
        <w:rPr>
          <w:rFonts w:asciiTheme="minorHAnsi" w:hAnsiTheme="minorHAnsi" w:cstheme="minorHAnsi"/>
          <w:sz w:val="22"/>
          <w:szCs w:val="22"/>
          <w:lang w:val="fr-CA"/>
        </w:rPr>
      </w:pPr>
    </w:p>
    <w:p w14:paraId="196DA497" w14:textId="77777777" w:rsidR="00EC6192" w:rsidRPr="00D52F5B" w:rsidRDefault="00F50B20" w:rsidP="00EC6192">
      <w:pPr>
        <w:rPr>
          <w:rFonts w:asciiTheme="minorHAnsi" w:hAnsiTheme="minorHAnsi" w:cstheme="minorHAnsi"/>
          <w:i/>
          <w:lang w:val="fr-CA"/>
        </w:rPr>
      </w:pPr>
      <w:r w:rsidRPr="00D52F5B">
        <w:rPr>
          <w:rFonts w:asciiTheme="minorHAnsi" w:hAnsiTheme="minorHAnsi" w:cstheme="minorHAnsi"/>
          <w:lang w:val="fr-CA"/>
        </w:rPr>
        <w:t>Au niveau de l’introduction, les étudiants apprennent le vocabulaire fonctionnel du domaine de contenu, ainsi que certains des principaux concepts sous-jacents. Bon nombre des termes doivent être définis, et les idées sont souvent présentées de façon quelque peu simplifiée.</w:t>
      </w:r>
    </w:p>
    <w:p w14:paraId="1E4FF91E" w14:textId="77777777" w:rsidR="00EC6192" w:rsidRPr="00D52F5B" w:rsidRDefault="00F50B20" w:rsidP="00EC6192">
      <w:pPr>
        <w:rPr>
          <w:rFonts w:asciiTheme="minorHAnsi" w:hAnsiTheme="minorHAnsi" w:cstheme="minorHAnsi"/>
          <w:lang w:val="fr-CA"/>
        </w:rPr>
      </w:pPr>
      <w:r w:rsidRPr="00D52F5B">
        <w:rPr>
          <w:rFonts w:asciiTheme="minorHAnsi" w:hAnsiTheme="minorHAnsi" w:cstheme="minorHAnsi"/>
          <w:lang w:val="fr-CA"/>
        </w:rPr>
        <w:t>Au niveau intermédiaire du développement, les étudiants utilisent le vocabulaire fonctionnel et les principaux concepts fondamentaux pour commencer à creuser la matière, lire les textes spécialisés, et approfondir leur exploration des concepts.</w:t>
      </w:r>
      <w:r w:rsidR="00EC6192" w:rsidRPr="00D52F5B">
        <w:rPr>
          <w:rFonts w:asciiTheme="minorHAnsi" w:hAnsiTheme="minorHAnsi" w:cstheme="minorHAnsi"/>
          <w:lang w:val="fr-CA"/>
        </w:rPr>
        <w:t xml:space="preserve"> </w:t>
      </w:r>
      <w:r w:rsidRPr="00D52F5B">
        <w:rPr>
          <w:rFonts w:asciiTheme="minorHAnsi" w:hAnsiTheme="minorHAnsi" w:cstheme="minorHAnsi"/>
          <w:lang w:val="fr-CA"/>
        </w:rPr>
        <w:t xml:space="preserve">À ce niveau, les étudiants peuvent commencer à comprendre que tout domaine d’étude est un mélange complexe de sous-disciplines comprenant de nombreux niveaux différents d’organisation et d’analyse. </w:t>
      </w:r>
      <w:r w:rsidR="00EC6192" w:rsidRPr="00D52F5B">
        <w:rPr>
          <w:rFonts w:asciiTheme="minorHAnsi" w:hAnsiTheme="minorHAnsi" w:cstheme="minorHAnsi"/>
          <w:lang w:val="fr-CA"/>
        </w:rPr>
        <w:t xml:space="preserve"> </w:t>
      </w:r>
    </w:p>
    <w:p w14:paraId="7D14B994" w14:textId="77777777" w:rsidR="00EC6192" w:rsidRPr="00D52F5B" w:rsidRDefault="00F50B20" w:rsidP="00EC6192">
      <w:pPr>
        <w:rPr>
          <w:rFonts w:asciiTheme="minorHAnsi" w:hAnsiTheme="minorHAnsi" w:cstheme="minorHAnsi"/>
          <w:lang w:val="fr-CA"/>
        </w:rPr>
      </w:pPr>
      <w:r w:rsidRPr="00D52F5B">
        <w:rPr>
          <w:rFonts w:asciiTheme="minorHAnsi" w:hAnsiTheme="minorHAnsi" w:cstheme="minorHAnsi"/>
          <w:lang w:val="fr-CA"/>
        </w:rPr>
        <w:t>Au niveau avancé de l’</w:t>
      </w:r>
      <w:r w:rsidR="00EC6192" w:rsidRPr="00D52F5B">
        <w:rPr>
          <w:rFonts w:asciiTheme="minorHAnsi" w:hAnsiTheme="minorHAnsi" w:cstheme="minorHAnsi"/>
          <w:lang w:val="fr-CA"/>
        </w:rPr>
        <w:t>application</w:t>
      </w:r>
      <w:r w:rsidRPr="00D52F5B">
        <w:rPr>
          <w:rFonts w:asciiTheme="minorHAnsi" w:hAnsiTheme="minorHAnsi" w:cstheme="minorHAnsi"/>
          <w:lang w:val="fr-CA"/>
        </w:rPr>
        <w:t xml:space="preserve">, les étudiants maîtrisent presque la matière. Ils explorent </w:t>
      </w:r>
      <w:r w:rsidR="00CE502E" w:rsidRPr="00D52F5B">
        <w:rPr>
          <w:rFonts w:asciiTheme="minorHAnsi" w:hAnsiTheme="minorHAnsi" w:cstheme="minorHAnsi"/>
          <w:lang w:val="fr-CA"/>
        </w:rPr>
        <w:t xml:space="preserve">en </w:t>
      </w:r>
      <w:r w:rsidR="00135B3B" w:rsidRPr="00D52F5B">
        <w:rPr>
          <w:rFonts w:asciiTheme="minorHAnsi" w:hAnsiTheme="minorHAnsi" w:cstheme="minorHAnsi"/>
          <w:lang w:val="fr-CA"/>
        </w:rPr>
        <w:t xml:space="preserve">profondeur </w:t>
      </w:r>
      <w:r w:rsidRPr="00D52F5B">
        <w:rPr>
          <w:rFonts w:asciiTheme="minorHAnsi" w:hAnsiTheme="minorHAnsi" w:cstheme="minorHAnsi"/>
          <w:lang w:val="fr-CA"/>
        </w:rPr>
        <w:t>la discipline et sont exposés aux controverses, débats et incertitudes qui caractérisent la fine pointe de tout domaine. Un étudiant avancé devrait pouvoir relier le contenu d’un cours à différents cours, commencer à synthétiser et intégrer, et avoir de nouvelles idées. À ce niveau, les étudiants utilisent les connaissances de façon très différente, et créent peut-être même de nouvelles connaissances au moyen d’explorations indépendantes.</w:t>
      </w:r>
    </w:p>
    <w:p w14:paraId="1F20601F" w14:textId="77777777" w:rsidR="00EC6192" w:rsidRPr="00D52F5B" w:rsidRDefault="00EC6192" w:rsidP="00ED798F">
      <w:pPr>
        <w:pStyle w:val="NoSpacing"/>
        <w:rPr>
          <w:rFonts w:asciiTheme="minorHAnsi" w:hAnsiTheme="minorHAnsi" w:cstheme="minorHAnsi"/>
          <w:b/>
          <w:sz w:val="20"/>
          <w:szCs w:val="20"/>
          <w:lang w:val="fr-CA" w:eastAsia="en-CA"/>
        </w:rPr>
      </w:pPr>
    </w:p>
    <w:p w14:paraId="38145AC1" w14:textId="77777777" w:rsidR="00ED798F" w:rsidRPr="00D52F5B" w:rsidRDefault="00ED798F" w:rsidP="00ED798F">
      <w:pPr>
        <w:pStyle w:val="NoSpacing"/>
        <w:rPr>
          <w:rFonts w:asciiTheme="minorHAnsi" w:hAnsiTheme="minorHAnsi" w:cstheme="minorHAnsi"/>
          <w:sz w:val="20"/>
          <w:szCs w:val="20"/>
          <w:lang w:val="fr-CA" w:eastAsia="en-CA"/>
        </w:rPr>
      </w:pPr>
      <w:r w:rsidRPr="00D52F5B">
        <w:rPr>
          <w:rFonts w:asciiTheme="minorHAnsi" w:hAnsiTheme="minorHAnsi" w:cstheme="minorHAnsi"/>
          <w:b/>
          <w:sz w:val="20"/>
          <w:szCs w:val="20"/>
          <w:lang w:val="fr-CA" w:eastAsia="en-CA"/>
        </w:rPr>
        <w:t>Outils d’évaluation :</w:t>
      </w:r>
      <w:r w:rsidRPr="00D52F5B">
        <w:rPr>
          <w:rFonts w:asciiTheme="minorHAnsi" w:hAnsiTheme="minorHAnsi" w:cstheme="minorHAnsi"/>
          <w:sz w:val="20"/>
          <w:szCs w:val="20"/>
          <w:lang w:val="fr-CA" w:eastAsia="en-CA"/>
        </w:rPr>
        <w:t xml:space="preserve"> sources de données sur l’apprentissage des étudiants.</w:t>
      </w:r>
      <w:r w:rsidR="00CA0DB9" w:rsidRPr="00D52F5B">
        <w:rPr>
          <w:rFonts w:asciiTheme="minorHAnsi" w:hAnsiTheme="minorHAnsi" w:cstheme="minorHAnsi"/>
          <w:sz w:val="20"/>
          <w:szCs w:val="20"/>
          <w:lang w:val="fr-CA" w:eastAsia="en-CA"/>
        </w:rPr>
        <w:t xml:space="preserve"> Dispositifs de mesure (paramètres) utilisés pour développer des sources de données sur l’apprentissage des étudiants (p. ex. : tests, interrogations, examens, rubriques</w:t>
      </w:r>
      <w:r w:rsidR="007C798E" w:rsidRPr="00D52F5B">
        <w:rPr>
          <w:rFonts w:asciiTheme="minorHAnsi" w:hAnsiTheme="minorHAnsi" w:cstheme="minorHAnsi"/>
          <w:sz w:val="20"/>
          <w:szCs w:val="20"/>
          <w:lang w:val="fr-CA" w:eastAsia="en-CA"/>
        </w:rPr>
        <w:t>,</w:t>
      </w:r>
      <w:r w:rsidR="00EC6192" w:rsidRPr="00D52F5B">
        <w:rPr>
          <w:rFonts w:asciiTheme="minorHAnsi" w:hAnsiTheme="minorHAnsi" w:cstheme="minorHAnsi"/>
          <w:sz w:val="20"/>
          <w:szCs w:val="20"/>
          <w:lang w:val="fr-CA" w:eastAsia="en-CA"/>
        </w:rPr>
        <w:t xml:space="preserve"> et</w:t>
      </w:r>
      <w:r w:rsidR="007C798E" w:rsidRPr="00D52F5B">
        <w:rPr>
          <w:rFonts w:asciiTheme="minorHAnsi" w:hAnsiTheme="minorHAnsi" w:cstheme="minorHAnsi"/>
          <w:sz w:val="20"/>
          <w:szCs w:val="20"/>
          <w:lang w:val="fr-CA" w:eastAsia="en-CA"/>
        </w:rPr>
        <w:t>c.</w:t>
      </w:r>
      <w:r w:rsidR="00CA0DB9" w:rsidRPr="00D52F5B">
        <w:rPr>
          <w:rFonts w:asciiTheme="minorHAnsi" w:hAnsiTheme="minorHAnsi" w:cstheme="minorHAnsi"/>
          <w:sz w:val="20"/>
          <w:szCs w:val="20"/>
          <w:lang w:val="fr-CA" w:eastAsia="en-CA"/>
        </w:rPr>
        <w:t>)</w:t>
      </w:r>
    </w:p>
    <w:p w14:paraId="7FEA819D" w14:textId="77777777" w:rsidR="00ED798F" w:rsidRPr="00D52F5B" w:rsidRDefault="00ED798F" w:rsidP="00ED798F">
      <w:pPr>
        <w:pStyle w:val="NoSpacing"/>
        <w:rPr>
          <w:rFonts w:asciiTheme="minorHAnsi" w:hAnsiTheme="minorHAnsi" w:cstheme="minorHAnsi"/>
          <w:sz w:val="20"/>
          <w:szCs w:val="20"/>
          <w:lang w:val="fr-CA" w:eastAsia="en-CA"/>
        </w:rPr>
      </w:pPr>
    </w:p>
    <w:p w14:paraId="627B6CA1" w14:textId="489DE33E" w:rsidR="00ED798F" w:rsidRPr="00D52F5B" w:rsidRDefault="00ED798F" w:rsidP="00ED798F">
      <w:pPr>
        <w:pStyle w:val="NoSpacing"/>
        <w:ind w:left="720"/>
        <w:rPr>
          <w:rFonts w:asciiTheme="minorHAnsi" w:hAnsiTheme="minorHAnsi" w:cstheme="minorHAnsi"/>
          <w:i/>
          <w:sz w:val="20"/>
          <w:szCs w:val="20"/>
          <w:lang w:val="fr-CA" w:eastAsia="en-CA"/>
        </w:rPr>
      </w:pPr>
      <w:r w:rsidRPr="00D52F5B">
        <w:rPr>
          <w:rFonts w:asciiTheme="minorHAnsi" w:hAnsiTheme="minorHAnsi" w:cstheme="minorHAnsi"/>
          <w:i/>
          <w:sz w:val="20"/>
          <w:szCs w:val="20"/>
          <w:u w:val="single"/>
          <w:lang w:val="fr-CA"/>
        </w:rPr>
        <w:t>Exemples :</w:t>
      </w:r>
      <w:r w:rsidRPr="00D52F5B">
        <w:rPr>
          <w:rFonts w:asciiTheme="minorHAnsi" w:hAnsiTheme="minorHAnsi" w:cstheme="minorHAnsi"/>
          <w:sz w:val="20"/>
          <w:szCs w:val="20"/>
          <w:lang w:val="fr-CA" w:eastAsia="en-CA"/>
        </w:rPr>
        <w:t xml:space="preserve"> </w:t>
      </w:r>
      <w:r w:rsidRPr="00D52F5B">
        <w:rPr>
          <w:rFonts w:asciiTheme="minorHAnsi" w:hAnsiTheme="minorHAnsi" w:cstheme="minorHAnsi"/>
          <w:i/>
          <w:sz w:val="20"/>
          <w:szCs w:val="20"/>
          <w:lang w:val="fr-CA" w:eastAsia="en-CA"/>
        </w:rPr>
        <w:t xml:space="preserve">rapport de conception, présentation, essai, examen, examen standardisé, examen oral, comportement observé, groupe de discussion, sondage, </w:t>
      </w:r>
      <w:r w:rsidR="001D50E5" w:rsidRPr="00D52F5B">
        <w:rPr>
          <w:rFonts w:asciiTheme="minorHAnsi" w:hAnsiTheme="minorHAnsi" w:cstheme="minorHAnsi"/>
          <w:i/>
          <w:sz w:val="20"/>
          <w:szCs w:val="20"/>
          <w:lang w:val="fr-CA" w:eastAsia="en-CA"/>
        </w:rPr>
        <w:t>etc.</w:t>
      </w:r>
    </w:p>
    <w:p w14:paraId="34033B6C" w14:textId="77777777" w:rsidR="003D391A" w:rsidRPr="00D52F5B" w:rsidRDefault="003D391A" w:rsidP="00ED798F">
      <w:pPr>
        <w:pStyle w:val="NoSpacing"/>
        <w:ind w:left="720"/>
        <w:rPr>
          <w:rFonts w:asciiTheme="minorHAnsi" w:hAnsiTheme="minorHAnsi" w:cstheme="minorHAnsi"/>
          <w:i/>
          <w:sz w:val="20"/>
          <w:szCs w:val="20"/>
          <w:lang w:val="fr-CA" w:eastAsia="en-CA"/>
        </w:rPr>
      </w:pPr>
    </w:p>
    <w:p w14:paraId="7B0B7D64" w14:textId="77777777" w:rsidR="00ED798F" w:rsidRPr="00D52F5B" w:rsidRDefault="00ED798F" w:rsidP="00ED798F">
      <w:pPr>
        <w:rPr>
          <w:rFonts w:asciiTheme="minorHAnsi" w:hAnsiTheme="minorHAnsi" w:cstheme="minorHAnsi"/>
          <w:bCs/>
          <w:szCs w:val="20"/>
          <w:lang w:val="fr-CA"/>
        </w:rPr>
      </w:pPr>
      <w:r w:rsidRPr="00D52F5B">
        <w:rPr>
          <w:rFonts w:asciiTheme="minorHAnsi" w:hAnsiTheme="minorHAnsi" w:cstheme="minorHAnsi"/>
          <w:b/>
          <w:bCs/>
          <w:szCs w:val="20"/>
          <w:lang w:val="fr-CA"/>
        </w:rPr>
        <w:t xml:space="preserve">Outils d’ingénierie modernes : </w:t>
      </w:r>
      <w:r w:rsidRPr="00D52F5B">
        <w:rPr>
          <w:rFonts w:asciiTheme="minorHAnsi" w:hAnsiTheme="minorHAnsi" w:cstheme="minorHAnsi"/>
          <w:bCs/>
          <w:szCs w:val="20"/>
          <w:lang w:val="fr-CA"/>
        </w:rPr>
        <w:t>Ce terme désigne les outils, tels que les équipements, les processus, les codes de pratique, les logiciels, les logiciels de simulation, etc., qui sont considérés comme étant essentiels à une spécialité donnée.</w:t>
      </w:r>
    </w:p>
    <w:p w14:paraId="02D65965" w14:textId="77777777" w:rsidR="00ED798F" w:rsidRPr="00D52F5B" w:rsidRDefault="00ED798F" w:rsidP="00ED798F">
      <w:pPr>
        <w:rPr>
          <w:rFonts w:asciiTheme="minorHAnsi" w:hAnsiTheme="minorHAnsi" w:cstheme="minorHAnsi"/>
          <w:szCs w:val="20"/>
          <w:lang w:val="fr-CA"/>
        </w:rPr>
      </w:pPr>
      <w:r w:rsidRPr="00D52F5B">
        <w:rPr>
          <w:rFonts w:asciiTheme="minorHAnsi" w:hAnsiTheme="minorHAnsi" w:cstheme="minorHAnsi"/>
          <w:b/>
          <w:szCs w:val="20"/>
          <w:lang w:val="fr-CA"/>
        </w:rPr>
        <w:t xml:space="preserve">Principe du maillon le plus faible </w:t>
      </w:r>
      <w:r w:rsidRPr="00D52F5B">
        <w:rPr>
          <w:rFonts w:asciiTheme="minorHAnsi" w:hAnsiTheme="minorHAnsi" w:cstheme="minorHAnsi"/>
          <w:szCs w:val="20"/>
          <w:lang w:val="fr-CA"/>
        </w:rPr>
        <w:t xml:space="preserve">: Le Bureau d’agrément examine toutes les options du programme. Suivant le principe selon lequel la solidité d’un programme se mesure par son « maillon le plus faible », un programme d’études n’est agréé que si toutes ses variantes satisfont aux normes établies. </w:t>
      </w:r>
    </w:p>
    <w:p w14:paraId="7430391A" w14:textId="77777777" w:rsidR="00CA0DB9" w:rsidRPr="00D52F5B" w:rsidRDefault="00CA0DB9" w:rsidP="00C54281">
      <w:pPr>
        <w:spacing w:after="0" w:line="276" w:lineRule="auto"/>
        <w:rPr>
          <w:rFonts w:asciiTheme="minorHAnsi" w:hAnsiTheme="minorHAnsi" w:cstheme="minorHAnsi"/>
          <w:szCs w:val="20"/>
          <w:lang w:val="fr-CA"/>
        </w:rPr>
      </w:pPr>
      <w:r w:rsidRPr="00D52F5B">
        <w:rPr>
          <w:rFonts w:asciiTheme="minorHAnsi" w:eastAsia="Times New Roman" w:hAnsiTheme="minorHAnsi" w:cstheme="minorHAnsi"/>
          <w:b/>
          <w:szCs w:val="20"/>
          <w:lang w:val="fr-CA"/>
        </w:rPr>
        <w:t>Principes premiers</w:t>
      </w:r>
      <w:r w:rsidR="00C54281" w:rsidRPr="00D52F5B">
        <w:rPr>
          <w:rFonts w:asciiTheme="minorHAnsi" w:eastAsia="Times New Roman" w:hAnsiTheme="minorHAnsi" w:cstheme="minorHAnsi"/>
          <w:b/>
          <w:szCs w:val="20"/>
          <w:lang w:val="fr-CA"/>
        </w:rPr>
        <w:t xml:space="preserve"> : </w:t>
      </w:r>
      <w:r w:rsidR="003D391A" w:rsidRPr="00D52F5B">
        <w:rPr>
          <w:rFonts w:asciiTheme="minorHAnsi" w:eastAsia="Calibri" w:hAnsiTheme="minorHAnsi" w:cstheme="minorHAnsi"/>
          <w:szCs w:val="20"/>
          <w:lang w:val="fr-CA"/>
        </w:rPr>
        <w:t>C</w:t>
      </w:r>
      <w:r w:rsidRPr="00D52F5B">
        <w:rPr>
          <w:rFonts w:asciiTheme="minorHAnsi" w:eastAsia="Calibri" w:hAnsiTheme="minorHAnsi" w:cstheme="minorHAnsi"/>
          <w:szCs w:val="20"/>
          <w:lang w:val="fr-CA"/>
        </w:rPr>
        <w:t>oncepts ou postulats fondamentaux qui servent de base à une théorie, un système ou une méthode. En ingénierie, les principes premiers commencent directement au niveau des lois établies de la chimie, de la physique et des mathématiques, et n’utilisent pas l’analogie ni de formules ou d’hypothèses empiriques.</w:t>
      </w:r>
    </w:p>
    <w:p w14:paraId="790B8A3D" w14:textId="77777777" w:rsidR="00CA0DB9" w:rsidRPr="00D52F5B" w:rsidRDefault="00CA0DB9" w:rsidP="00C54281">
      <w:pPr>
        <w:keepNext/>
        <w:spacing w:before="100" w:beforeAutospacing="1" w:after="0" w:line="276" w:lineRule="auto"/>
        <w:rPr>
          <w:rFonts w:asciiTheme="minorHAnsi" w:eastAsia="Calibri" w:hAnsiTheme="minorHAnsi" w:cstheme="minorHAnsi"/>
          <w:szCs w:val="20"/>
          <w:lang w:val="fr-CA"/>
        </w:rPr>
      </w:pPr>
      <w:r w:rsidRPr="00D52F5B">
        <w:rPr>
          <w:rFonts w:asciiTheme="minorHAnsi" w:eastAsia="Times New Roman" w:hAnsiTheme="minorHAnsi" w:cstheme="minorHAnsi"/>
          <w:b/>
          <w:szCs w:val="20"/>
          <w:lang w:val="fr-CA"/>
        </w:rPr>
        <w:lastRenderedPageBreak/>
        <w:t>Problèmes d’ingénierie complexes</w:t>
      </w:r>
      <w:r w:rsidR="00C54281" w:rsidRPr="00D52F5B">
        <w:rPr>
          <w:rFonts w:asciiTheme="minorHAnsi" w:eastAsia="Times New Roman" w:hAnsiTheme="minorHAnsi" w:cstheme="minorHAnsi"/>
          <w:b/>
          <w:szCs w:val="20"/>
          <w:lang w:val="fr-CA"/>
        </w:rPr>
        <w:t xml:space="preserve"> : </w:t>
      </w:r>
      <w:r w:rsidRPr="00D52F5B">
        <w:rPr>
          <w:rFonts w:asciiTheme="minorHAnsi" w:eastAsia="Calibri" w:hAnsiTheme="minorHAnsi" w:cstheme="minorHAnsi"/>
          <w:szCs w:val="20"/>
          <w:lang w:val="fr-CA"/>
        </w:rPr>
        <w:t>En 2012, le Bureau d’agrément a adopté la définition de problème complexe utilisée dans l’exemple de référence des qualités requises des diplômés de l’Accord de Washington (AW). L’une des caractéristiques déterminantes de l’exercice professionnel du génie est la capacité de travailler avec la complexité et l’incertitude, étant donné qu’aucun projet ou mandat réel n’est exactement identique à un autre. Ainsi, les notions de problèmes d’ingénierie complexes et de résolution de problèmes complexes sont des éléments essentiels des qualités des diplômés.</w:t>
      </w:r>
    </w:p>
    <w:p w14:paraId="4AC33760" w14:textId="77777777" w:rsidR="00CA0DB9" w:rsidRPr="00D52F5B" w:rsidRDefault="00CA0DB9" w:rsidP="00CA0DB9">
      <w:pPr>
        <w:keepNext/>
        <w:spacing w:after="0" w:line="276" w:lineRule="auto"/>
        <w:rPr>
          <w:rFonts w:asciiTheme="minorHAnsi" w:eastAsia="Calibri" w:hAnsiTheme="minorHAnsi" w:cstheme="minorHAnsi"/>
          <w:szCs w:val="20"/>
          <w:lang w:val="fr-CA"/>
        </w:rPr>
      </w:pPr>
      <w:r w:rsidRPr="00D52F5B">
        <w:rPr>
          <w:rFonts w:asciiTheme="minorHAnsi" w:eastAsia="Calibri" w:hAnsiTheme="minorHAnsi" w:cstheme="minorHAnsi"/>
          <w:szCs w:val="20"/>
          <w:lang w:val="fr-CA"/>
        </w:rPr>
        <w:t>Un problème d’ingénierie complexe est défini par les caractéristiques suivantes :</w:t>
      </w:r>
    </w:p>
    <w:p w14:paraId="3E304966" w14:textId="77777777" w:rsidR="00CA0DB9" w:rsidRPr="00D52F5B" w:rsidRDefault="00CA0DB9" w:rsidP="00D80B63">
      <w:pPr>
        <w:keepNext/>
        <w:numPr>
          <w:ilvl w:val="0"/>
          <w:numId w:val="14"/>
        </w:numPr>
        <w:spacing w:line="276" w:lineRule="auto"/>
        <w:contextualSpacing/>
        <w:rPr>
          <w:rFonts w:asciiTheme="minorHAnsi" w:eastAsia="Calibri" w:hAnsiTheme="minorHAnsi" w:cstheme="minorHAnsi"/>
          <w:szCs w:val="20"/>
          <w:lang w:val="fr-CA"/>
        </w:rPr>
      </w:pPr>
      <w:r w:rsidRPr="00D52F5B">
        <w:rPr>
          <w:rFonts w:asciiTheme="minorHAnsi" w:eastAsia="Calibri" w:hAnsiTheme="minorHAnsi" w:cstheme="minorHAnsi"/>
          <w:szCs w:val="20"/>
          <w:lang w:val="fr-CA"/>
        </w:rPr>
        <w:t xml:space="preserve">Il doit exiger l’application de </w:t>
      </w:r>
      <w:r w:rsidRPr="00D52F5B">
        <w:rPr>
          <w:rFonts w:asciiTheme="minorHAnsi" w:eastAsia="Calibri" w:hAnsiTheme="minorHAnsi" w:cstheme="minorHAnsi"/>
          <w:i/>
          <w:szCs w:val="20"/>
          <w:lang w:val="fr-CA"/>
        </w:rPr>
        <w:t>connaissances approfondies</w:t>
      </w:r>
    </w:p>
    <w:p w14:paraId="5D7C9AA1" w14:textId="77777777" w:rsidR="00CA0DB9" w:rsidRPr="00D52F5B" w:rsidRDefault="00CA0DB9" w:rsidP="00D80B63">
      <w:pPr>
        <w:keepNext/>
        <w:numPr>
          <w:ilvl w:val="0"/>
          <w:numId w:val="14"/>
        </w:numPr>
        <w:spacing w:after="0" w:line="276" w:lineRule="auto"/>
        <w:contextualSpacing/>
        <w:rPr>
          <w:rFonts w:asciiTheme="minorHAnsi" w:eastAsia="Calibri" w:hAnsiTheme="minorHAnsi" w:cstheme="minorHAnsi"/>
          <w:szCs w:val="20"/>
          <w:lang w:val="fr-CA"/>
        </w:rPr>
      </w:pPr>
      <w:r w:rsidRPr="00D52F5B">
        <w:rPr>
          <w:rFonts w:asciiTheme="minorHAnsi" w:eastAsia="Calibri" w:hAnsiTheme="minorHAnsi" w:cstheme="minorHAnsi"/>
          <w:szCs w:val="20"/>
          <w:lang w:val="fr-CA"/>
        </w:rPr>
        <w:t>Il doit posséder au moins une des caractéristiques supplémentaires suivantes :</w:t>
      </w:r>
    </w:p>
    <w:p w14:paraId="104504C2" w14:textId="77777777" w:rsidR="00CA0DB9" w:rsidRPr="00D52F5B" w:rsidRDefault="00CA0DB9" w:rsidP="00D80B63">
      <w:pPr>
        <w:keepNext/>
        <w:numPr>
          <w:ilvl w:val="0"/>
          <w:numId w:val="15"/>
        </w:numPr>
        <w:spacing w:after="0" w:line="276" w:lineRule="auto"/>
        <w:contextualSpacing/>
        <w:rPr>
          <w:rFonts w:asciiTheme="minorHAnsi" w:eastAsia="Calibri" w:hAnsiTheme="minorHAnsi" w:cstheme="minorHAnsi"/>
          <w:szCs w:val="20"/>
          <w:lang w:val="fr-CA"/>
        </w:rPr>
      </w:pPr>
      <w:r w:rsidRPr="00D52F5B">
        <w:rPr>
          <w:rFonts w:asciiTheme="minorHAnsi" w:eastAsia="Calibri" w:hAnsiTheme="minorHAnsi" w:cstheme="minorHAnsi"/>
          <w:szCs w:val="20"/>
          <w:lang w:val="fr-CA"/>
        </w:rPr>
        <w:t xml:space="preserve">met en jeu des questions diversifiées ou contradictoires </w:t>
      </w:r>
    </w:p>
    <w:p w14:paraId="42D43A07" w14:textId="77777777" w:rsidR="00CA0DB9" w:rsidRPr="00D52F5B" w:rsidRDefault="00CA0DB9" w:rsidP="00D80B63">
      <w:pPr>
        <w:keepNext/>
        <w:numPr>
          <w:ilvl w:val="0"/>
          <w:numId w:val="15"/>
        </w:numPr>
        <w:spacing w:after="0" w:line="276" w:lineRule="auto"/>
        <w:contextualSpacing/>
        <w:rPr>
          <w:rFonts w:asciiTheme="minorHAnsi" w:eastAsia="Calibri" w:hAnsiTheme="minorHAnsi" w:cstheme="minorHAnsi"/>
          <w:szCs w:val="20"/>
          <w:lang w:val="fr-CA"/>
        </w:rPr>
      </w:pPr>
      <w:r w:rsidRPr="00D52F5B">
        <w:rPr>
          <w:rFonts w:asciiTheme="minorHAnsi" w:eastAsia="Calibri" w:hAnsiTheme="minorHAnsi" w:cstheme="minorHAnsi"/>
          <w:szCs w:val="20"/>
          <w:lang w:val="fr-CA"/>
        </w:rPr>
        <w:t xml:space="preserve">n’a pas de solution évidente, de sorte qu’il faut de l’originalité </w:t>
      </w:r>
    </w:p>
    <w:p w14:paraId="62C2F72E" w14:textId="77777777" w:rsidR="00CA0DB9" w:rsidRPr="00D52F5B" w:rsidRDefault="00CA0DB9" w:rsidP="00D80B63">
      <w:pPr>
        <w:keepNext/>
        <w:numPr>
          <w:ilvl w:val="0"/>
          <w:numId w:val="15"/>
        </w:numPr>
        <w:spacing w:after="0" w:line="276" w:lineRule="auto"/>
        <w:contextualSpacing/>
        <w:rPr>
          <w:rFonts w:asciiTheme="minorHAnsi" w:eastAsia="Calibri" w:hAnsiTheme="minorHAnsi" w:cstheme="minorHAnsi"/>
          <w:szCs w:val="20"/>
          <w:lang w:val="fr-CA"/>
        </w:rPr>
      </w:pPr>
      <w:r w:rsidRPr="00D52F5B">
        <w:rPr>
          <w:rFonts w:asciiTheme="minorHAnsi" w:eastAsia="Calibri" w:hAnsiTheme="minorHAnsi" w:cstheme="minorHAnsi"/>
          <w:szCs w:val="20"/>
          <w:lang w:val="fr-CA"/>
        </w:rPr>
        <w:t>met en jeu des questions peu fréquentes</w:t>
      </w:r>
    </w:p>
    <w:p w14:paraId="6C919B57" w14:textId="77777777" w:rsidR="00CA0DB9" w:rsidRPr="00D52F5B" w:rsidRDefault="00CA0DB9" w:rsidP="00D80B63">
      <w:pPr>
        <w:keepNext/>
        <w:numPr>
          <w:ilvl w:val="0"/>
          <w:numId w:val="15"/>
        </w:numPr>
        <w:spacing w:after="0" w:line="276" w:lineRule="auto"/>
        <w:contextualSpacing/>
        <w:rPr>
          <w:rFonts w:asciiTheme="minorHAnsi" w:eastAsia="Calibri" w:hAnsiTheme="minorHAnsi" w:cstheme="minorHAnsi"/>
          <w:szCs w:val="20"/>
          <w:lang w:val="fr-CA"/>
        </w:rPr>
      </w:pPr>
      <w:r w:rsidRPr="00D52F5B">
        <w:rPr>
          <w:rFonts w:asciiTheme="minorHAnsi" w:eastAsia="Calibri" w:hAnsiTheme="minorHAnsi" w:cstheme="minorHAnsi"/>
          <w:szCs w:val="20"/>
          <w:lang w:val="fr-CA"/>
        </w:rPr>
        <w:t xml:space="preserve">échappe aux normes et aux codes acceptés </w:t>
      </w:r>
    </w:p>
    <w:p w14:paraId="29014D92" w14:textId="77777777" w:rsidR="00CA0DB9" w:rsidRPr="00D52F5B" w:rsidRDefault="00CA0DB9" w:rsidP="00D80B63">
      <w:pPr>
        <w:keepNext/>
        <w:numPr>
          <w:ilvl w:val="0"/>
          <w:numId w:val="15"/>
        </w:numPr>
        <w:spacing w:after="0" w:line="276" w:lineRule="auto"/>
        <w:contextualSpacing/>
        <w:rPr>
          <w:rFonts w:asciiTheme="minorHAnsi" w:eastAsia="Calibri" w:hAnsiTheme="minorHAnsi" w:cstheme="minorHAnsi"/>
          <w:szCs w:val="20"/>
          <w:lang w:val="fr-CA"/>
        </w:rPr>
      </w:pPr>
      <w:r w:rsidRPr="00D52F5B">
        <w:rPr>
          <w:rFonts w:asciiTheme="minorHAnsi" w:eastAsia="Calibri" w:hAnsiTheme="minorHAnsi" w:cstheme="minorHAnsi"/>
          <w:szCs w:val="20"/>
          <w:lang w:val="fr-CA"/>
        </w:rPr>
        <w:t xml:space="preserve">implique divers intervenants et besoins </w:t>
      </w:r>
    </w:p>
    <w:p w14:paraId="3209A259" w14:textId="77777777" w:rsidR="00CA0DB9" w:rsidRPr="00D52F5B" w:rsidRDefault="00CA0DB9" w:rsidP="00D80B63">
      <w:pPr>
        <w:keepNext/>
        <w:numPr>
          <w:ilvl w:val="0"/>
          <w:numId w:val="15"/>
        </w:numPr>
        <w:spacing w:after="0" w:line="276" w:lineRule="auto"/>
        <w:contextualSpacing/>
        <w:rPr>
          <w:rFonts w:asciiTheme="minorHAnsi" w:eastAsia="Calibri" w:hAnsiTheme="minorHAnsi" w:cstheme="minorHAnsi"/>
          <w:szCs w:val="20"/>
          <w:lang w:val="fr-CA"/>
        </w:rPr>
      </w:pPr>
      <w:r w:rsidRPr="00D52F5B">
        <w:rPr>
          <w:rFonts w:asciiTheme="minorHAnsi" w:eastAsia="Calibri" w:hAnsiTheme="minorHAnsi" w:cstheme="minorHAnsi"/>
          <w:szCs w:val="20"/>
          <w:lang w:val="fr-CA"/>
        </w:rPr>
        <w:t xml:space="preserve">est posé à un niveau général, avec de nombreux éléments ou sous-problèmes </w:t>
      </w:r>
    </w:p>
    <w:p w14:paraId="36A5EEAC" w14:textId="77777777" w:rsidR="00CE502E" w:rsidRPr="00D52F5B" w:rsidRDefault="00CE502E" w:rsidP="006F12A7">
      <w:pPr>
        <w:keepNext/>
        <w:spacing w:after="0" w:line="276" w:lineRule="auto"/>
        <w:ind w:left="1080"/>
        <w:contextualSpacing/>
        <w:rPr>
          <w:rFonts w:asciiTheme="minorHAnsi" w:eastAsia="Calibri" w:hAnsiTheme="minorHAnsi" w:cstheme="minorHAnsi"/>
          <w:szCs w:val="20"/>
          <w:lang w:val="fr-CA"/>
        </w:rPr>
      </w:pPr>
    </w:p>
    <w:p w14:paraId="16C21B1F" w14:textId="77777777" w:rsidR="00ED798F" w:rsidRPr="00D52F5B" w:rsidRDefault="00ED798F" w:rsidP="00ED798F">
      <w:pPr>
        <w:rPr>
          <w:rFonts w:asciiTheme="minorHAnsi" w:hAnsiTheme="minorHAnsi" w:cstheme="minorHAnsi"/>
          <w:bCs/>
          <w:szCs w:val="20"/>
          <w:lang w:val="fr-CA"/>
        </w:rPr>
      </w:pPr>
      <w:r w:rsidRPr="00D52F5B">
        <w:rPr>
          <w:rFonts w:asciiTheme="minorHAnsi" w:hAnsiTheme="minorHAnsi" w:cstheme="minorHAnsi"/>
          <w:b/>
          <w:szCs w:val="20"/>
          <w:lang w:val="fr-CA"/>
        </w:rPr>
        <w:t xml:space="preserve">Qualités requises des diplômés </w:t>
      </w:r>
      <w:r w:rsidRPr="00D52F5B">
        <w:rPr>
          <w:rFonts w:asciiTheme="minorHAnsi" w:hAnsiTheme="minorHAnsi" w:cstheme="minorHAnsi"/>
          <w:b/>
          <w:bCs/>
          <w:szCs w:val="20"/>
          <w:lang w:val="fr-CA"/>
        </w:rPr>
        <w:t xml:space="preserve">: </w:t>
      </w:r>
      <w:r w:rsidRPr="00D52F5B">
        <w:rPr>
          <w:rFonts w:asciiTheme="minorHAnsi" w:hAnsiTheme="minorHAnsi" w:cstheme="minorHAnsi"/>
          <w:szCs w:val="20"/>
          <w:lang w:val="fr-CA"/>
        </w:rPr>
        <w:t>caractéristiques générales, spécifiées par le Bureau d’agrément, dont les diplômés des programmes de génie agréés doivent normalement faire preuve au moment de l’obtention de leur diplôme.</w:t>
      </w:r>
    </w:p>
    <w:p w14:paraId="2F97378C" w14:textId="77777777" w:rsidR="00CA0DB9" w:rsidRPr="00D52F5B" w:rsidRDefault="00CA0DB9" w:rsidP="00C54281">
      <w:pPr>
        <w:spacing w:after="0" w:line="276" w:lineRule="auto"/>
        <w:rPr>
          <w:rFonts w:asciiTheme="minorHAnsi" w:eastAsia="Calibri" w:hAnsiTheme="minorHAnsi" w:cstheme="minorHAnsi"/>
          <w:szCs w:val="20"/>
          <w:lang w:val="fr-CA"/>
        </w:rPr>
      </w:pPr>
      <w:r w:rsidRPr="00D52F5B">
        <w:rPr>
          <w:rFonts w:asciiTheme="minorHAnsi" w:eastAsia="Calibri" w:hAnsiTheme="minorHAnsi" w:cstheme="minorHAnsi"/>
          <w:b/>
          <w:szCs w:val="20"/>
          <w:lang w:val="fr-CA"/>
        </w:rPr>
        <w:t>Recherche</w:t>
      </w:r>
      <w:r w:rsidR="00C54281" w:rsidRPr="00D52F5B">
        <w:rPr>
          <w:rFonts w:asciiTheme="minorHAnsi" w:eastAsia="Calibri" w:hAnsiTheme="minorHAnsi" w:cstheme="minorHAnsi"/>
          <w:b/>
          <w:szCs w:val="20"/>
          <w:lang w:val="fr-CA"/>
        </w:rPr>
        <w:t xml:space="preserve"> : </w:t>
      </w:r>
      <w:r w:rsidRPr="00D52F5B">
        <w:rPr>
          <w:rFonts w:asciiTheme="minorHAnsi" w:eastAsia="Calibri" w:hAnsiTheme="minorHAnsi" w:cstheme="minorHAnsi"/>
          <w:iCs/>
          <w:szCs w:val="20"/>
          <w:lang w:val="fr-CA"/>
        </w:rPr>
        <w:t xml:space="preserve">La recherche originale comporte des expériences, des investigations ou des tests effectués pour obtenir des données de première main. Dans le contexte de ce guide, le terme « recherche » est utilisé dans un sens plus large pour englober les données collectées auprès de sources techniques et non techniques, y compris, notamment, la documentation spécialisée évaluée par les pairs, </w:t>
      </w:r>
      <w:r w:rsidRPr="00D52F5B">
        <w:rPr>
          <w:rFonts w:asciiTheme="minorHAnsi" w:eastAsia="Calibri" w:hAnsiTheme="minorHAnsi" w:cstheme="minorHAnsi"/>
          <w:szCs w:val="20"/>
          <w:lang w:val="fr-CA"/>
        </w:rPr>
        <w:t>les spécifications, les normes, les codes et les rapports.</w:t>
      </w:r>
    </w:p>
    <w:p w14:paraId="573AD40B" w14:textId="77777777" w:rsidR="003D391A" w:rsidRPr="00D52F5B" w:rsidRDefault="003D391A" w:rsidP="00C54281">
      <w:pPr>
        <w:spacing w:after="0" w:line="276" w:lineRule="auto"/>
        <w:rPr>
          <w:rFonts w:asciiTheme="minorHAnsi" w:eastAsia="Calibri" w:hAnsiTheme="minorHAnsi" w:cstheme="minorHAnsi"/>
          <w:b/>
          <w:szCs w:val="20"/>
          <w:lang w:val="fr-CA"/>
        </w:rPr>
      </w:pPr>
    </w:p>
    <w:p w14:paraId="06E59034" w14:textId="77777777" w:rsidR="00ED798F" w:rsidRPr="00D52F5B" w:rsidRDefault="00ED798F" w:rsidP="00ED798F">
      <w:pPr>
        <w:spacing w:after="120"/>
        <w:rPr>
          <w:rFonts w:asciiTheme="minorHAnsi" w:hAnsiTheme="minorHAnsi" w:cstheme="minorHAnsi"/>
          <w:bCs/>
          <w:szCs w:val="20"/>
          <w:lang w:val="fr-CA"/>
        </w:rPr>
      </w:pPr>
      <w:r w:rsidRPr="00D52F5B">
        <w:rPr>
          <w:rFonts w:asciiTheme="minorHAnsi" w:hAnsiTheme="minorHAnsi" w:cstheme="minorHAnsi"/>
          <w:b/>
          <w:bCs/>
          <w:szCs w:val="20"/>
          <w:lang w:val="fr-CA"/>
        </w:rPr>
        <w:t>Unités d’agrément (UA)</w:t>
      </w:r>
      <w:r w:rsidRPr="00D52F5B">
        <w:rPr>
          <w:rFonts w:asciiTheme="minorHAnsi" w:hAnsiTheme="minorHAnsi" w:cstheme="minorHAnsi"/>
          <w:bCs/>
          <w:szCs w:val="20"/>
          <w:lang w:val="fr-CA"/>
        </w:rPr>
        <w:t xml:space="preserve"> : </w:t>
      </w:r>
      <w:r w:rsidRPr="00D52F5B">
        <w:rPr>
          <w:rFonts w:asciiTheme="minorHAnsi" w:hAnsiTheme="minorHAnsi" w:cstheme="minorHAnsi"/>
          <w:szCs w:val="20"/>
          <w:lang w:val="fr-CA"/>
        </w:rPr>
        <w:t xml:space="preserve">Pour toute activité menant à des crédits et pour laquelle le nombre d’heures connexes correspond au temps de contact réel entre l’étudiant et les membres du corps professoral, ou leurs suppléants désignés, chargés de donner le programme, les </w:t>
      </w:r>
      <w:r w:rsidRPr="00D52F5B">
        <w:rPr>
          <w:rFonts w:asciiTheme="minorHAnsi" w:hAnsiTheme="minorHAnsi" w:cstheme="minorHAnsi"/>
          <w:b/>
          <w:bCs/>
          <w:szCs w:val="20"/>
          <w:lang w:val="fr-CA"/>
        </w:rPr>
        <w:t>unités d’agrément</w:t>
      </w:r>
      <w:r w:rsidRPr="00D52F5B">
        <w:rPr>
          <w:rFonts w:asciiTheme="minorHAnsi" w:hAnsiTheme="minorHAnsi" w:cstheme="minorHAnsi"/>
          <w:szCs w:val="20"/>
          <w:lang w:val="fr-CA"/>
        </w:rPr>
        <w:t xml:space="preserve"> (UA) sont définies comme suit (sur une base horaire) :</w:t>
      </w:r>
      <w:r w:rsidRPr="00D52F5B">
        <w:rPr>
          <w:rFonts w:asciiTheme="minorHAnsi" w:hAnsiTheme="minorHAnsi" w:cstheme="minorHAnsi"/>
          <w:bCs/>
          <w:szCs w:val="20"/>
          <w:lang w:val="fr-CA"/>
        </w:rPr>
        <w:t xml:space="preserve"> </w:t>
      </w:r>
    </w:p>
    <w:p w14:paraId="2FD9C514" w14:textId="77777777" w:rsidR="00ED798F" w:rsidRPr="00D52F5B" w:rsidRDefault="00ED798F" w:rsidP="00D80B63">
      <w:pPr>
        <w:numPr>
          <w:ilvl w:val="0"/>
          <w:numId w:val="5"/>
        </w:numPr>
        <w:spacing w:after="60" w:line="240" w:lineRule="auto"/>
        <w:rPr>
          <w:rFonts w:asciiTheme="minorHAnsi" w:hAnsiTheme="minorHAnsi" w:cstheme="minorHAnsi"/>
          <w:bCs/>
          <w:szCs w:val="20"/>
          <w:lang w:val="fr-CA"/>
        </w:rPr>
      </w:pPr>
      <w:r w:rsidRPr="00D52F5B">
        <w:rPr>
          <w:rFonts w:asciiTheme="minorHAnsi" w:hAnsiTheme="minorHAnsi" w:cstheme="minorHAnsi"/>
          <w:bCs/>
          <w:szCs w:val="20"/>
          <w:lang w:val="fr-CA"/>
        </w:rPr>
        <w:t>une heure d’enseignement (correspondant à 50 minutes d’activité) = 1 UA</w:t>
      </w:r>
    </w:p>
    <w:p w14:paraId="506A4DDB" w14:textId="77777777" w:rsidR="00ED798F" w:rsidRPr="00D52F5B" w:rsidRDefault="00ED798F" w:rsidP="00D80B63">
      <w:pPr>
        <w:numPr>
          <w:ilvl w:val="0"/>
          <w:numId w:val="5"/>
        </w:numPr>
        <w:spacing w:line="240" w:lineRule="auto"/>
        <w:rPr>
          <w:rFonts w:asciiTheme="minorHAnsi" w:hAnsiTheme="minorHAnsi" w:cstheme="minorHAnsi"/>
          <w:bCs/>
          <w:szCs w:val="20"/>
          <w:lang w:val="fr-CA"/>
        </w:rPr>
      </w:pPr>
      <w:r w:rsidRPr="00D52F5B">
        <w:rPr>
          <w:rFonts w:asciiTheme="minorHAnsi" w:hAnsiTheme="minorHAnsi" w:cstheme="minorHAnsi"/>
          <w:bCs/>
          <w:szCs w:val="20"/>
          <w:lang w:val="fr-CA"/>
        </w:rPr>
        <w:t>une heure de laboratoire ou de travail dirigé = 0,5 UA</w:t>
      </w:r>
    </w:p>
    <w:p w14:paraId="1939B03D" w14:textId="77777777" w:rsidR="00ED798F" w:rsidRPr="00D52F5B" w:rsidRDefault="00ED798F" w:rsidP="00ED798F">
      <w:pPr>
        <w:rPr>
          <w:rFonts w:asciiTheme="minorHAnsi" w:hAnsiTheme="minorHAnsi" w:cstheme="minorHAnsi"/>
          <w:bCs/>
          <w:szCs w:val="20"/>
          <w:lang w:val="fr-CA"/>
        </w:rPr>
      </w:pPr>
      <w:r w:rsidRPr="00D52F5B">
        <w:rPr>
          <w:rFonts w:asciiTheme="minorHAnsi" w:hAnsiTheme="minorHAnsi" w:cstheme="minorHAnsi"/>
          <w:szCs w:val="20"/>
          <w:lang w:val="fr-CA"/>
        </w:rPr>
        <w:t>Cette définition s’applique à la plupart des cours magistraux et des périodes de laboratoire ou de travail dirigé. Les cours d’une durée autre que 50 minutes sont considérés au prorata de cette durée. Pour évaluer le temps affecté afin de déterminer les UA des diverses composantes du programme d’études, l’on devrait utiliser le temps d’enseignement réel, à l’exclusion des périodes consacrées aux examens finals</w:t>
      </w:r>
      <w:r w:rsidRPr="00D52F5B">
        <w:rPr>
          <w:rFonts w:asciiTheme="minorHAnsi" w:hAnsiTheme="minorHAnsi" w:cstheme="minorHAnsi"/>
          <w:bCs/>
          <w:szCs w:val="20"/>
          <w:lang w:val="fr-CA"/>
        </w:rPr>
        <w:t>.</w:t>
      </w:r>
    </w:p>
    <w:p w14:paraId="552ADA4B" w14:textId="77777777" w:rsidR="00ED798F" w:rsidRPr="00D52F5B" w:rsidRDefault="00ED798F" w:rsidP="00ED798F">
      <w:pPr>
        <w:rPr>
          <w:rFonts w:asciiTheme="minorHAnsi" w:hAnsiTheme="minorHAnsi" w:cstheme="minorHAnsi"/>
          <w:bCs/>
          <w:i/>
          <w:szCs w:val="20"/>
          <w:lang w:val="fr-CA"/>
        </w:rPr>
      </w:pPr>
      <w:r w:rsidRPr="00D52F5B">
        <w:rPr>
          <w:rFonts w:asciiTheme="minorHAnsi" w:hAnsiTheme="minorHAnsi" w:cstheme="minorHAnsi"/>
          <w:b/>
          <w:bCs/>
          <w:szCs w:val="20"/>
          <w:lang w:val="fr-CA"/>
        </w:rPr>
        <w:t xml:space="preserve">Unités d’agrément « spécifiques » : </w:t>
      </w:r>
      <w:r w:rsidRPr="00D52F5B">
        <w:rPr>
          <w:rFonts w:asciiTheme="minorHAnsi" w:hAnsiTheme="minorHAnsi" w:cstheme="minorHAnsi"/>
          <w:bCs/>
          <w:szCs w:val="20"/>
          <w:lang w:val="fr-CA"/>
        </w:rPr>
        <w:t>Contenu du programme d’études qui est dispensé par des enseignants qui sont titulaires d’un permis d’exercice du génie, conformément aux exigences du Bureau d’agrément. La détention du permis d’exercice du génie n’est prise en compte que pour les cours portant sur les sciences du génie et/ou la conception en ingénierie. Pour plus d’information, voir </w:t>
      </w:r>
      <w:hyperlink r:id="rId13" w:history="1">
        <w:r w:rsidRPr="00D52F5B">
          <w:rPr>
            <w:rStyle w:val="Hyperlink"/>
            <w:rFonts w:asciiTheme="minorHAnsi" w:hAnsiTheme="minorHAnsi" w:cstheme="minorHAnsi"/>
            <w:bCs/>
            <w:i/>
            <w:color w:val="auto"/>
            <w:szCs w:val="20"/>
            <w:lang w:val="fr-CA"/>
          </w:rPr>
          <w:t>l’Énoncé d’interprétation sur les attentes et les exigences en matière de permis d’exercice</w:t>
        </w:r>
        <w:r w:rsidRPr="00D52F5B">
          <w:rPr>
            <w:rStyle w:val="Hyperlink"/>
            <w:rFonts w:asciiTheme="minorHAnsi" w:hAnsiTheme="minorHAnsi" w:cstheme="minorHAnsi"/>
            <w:i/>
            <w:color w:val="auto"/>
            <w:szCs w:val="20"/>
            <w:lang w:val="fr-CA"/>
          </w:rPr>
          <w:t>.</w:t>
        </w:r>
      </w:hyperlink>
    </w:p>
    <w:p w14:paraId="680549AF" w14:textId="77777777" w:rsidR="00A07CFB" w:rsidRPr="00D52F5B" w:rsidRDefault="00A07CFB" w:rsidP="00A07CFB">
      <w:pPr>
        <w:pStyle w:val="NoSpacing"/>
        <w:ind w:left="1080"/>
        <w:rPr>
          <w:rFonts w:asciiTheme="minorHAnsi" w:hAnsiTheme="minorHAnsi" w:cstheme="minorHAnsi"/>
          <w:sz w:val="20"/>
          <w:szCs w:val="20"/>
          <w:lang w:val="fr-CA" w:eastAsia="en-CA"/>
        </w:rPr>
      </w:pPr>
    </w:p>
    <w:p w14:paraId="2DE8A1A1" w14:textId="77777777" w:rsidR="00C71576" w:rsidRPr="00D52F5B" w:rsidRDefault="00C71576">
      <w:pPr>
        <w:pStyle w:val="Heading1"/>
        <w:rPr>
          <w:rFonts w:asciiTheme="minorHAnsi" w:hAnsiTheme="minorHAnsi" w:cstheme="minorHAnsi"/>
          <w:lang w:val="fr-CA"/>
        </w:rPr>
      </w:pPr>
    </w:p>
    <w:p w14:paraId="508D7C46" w14:textId="77777777" w:rsidR="00F33EA3" w:rsidRPr="00D52F5B" w:rsidRDefault="008E1096">
      <w:pPr>
        <w:pStyle w:val="Heading1"/>
        <w:rPr>
          <w:rFonts w:asciiTheme="minorHAnsi" w:hAnsiTheme="minorHAnsi" w:cstheme="minorHAnsi"/>
          <w:lang w:val="fr-CA"/>
        </w:rPr>
      </w:pPr>
      <w:bookmarkStart w:id="3" w:name="_Toc27040238"/>
      <w:r w:rsidRPr="00D52F5B">
        <w:rPr>
          <w:rFonts w:asciiTheme="minorHAnsi" w:hAnsiTheme="minorHAnsi" w:cstheme="minorHAnsi"/>
          <w:lang w:val="fr-CA"/>
        </w:rPr>
        <w:lastRenderedPageBreak/>
        <w:t>Instructions</w:t>
      </w:r>
      <w:bookmarkEnd w:id="1"/>
      <w:r w:rsidRPr="00D52F5B">
        <w:rPr>
          <w:rFonts w:asciiTheme="minorHAnsi" w:hAnsiTheme="minorHAnsi" w:cstheme="minorHAnsi"/>
          <w:lang w:val="fr-CA"/>
        </w:rPr>
        <w:t xml:space="preserve"> générales</w:t>
      </w:r>
      <w:bookmarkEnd w:id="3"/>
    </w:p>
    <w:p w14:paraId="5EE55AA7" w14:textId="77777777" w:rsidR="00F33EA3" w:rsidRPr="00D52F5B" w:rsidRDefault="008E1096">
      <w:pPr>
        <w:rPr>
          <w:rFonts w:asciiTheme="minorHAnsi" w:hAnsiTheme="minorHAnsi" w:cstheme="minorHAnsi"/>
          <w:szCs w:val="22"/>
          <w:lang w:val="fr-CA"/>
        </w:rPr>
      </w:pPr>
      <w:r w:rsidRPr="00D52F5B">
        <w:rPr>
          <w:rFonts w:asciiTheme="minorHAnsi" w:hAnsiTheme="minorHAnsi" w:cstheme="minorHAnsi"/>
          <w:szCs w:val="22"/>
          <w:lang w:val="fr-CA"/>
        </w:rPr>
        <w:t xml:space="preserve">Le </w:t>
      </w:r>
      <w:r w:rsidR="008E28EE" w:rsidRPr="00D52F5B">
        <w:rPr>
          <w:rFonts w:asciiTheme="minorHAnsi" w:hAnsiTheme="minorHAnsi" w:cstheme="minorHAnsi"/>
          <w:szCs w:val="22"/>
          <w:lang w:val="fr-CA"/>
        </w:rPr>
        <w:t>Bureau canadien d’agrément des programmes de génie</w:t>
      </w:r>
      <w:r w:rsidRPr="00D52F5B">
        <w:rPr>
          <w:rFonts w:asciiTheme="minorHAnsi" w:hAnsiTheme="minorHAnsi" w:cstheme="minorHAnsi"/>
          <w:szCs w:val="14"/>
          <w:lang w:val="fr-CA"/>
        </w:rPr>
        <w:t xml:space="preserve"> </w:t>
      </w:r>
      <w:r w:rsidRPr="00D52F5B">
        <w:rPr>
          <w:rFonts w:asciiTheme="minorHAnsi" w:hAnsiTheme="minorHAnsi" w:cstheme="minorHAnsi"/>
          <w:szCs w:val="22"/>
          <w:lang w:val="fr-CA"/>
        </w:rPr>
        <w:t xml:space="preserve">a institué une procédure d’agrément qui comprend une visite des établissements d’enseignement supérieur ayant demandé l’évaluation de leurs programmes de génie. L’équipe de visiteurs chargée de ce travail par le Bureau d’agrément est composée d’ingénieurs membres d’une association ou d’un ordre d’ingénieurs provenant des milieux universitaires et non universitaires. </w:t>
      </w:r>
    </w:p>
    <w:p w14:paraId="1FD38E9D" w14:textId="77777777" w:rsidR="00F33EA3" w:rsidRPr="00D52F5B" w:rsidRDefault="008E1096">
      <w:pPr>
        <w:rPr>
          <w:rFonts w:asciiTheme="minorHAnsi" w:hAnsiTheme="minorHAnsi" w:cstheme="minorHAnsi"/>
          <w:lang w:val="fr-CA"/>
        </w:rPr>
      </w:pPr>
      <w:r w:rsidRPr="00D52F5B">
        <w:rPr>
          <w:rFonts w:asciiTheme="minorHAnsi" w:hAnsiTheme="minorHAnsi" w:cstheme="minorHAnsi"/>
          <w:lang w:val="fr-CA"/>
        </w:rPr>
        <w:t xml:space="preserve">La première étape du processus d’évaluation consiste à remplir ce questionnaire pour chaque programme soumis à l’évaluation. Pour faciliter le travail des répondants et des évaluateurs, chaque section de ce questionnaire est reliée à la norme pertinente, et comporte des éléments indiquant où l’équipe de visiteurs s’attendra à trouver les preuves de conformité. </w:t>
      </w:r>
      <w:r w:rsidRPr="00D52F5B">
        <w:rPr>
          <w:rFonts w:asciiTheme="minorHAnsi" w:hAnsiTheme="minorHAnsi" w:cstheme="minorHAnsi"/>
          <w:b/>
          <w:lang w:val="fr-CA"/>
        </w:rPr>
        <w:t xml:space="preserve">Le Bureau d’agrément réitère qu’il incombe à l’établissement d’enseignement supérieur de démontrer que le programme satisfait à toutes les normes. </w:t>
      </w:r>
      <w:r w:rsidRPr="00D52F5B">
        <w:rPr>
          <w:rFonts w:asciiTheme="minorHAnsi" w:hAnsiTheme="minorHAnsi" w:cstheme="minorHAnsi"/>
          <w:lang w:val="fr-CA"/>
        </w:rPr>
        <w:t>Par conséquent, le questionnaire prévoit des espaces où entrer l’information que le Bureau d’agrément n’a pas spécifiée, mais que l’établissement d’enseignement supérieur juge pertinente. Cela est particulièrement important lorsque des méthodes éducatives moins traditionnelles et plus innovatrices sont employées.</w:t>
      </w:r>
    </w:p>
    <w:p w14:paraId="1212DDA0" w14:textId="0FA40B9B" w:rsidR="00F33EA3" w:rsidRPr="00D52F5B" w:rsidRDefault="008E1096" w:rsidP="008952AE">
      <w:pPr>
        <w:spacing w:after="400"/>
        <w:rPr>
          <w:rFonts w:asciiTheme="minorHAnsi" w:hAnsiTheme="minorHAnsi" w:cstheme="minorHAnsi"/>
          <w:lang w:val="fr-CA"/>
        </w:rPr>
      </w:pPr>
      <w:r w:rsidRPr="00D52F5B">
        <w:rPr>
          <w:rFonts w:asciiTheme="minorHAnsi" w:hAnsiTheme="minorHAnsi" w:cstheme="minorHAnsi"/>
          <w:lang w:val="fr-CA"/>
        </w:rPr>
        <w:t xml:space="preserve">Ce questionnaire est basé sur les </w:t>
      </w:r>
      <w:r w:rsidRPr="00D52F5B">
        <w:rPr>
          <w:rFonts w:asciiTheme="minorHAnsi" w:hAnsiTheme="minorHAnsi" w:cstheme="minorHAnsi"/>
          <w:i/>
          <w:lang w:val="fr-CA"/>
        </w:rPr>
        <w:t>Normes et procédures d’agrément</w:t>
      </w:r>
      <w:r w:rsidRPr="00D52F5B">
        <w:rPr>
          <w:rFonts w:asciiTheme="minorHAnsi" w:hAnsiTheme="minorHAnsi" w:cstheme="minorHAnsi"/>
          <w:lang w:val="fr-CA"/>
        </w:rPr>
        <w:t xml:space="preserve"> du Bureau d’agrément pour </w:t>
      </w:r>
      <w:r w:rsidR="007708A0" w:rsidRPr="00D52F5B">
        <w:rPr>
          <w:rFonts w:asciiTheme="minorHAnsi" w:hAnsiTheme="minorHAnsi" w:cstheme="minorHAnsi"/>
          <w:lang w:val="fr-CA"/>
        </w:rPr>
        <w:t>20</w:t>
      </w:r>
      <w:r w:rsidR="00C431CD">
        <w:rPr>
          <w:rFonts w:asciiTheme="minorHAnsi" w:hAnsiTheme="minorHAnsi" w:cstheme="minorHAnsi"/>
          <w:lang w:val="fr-CA"/>
        </w:rPr>
        <w:t>20</w:t>
      </w:r>
      <w:r w:rsidRPr="00D52F5B">
        <w:rPr>
          <w:rFonts w:asciiTheme="minorHAnsi" w:hAnsiTheme="minorHAnsi" w:cstheme="minorHAnsi"/>
          <w:lang w:val="fr-CA"/>
        </w:rPr>
        <w:t>.</w:t>
      </w:r>
    </w:p>
    <w:p w14:paraId="78CD0CA0" w14:textId="77777777" w:rsidR="00C71576" w:rsidRPr="00D52F5B" w:rsidRDefault="00462A5E" w:rsidP="00C71576">
      <w:pPr>
        <w:spacing w:after="400"/>
        <w:rPr>
          <w:rFonts w:asciiTheme="minorHAnsi" w:hAnsiTheme="minorHAnsi" w:cstheme="minorHAnsi"/>
          <w:lang w:val="fr-CA"/>
        </w:rPr>
      </w:pPr>
      <w:bookmarkStart w:id="4" w:name="OLE_LINK1"/>
      <w:r w:rsidRPr="00D52F5B">
        <w:rPr>
          <w:rFonts w:asciiTheme="minorHAnsi" w:hAnsiTheme="minorHAnsi" w:cstheme="minorHAnsi"/>
          <w:lang w:val="fr-CA"/>
        </w:rPr>
        <w:t>En plus de soumettre le questionnaire dûment rempli, les établissements doivent mettre les documents requis à la disposition de l’équipe de visiteurs sur place, tel que décrit plus loin.</w:t>
      </w:r>
    </w:p>
    <w:bookmarkEnd w:id="4"/>
    <w:p w14:paraId="6D6A5D98" w14:textId="77777777" w:rsidR="00F33EA3" w:rsidRPr="00D52F5B" w:rsidRDefault="008E1096">
      <w:pPr>
        <w:pStyle w:val="Heading3"/>
        <w:rPr>
          <w:rFonts w:asciiTheme="minorHAnsi" w:hAnsiTheme="minorHAnsi" w:cstheme="minorHAnsi"/>
          <w:lang w:val="fr-CA"/>
        </w:rPr>
      </w:pPr>
      <w:r w:rsidRPr="00D52F5B">
        <w:rPr>
          <w:rFonts w:asciiTheme="minorHAnsi" w:hAnsiTheme="minorHAnsi" w:cstheme="minorHAnsi"/>
          <w:lang w:val="fr-CA"/>
        </w:rPr>
        <w:t xml:space="preserve">Questionnaire et tableaux </w:t>
      </w:r>
    </w:p>
    <w:p w14:paraId="249579A5" w14:textId="77777777" w:rsidR="00F31981" w:rsidRPr="00D52F5B" w:rsidRDefault="008E1096" w:rsidP="00F31981">
      <w:pPr>
        <w:rPr>
          <w:rFonts w:asciiTheme="minorHAnsi" w:hAnsiTheme="minorHAnsi" w:cstheme="minorHAnsi"/>
          <w:lang w:val="fr-CA"/>
        </w:rPr>
      </w:pPr>
      <w:r w:rsidRPr="00D52F5B">
        <w:rPr>
          <w:rFonts w:asciiTheme="minorHAnsi" w:hAnsiTheme="minorHAnsi" w:cstheme="minorHAnsi"/>
          <w:lang w:val="fr-CA"/>
        </w:rPr>
        <w:t>Le questionnaire vise à recueillir des données sur l’établissement d’enseignement supérieur et sur le programme soumis à l’évaluation, et à permettre à l’établissement d’enseignement supérieur de décrire ses objectifs et procédures de formation et, ainsi, d’étayer la qualité du programme. Le questionnaire devrait donc être rempli avec soin, et les données devraient être complètes et exactes. Pour faciliter le travail des évaluateurs, veuillez fournir vos réponses en format « .doc</w:t>
      </w:r>
      <w:r w:rsidR="00FA20C5" w:rsidRPr="00D52F5B">
        <w:rPr>
          <w:rFonts w:asciiTheme="minorHAnsi" w:hAnsiTheme="minorHAnsi" w:cstheme="minorHAnsi"/>
          <w:lang w:val="fr-CA"/>
        </w:rPr>
        <w:t>x</w:t>
      </w:r>
      <w:r w:rsidRPr="00D52F5B">
        <w:rPr>
          <w:rFonts w:asciiTheme="minorHAnsi" w:hAnsiTheme="minorHAnsi" w:cstheme="minorHAnsi"/>
          <w:lang w:val="fr-CA"/>
        </w:rPr>
        <w:t> »</w:t>
      </w:r>
      <w:r w:rsidR="00F31981" w:rsidRPr="00D52F5B">
        <w:rPr>
          <w:rFonts w:asciiTheme="minorHAnsi" w:hAnsiTheme="minorHAnsi" w:cstheme="minorHAnsi"/>
          <w:lang w:val="fr-CA"/>
        </w:rPr>
        <w:t>, et tous les tableaux en « </w:t>
      </w:r>
      <w:r w:rsidR="00FA20C5" w:rsidRPr="00D52F5B">
        <w:rPr>
          <w:rFonts w:asciiTheme="minorHAnsi" w:hAnsiTheme="minorHAnsi" w:cstheme="minorHAnsi"/>
          <w:lang w:val="fr-CA"/>
        </w:rPr>
        <w:t>.</w:t>
      </w:r>
      <w:r w:rsidR="00F31981" w:rsidRPr="00D52F5B">
        <w:rPr>
          <w:rFonts w:asciiTheme="minorHAnsi" w:hAnsiTheme="minorHAnsi" w:cstheme="minorHAnsi"/>
          <w:lang w:val="fr-CA"/>
        </w:rPr>
        <w:t>xls</w:t>
      </w:r>
      <w:r w:rsidR="00FA20C5" w:rsidRPr="00D52F5B">
        <w:rPr>
          <w:rFonts w:asciiTheme="minorHAnsi" w:hAnsiTheme="minorHAnsi" w:cstheme="minorHAnsi"/>
          <w:lang w:val="fr-CA"/>
        </w:rPr>
        <w:t>x</w:t>
      </w:r>
      <w:r w:rsidR="00F31981" w:rsidRPr="00D52F5B">
        <w:rPr>
          <w:rFonts w:asciiTheme="minorHAnsi" w:hAnsiTheme="minorHAnsi" w:cstheme="minorHAnsi"/>
          <w:lang w:val="fr-CA"/>
        </w:rPr>
        <w:t xml:space="preserve"> »</w:t>
      </w:r>
      <w:r w:rsidR="00FA20C5" w:rsidRPr="00D52F5B">
        <w:rPr>
          <w:rFonts w:asciiTheme="minorHAnsi" w:hAnsiTheme="minorHAnsi" w:cstheme="minorHAnsi"/>
          <w:lang w:val="fr-CA"/>
        </w:rPr>
        <w:t>, en utilisant les modèles fournis</w:t>
      </w:r>
      <w:r w:rsidR="00F31981" w:rsidRPr="00D52F5B">
        <w:rPr>
          <w:rFonts w:asciiTheme="minorHAnsi" w:hAnsiTheme="minorHAnsi" w:cstheme="minorHAnsi"/>
          <w:lang w:val="fr-CA"/>
        </w:rPr>
        <w:t>. N’utilisez pas de format PDF.</w:t>
      </w:r>
    </w:p>
    <w:p w14:paraId="1568784D" w14:textId="77777777" w:rsidR="00FA20C5" w:rsidRPr="00D52F5B" w:rsidRDefault="008E1096" w:rsidP="00FA20C5">
      <w:pPr>
        <w:rPr>
          <w:rFonts w:asciiTheme="minorHAnsi" w:hAnsiTheme="minorHAnsi" w:cstheme="minorHAnsi"/>
          <w:lang w:val="fr-CA"/>
        </w:rPr>
      </w:pPr>
      <w:r w:rsidRPr="00D52F5B">
        <w:rPr>
          <w:rFonts w:asciiTheme="minorHAnsi" w:hAnsiTheme="minorHAnsi" w:cstheme="minorHAnsi"/>
          <w:b/>
          <w:lang w:val="fr-CA"/>
        </w:rPr>
        <w:t>L’établissement d’enseignement supérieur doit répondre à chaque norme énoncée dans ce questionnaire.</w:t>
      </w:r>
      <w:r w:rsidRPr="00D52F5B">
        <w:rPr>
          <w:rFonts w:asciiTheme="minorHAnsi" w:hAnsiTheme="minorHAnsi" w:cstheme="minorHAnsi"/>
          <w:lang w:val="fr-CA"/>
        </w:rPr>
        <w:t xml:space="preserve"> Veuillez utiliser autant d’espace que nécessaire pour fournir vos réponses. Vous pouvez remplir les tableaux en utilisant </w:t>
      </w:r>
      <w:r w:rsidR="00FA20C5" w:rsidRPr="00D52F5B">
        <w:rPr>
          <w:rFonts w:asciiTheme="minorHAnsi" w:hAnsiTheme="minorHAnsi" w:cstheme="minorHAnsi"/>
          <w:lang w:val="fr-CA"/>
        </w:rPr>
        <w:t xml:space="preserve">le </w:t>
      </w:r>
      <w:r w:rsidR="006C3A2C" w:rsidRPr="00D52F5B">
        <w:rPr>
          <w:rFonts w:asciiTheme="minorHAnsi" w:hAnsiTheme="minorHAnsi" w:cstheme="minorHAnsi"/>
          <w:lang w:val="fr-CA"/>
        </w:rPr>
        <w:t>classeur</w:t>
      </w:r>
      <w:r w:rsidR="00FA20C5" w:rsidRPr="00D52F5B">
        <w:rPr>
          <w:rFonts w:asciiTheme="minorHAnsi" w:hAnsiTheme="minorHAnsi" w:cstheme="minorHAnsi"/>
          <w:lang w:val="fr-CA"/>
        </w:rPr>
        <w:t xml:space="preserve"> avec macros</w:t>
      </w:r>
      <w:r w:rsidRPr="00D52F5B">
        <w:rPr>
          <w:rFonts w:asciiTheme="minorHAnsi" w:hAnsiTheme="minorHAnsi" w:cstheme="minorHAnsi"/>
          <w:lang w:val="fr-CA"/>
        </w:rPr>
        <w:t xml:space="preserve"> fourni dans cette </w:t>
      </w:r>
      <w:r w:rsidR="00C72851" w:rsidRPr="00D52F5B">
        <w:rPr>
          <w:rFonts w:asciiTheme="minorHAnsi" w:hAnsiTheme="minorHAnsi" w:cstheme="minorHAnsi"/>
          <w:lang w:val="fr-CA"/>
        </w:rPr>
        <w:t>documentation</w:t>
      </w:r>
      <w:r w:rsidRPr="00D52F5B">
        <w:rPr>
          <w:rFonts w:asciiTheme="minorHAnsi" w:hAnsiTheme="minorHAnsi" w:cstheme="minorHAnsi"/>
          <w:lang w:val="fr-CA"/>
        </w:rPr>
        <w:t>.</w:t>
      </w:r>
      <w:r w:rsidR="00FA20C5" w:rsidRPr="00D52F5B">
        <w:rPr>
          <w:rFonts w:asciiTheme="minorHAnsi" w:hAnsiTheme="minorHAnsi" w:cstheme="minorHAnsi"/>
          <w:b/>
          <w:lang w:val="fr-CA"/>
        </w:rPr>
        <w:t xml:space="preserve"> </w:t>
      </w:r>
      <w:r w:rsidR="00F807A0" w:rsidRPr="00D52F5B">
        <w:rPr>
          <w:rFonts w:asciiTheme="minorHAnsi" w:hAnsiTheme="minorHAnsi" w:cstheme="minorHAnsi"/>
          <w:lang w:val="fr-CA"/>
        </w:rPr>
        <w:t>Seuls trois tableaux doivent être remplis par l’utilisateur :</w:t>
      </w:r>
    </w:p>
    <w:p w14:paraId="63DBCEC7" w14:textId="77777777" w:rsidR="00FA20C5" w:rsidRPr="00D52F5B" w:rsidRDefault="00FA20C5" w:rsidP="00FA20C5">
      <w:pPr>
        <w:spacing w:after="0"/>
        <w:rPr>
          <w:rFonts w:asciiTheme="minorHAnsi" w:hAnsiTheme="minorHAnsi" w:cstheme="minorHAnsi"/>
          <w:b/>
          <w:lang w:val="fr-CA"/>
        </w:rPr>
      </w:pPr>
      <w:r w:rsidRPr="00D52F5B">
        <w:rPr>
          <w:rFonts w:asciiTheme="minorHAnsi" w:hAnsiTheme="minorHAnsi" w:cstheme="minorHAnsi"/>
          <w:b/>
          <w:lang w:val="fr-CA"/>
        </w:rPr>
        <w:t xml:space="preserve">3.1.1 </w:t>
      </w:r>
      <w:r w:rsidRPr="00D52F5B">
        <w:rPr>
          <w:rFonts w:asciiTheme="minorHAnsi" w:hAnsiTheme="minorHAnsi" w:cstheme="minorHAnsi"/>
          <w:b/>
          <w:lang w:val="fr-CA"/>
        </w:rPr>
        <w:tab/>
      </w:r>
      <w:r w:rsidR="001D25FA" w:rsidRPr="00D52F5B">
        <w:rPr>
          <w:rFonts w:asciiTheme="minorHAnsi" w:hAnsiTheme="minorHAnsi" w:cstheme="minorHAnsi"/>
          <w:b/>
          <w:lang w:val="fr-CA"/>
        </w:rPr>
        <w:t>Carte du programme d’études : Résumé des qualités requises des diplômés</w:t>
      </w:r>
    </w:p>
    <w:p w14:paraId="029899F7" w14:textId="77777777" w:rsidR="00FA20C5" w:rsidRPr="00D52F5B" w:rsidRDefault="00FA20C5" w:rsidP="00FA20C5">
      <w:pPr>
        <w:spacing w:after="0"/>
        <w:rPr>
          <w:rFonts w:asciiTheme="minorHAnsi" w:hAnsiTheme="minorHAnsi" w:cstheme="minorHAnsi"/>
          <w:b/>
          <w:lang w:val="fr-CA"/>
        </w:rPr>
      </w:pPr>
      <w:r w:rsidRPr="00D52F5B">
        <w:rPr>
          <w:rFonts w:asciiTheme="minorHAnsi" w:hAnsiTheme="minorHAnsi" w:cstheme="minorHAnsi"/>
          <w:b/>
          <w:lang w:val="fr-CA"/>
        </w:rPr>
        <w:t xml:space="preserve">3.1.2 </w:t>
      </w:r>
      <w:r w:rsidRPr="00D52F5B">
        <w:rPr>
          <w:rFonts w:asciiTheme="minorHAnsi" w:hAnsiTheme="minorHAnsi" w:cstheme="minorHAnsi"/>
          <w:b/>
          <w:lang w:val="fr-CA"/>
        </w:rPr>
        <w:tab/>
        <w:t>Indicat</w:t>
      </w:r>
      <w:r w:rsidR="00F807A0" w:rsidRPr="00D52F5B">
        <w:rPr>
          <w:rFonts w:asciiTheme="minorHAnsi" w:hAnsiTheme="minorHAnsi" w:cstheme="minorHAnsi"/>
          <w:b/>
          <w:lang w:val="fr-CA"/>
        </w:rPr>
        <w:t>eur</w:t>
      </w:r>
      <w:r w:rsidR="00EF3B41" w:rsidRPr="00D52F5B">
        <w:rPr>
          <w:rFonts w:asciiTheme="minorHAnsi" w:hAnsiTheme="minorHAnsi" w:cstheme="minorHAnsi"/>
          <w:b/>
          <w:lang w:val="fr-CA"/>
        </w:rPr>
        <w:t>s</w:t>
      </w:r>
      <w:r w:rsidR="00F807A0" w:rsidRPr="00D52F5B">
        <w:rPr>
          <w:rFonts w:asciiTheme="minorHAnsi" w:hAnsiTheme="minorHAnsi" w:cstheme="minorHAnsi"/>
          <w:b/>
          <w:lang w:val="fr-CA"/>
        </w:rPr>
        <w:t xml:space="preserve"> des activités d’apprentissage évaluées</w:t>
      </w:r>
    </w:p>
    <w:p w14:paraId="33573AE6" w14:textId="77777777" w:rsidR="00FA20C5" w:rsidRPr="00D52F5B" w:rsidRDefault="00FA20C5" w:rsidP="00FA20C5">
      <w:pPr>
        <w:spacing w:after="0"/>
        <w:rPr>
          <w:rFonts w:asciiTheme="minorHAnsi" w:hAnsiTheme="minorHAnsi" w:cstheme="minorHAnsi"/>
          <w:lang w:val="fr-CA"/>
        </w:rPr>
      </w:pPr>
      <w:r w:rsidRPr="00D52F5B">
        <w:rPr>
          <w:rFonts w:asciiTheme="minorHAnsi" w:hAnsiTheme="minorHAnsi" w:cstheme="minorHAnsi"/>
          <w:b/>
          <w:lang w:val="fr-CA"/>
        </w:rPr>
        <w:t>4.3</w:t>
      </w:r>
      <w:r w:rsidRPr="00D52F5B">
        <w:rPr>
          <w:rFonts w:asciiTheme="minorHAnsi" w:hAnsiTheme="minorHAnsi" w:cstheme="minorHAnsi"/>
          <w:b/>
          <w:lang w:val="fr-CA"/>
        </w:rPr>
        <w:tab/>
      </w:r>
      <w:r w:rsidR="001D25FA" w:rsidRPr="00D52F5B">
        <w:rPr>
          <w:rFonts w:asciiTheme="minorHAnsi" w:hAnsiTheme="minorHAnsi" w:cstheme="minorHAnsi"/>
          <w:b/>
          <w:lang w:val="fr-CA"/>
        </w:rPr>
        <w:t xml:space="preserve">Effectif étudiant et </w:t>
      </w:r>
      <w:r w:rsidR="00F807A0" w:rsidRPr="00D52F5B">
        <w:rPr>
          <w:rFonts w:asciiTheme="minorHAnsi" w:hAnsiTheme="minorHAnsi" w:cstheme="minorHAnsi"/>
          <w:b/>
          <w:lang w:val="fr-CA"/>
        </w:rPr>
        <w:t>diplômes décernés</w:t>
      </w:r>
    </w:p>
    <w:p w14:paraId="347B5CCE" w14:textId="77777777" w:rsidR="00FA20C5" w:rsidRPr="00D52F5B" w:rsidRDefault="00FA20C5" w:rsidP="00FA20C5">
      <w:pPr>
        <w:spacing w:after="0"/>
        <w:rPr>
          <w:rFonts w:asciiTheme="minorHAnsi" w:hAnsiTheme="minorHAnsi" w:cstheme="minorHAnsi"/>
          <w:lang w:val="fr-CA"/>
        </w:rPr>
      </w:pPr>
    </w:p>
    <w:p w14:paraId="7BA40DBE" w14:textId="235DF3AE" w:rsidR="00FA20C5" w:rsidRPr="00D52F5B" w:rsidRDefault="001C2A42" w:rsidP="00FA20C5">
      <w:pPr>
        <w:spacing w:after="0"/>
        <w:rPr>
          <w:rFonts w:asciiTheme="minorHAnsi" w:hAnsiTheme="minorHAnsi" w:cstheme="minorHAnsi"/>
          <w:lang w:val="fr-CA"/>
        </w:rPr>
      </w:pPr>
      <w:r w:rsidRPr="00D52F5B">
        <w:rPr>
          <w:rFonts w:asciiTheme="minorHAnsi" w:hAnsiTheme="minorHAnsi" w:cstheme="minorHAnsi"/>
          <w:u w:val="single"/>
          <w:lang w:val="fr-CA"/>
        </w:rPr>
        <w:t>Tous les autres tableaux sont remplis automatiquement à partir des fiches d’information sur les cours</w:t>
      </w:r>
      <w:r w:rsidRPr="00D52F5B">
        <w:rPr>
          <w:rFonts w:asciiTheme="minorHAnsi" w:hAnsiTheme="minorHAnsi" w:cstheme="minorHAnsi"/>
          <w:lang w:val="fr-CA"/>
        </w:rPr>
        <w:t xml:space="preserve"> </w:t>
      </w:r>
      <w:r w:rsidR="00FA20C5" w:rsidRPr="00D52F5B">
        <w:rPr>
          <w:rFonts w:asciiTheme="minorHAnsi" w:hAnsiTheme="minorHAnsi" w:cstheme="minorHAnsi"/>
          <w:lang w:val="fr-CA"/>
        </w:rPr>
        <w:t>(</w:t>
      </w:r>
      <w:r w:rsidR="00DF670D" w:rsidRPr="00D52F5B">
        <w:rPr>
          <w:rFonts w:asciiTheme="minorHAnsi" w:hAnsiTheme="minorHAnsi" w:cstheme="minorHAnsi"/>
          <w:lang w:val="fr-CA"/>
        </w:rPr>
        <w:t>FIC</w:t>
      </w:r>
      <w:r w:rsidR="00FA20C5" w:rsidRPr="00D52F5B">
        <w:rPr>
          <w:rFonts w:asciiTheme="minorHAnsi" w:hAnsiTheme="minorHAnsi" w:cstheme="minorHAnsi"/>
          <w:lang w:val="fr-CA"/>
        </w:rPr>
        <w:t xml:space="preserve">) </w:t>
      </w:r>
      <w:r w:rsidRPr="00D52F5B">
        <w:rPr>
          <w:rFonts w:asciiTheme="minorHAnsi" w:hAnsiTheme="minorHAnsi" w:cstheme="minorHAnsi"/>
          <w:lang w:val="fr-CA"/>
        </w:rPr>
        <w:t xml:space="preserve">à l’aide de macros accessibles à l’utilisateur fournies dans le classeur </w:t>
      </w:r>
      <w:r w:rsidR="00BD42EE" w:rsidRPr="00AF292D">
        <w:rPr>
          <w:rFonts w:asciiTheme="minorHAnsi" w:hAnsiTheme="minorHAnsi" w:cstheme="minorHAnsi"/>
          <w:b/>
          <w:lang w:val="fr-CA"/>
        </w:rPr>
        <w:t>FR_</w:t>
      </w:r>
      <w:r w:rsidR="007708A0" w:rsidRPr="00AF292D">
        <w:rPr>
          <w:rFonts w:asciiTheme="minorHAnsi" w:hAnsiTheme="minorHAnsi" w:cstheme="minorHAnsi"/>
          <w:b/>
          <w:lang w:val="fr-CA"/>
        </w:rPr>
        <w:t>20</w:t>
      </w:r>
      <w:r w:rsidR="00C70954" w:rsidRPr="00AF292D">
        <w:rPr>
          <w:rFonts w:asciiTheme="minorHAnsi" w:hAnsiTheme="minorHAnsi" w:cstheme="minorHAnsi"/>
          <w:b/>
          <w:lang w:val="fr-CA"/>
        </w:rPr>
        <w:t>2</w:t>
      </w:r>
      <w:r w:rsidR="008B5FDC">
        <w:rPr>
          <w:rFonts w:asciiTheme="minorHAnsi" w:hAnsiTheme="minorHAnsi" w:cstheme="minorHAnsi"/>
          <w:b/>
          <w:lang w:val="fr-CA"/>
        </w:rPr>
        <w:t>1</w:t>
      </w:r>
      <w:r w:rsidR="00AD7464" w:rsidRPr="00AF292D">
        <w:rPr>
          <w:rFonts w:asciiTheme="minorHAnsi" w:hAnsiTheme="minorHAnsi" w:cstheme="minorHAnsi"/>
          <w:b/>
          <w:lang w:val="fr-CA"/>
        </w:rPr>
        <w:t>_6C.</w:t>
      </w:r>
      <w:r w:rsidR="008E28EE" w:rsidRPr="00AF292D">
        <w:rPr>
          <w:rFonts w:asciiTheme="minorHAnsi" w:hAnsiTheme="minorHAnsi" w:cstheme="minorHAnsi"/>
          <w:b/>
          <w:lang w:val="fr-CA"/>
        </w:rPr>
        <w:t>xlsm</w:t>
      </w:r>
      <w:r w:rsidR="00FA20C5" w:rsidRPr="00D52F5B">
        <w:rPr>
          <w:rFonts w:asciiTheme="minorHAnsi" w:hAnsiTheme="minorHAnsi" w:cstheme="minorHAnsi"/>
          <w:lang w:val="fr-CA"/>
        </w:rPr>
        <w:t xml:space="preserve">. </w:t>
      </w:r>
      <w:r w:rsidRPr="00D52F5B">
        <w:rPr>
          <w:rFonts w:asciiTheme="minorHAnsi" w:hAnsiTheme="minorHAnsi" w:cstheme="minorHAnsi"/>
          <w:lang w:val="fr-CA"/>
        </w:rPr>
        <w:t xml:space="preserve">Le modèle de </w:t>
      </w:r>
      <w:r w:rsidR="008B4BE5" w:rsidRPr="00D52F5B">
        <w:rPr>
          <w:rFonts w:asciiTheme="minorHAnsi" w:hAnsiTheme="minorHAnsi" w:cstheme="minorHAnsi"/>
          <w:lang w:val="fr-CA"/>
        </w:rPr>
        <w:t>FIC</w:t>
      </w:r>
      <w:r w:rsidR="00FA20C5" w:rsidRPr="00D52F5B">
        <w:rPr>
          <w:rFonts w:asciiTheme="minorHAnsi" w:hAnsiTheme="minorHAnsi" w:cstheme="minorHAnsi"/>
          <w:lang w:val="fr-CA"/>
        </w:rPr>
        <w:t xml:space="preserve"> </w:t>
      </w:r>
      <w:r w:rsidRPr="00D52F5B">
        <w:rPr>
          <w:rFonts w:asciiTheme="minorHAnsi" w:hAnsiTheme="minorHAnsi" w:cstheme="minorHAnsi"/>
          <w:lang w:val="fr-CA"/>
        </w:rPr>
        <w:t xml:space="preserve">contrôle et valide rigoureusement l’entrée de données. Les FIC doivent être complètes et exactes. Le classeur contient aussi des macros accessibles à l’utilisateur </w:t>
      </w:r>
      <w:r w:rsidR="007A2A13" w:rsidRPr="00D52F5B">
        <w:rPr>
          <w:rFonts w:asciiTheme="minorHAnsi" w:hAnsiTheme="minorHAnsi" w:cstheme="minorHAnsi"/>
          <w:lang w:val="fr-CA"/>
        </w:rPr>
        <w:t xml:space="preserve">qui </w:t>
      </w:r>
      <w:r w:rsidRPr="00D52F5B">
        <w:rPr>
          <w:rFonts w:asciiTheme="minorHAnsi" w:hAnsiTheme="minorHAnsi" w:cstheme="minorHAnsi"/>
          <w:lang w:val="fr-CA"/>
        </w:rPr>
        <w:t>permett</w:t>
      </w:r>
      <w:r w:rsidR="007A2A13" w:rsidRPr="00D52F5B">
        <w:rPr>
          <w:rFonts w:asciiTheme="minorHAnsi" w:hAnsiTheme="minorHAnsi" w:cstheme="minorHAnsi"/>
          <w:lang w:val="fr-CA"/>
        </w:rPr>
        <w:t>e</w:t>
      </w:r>
      <w:r w:rsidRPr="00D52F5B">
        <w:rPr>
          <w:rFonts w:asciiTheme="minorHAnsi" w:hAnsiTheme="minorHAnsi" w:cstheme="minorHAnsi"/>
          <w:lang w:val="fr-CA"/>
        </w:rPr>
        <w:t>nt de vérifier les FIC et</w:t>
      </w:r>
      <w:r w:rsidR="007A2A13" w:rsidRPr="00D52F5B">
        <w:rPr>
          <w:rFonts w:asciiTheme="minorHAnsi" w:hAnsiTheme="minorHAnsi" w:cstheme="minorHAnsi"/>
          <w:lang w:val="fr-CA"/>
        </w:rPr>
        <w:t xml:space="preserve"> de</w:t>
      </w:r>
      <w:r w:rsidRPr="00D52F5B">
        <w:rPr>
          <w:rFonts w:asciiTheme="minorHAnsi" w:hAnsiTheme="minorHAnsi" w:cstheme="minorHAnsi"/>
          <w:lang w:val="fr-CA"/>
        </w:rPr>
        <w:t xml:space="preserve"> générer 11 tableaux remplis automatiquement.</w:t>
      </w:r>
      <w:r w:rsidR="00FA20C5" w:rsidRPr="00D52F5B">
        <w:rPr>
          <w:rFonts w:asciiTheme="minorHAnsi" w:hAnsiTheme="minorHAnsi" w:cstheme="minorHAnsi"/>
          <w:lang w:val="fr-CA"/>
        </w:rPr>
        <w:t xml:space="preserve"> </w:t>
      </w:r>
      <w:r w:rsidR="001535EF" w:rsidRPr="00D52F5B">
        <w:rPr>
          <w:rFonts w:asciiTheme="minorHAnsi" w:hAnsiTheme="minorHAnsi" w:cstheme="minorHAnsi"/>
          <w:lang w:val="fr-CA"/>
        </w:rPr>
        <w:t xml:space="preserve">Les </w:t>
      </w:r>
      <w:r w:rsidR="00915B18" w:rsidRPr="00D52F5B">
        <w:rPr>
          <w:rFonts w:asciiTheme="minorHAnsi" w:hAnsiTheme="minorHAnsi" w:cstheme="minorHAnsi"/>
          <w:lang w:val="fr-CA"/>
        </w:rPr>
        <w:t xml:space="preserve">responsables des </w:t>
      </w:r>
      <w:r w:rsidR="001535EF" w:rsidRPr="00D52F5B">
        <w:rPr>
          <w:rFonts w:asciiTheme="minorHAnsi" w:hAnsiTheme="minorHAnsi" w:cstheme="minorHAnsi"/>
          <w:lang w:val="fr-CA"/>
        </w:rPr>
        <w:t>programmes doivent vérifier les tableaux remplis automatiquement qui ont extrait des données des FIC. S</w:t>
      </w:r>
      <w:r w:rsidR="007A2A13" w:rsidRPr="00D52F5B">
        <w:rPr>
          <w:rFonts w:asciiTheme="minorHAnsi" w:hAnsiTheme="minorHAnsi" w:cstheme="minorHAnsi"/>
          <w:lang w:val="fr-CA"/>
        </w:rPr>
        <w:t>’il y a lieu, les</w:t>
      </w:r>
      <w:r w:rsidR="001535EF" w:rsidRPr="00D52F5B">
        <w:rPr>
          <w:rFonts w:asciiTheme="minorHAnsi" w:hAnsiTheme="minorHAnsi" w:cstheme="minorHAnsi"/>
          <w:lang w:val="fr-CA"/>
        </w:rPr>
        <w:t xml:space="preserve"> erreurs contenues dans les FIC peuvent être corrigées et les tableaux à remplissage automatique peuvent être générés de nouveau. Les tableaux à remplissage automatique ne devraient pas être modifiés manuellement.</w:t>
      </w:r>
    </w:p>
    <w:p w14:paraId="5FB03A17" w14:textId="77777777" w:rsidR="002D1BBE" w:rsidRPr="00D52F5B" w:rsidRDefault="002D1BBE">
      <w:pPr>
        <w:rPr>
          <w:rFonts w:asciiTheme="minorHAnsi" w:hAnsiTheme="minorHAnsi" w:cstheme="minorHAnsi"/>
          <w:lang w:val="fr-CA"/>
        </w:rPr>
      </w:pPr>
    </w:p>
    <w:p w14:paraId="06B17F2B" w14:textId="77777777" w:rsidR="00F33EA3" w:rsidRPr="00D52F5B" w:rsidRDefault="008E1096">
      <w:pPr>
        <w:pStyle w:val="Heading3"/>
        <w:rPr>
          <w:rFonts w:asciiTheme="minorHAnsi" w:hAnsiTheme="minorHAnsi" w:cstheme="minorHAnsi"/>
          <w:lang w:val="fr-CA"/>
        </w:rPr>
      </w:pPr>
      <w:r w:rsidRPr="00D52F5B">
        <w:rPr>
          <w:rFonts w:asciiTheme="minorHAnsi" w:hAnsiTheme="minorHAnsi" w:cstheme="minorHAnsi"/>
          <w:lang w:val="fr-CA"/>
        </w:rPr>
        <w:lastRenderedPageBreak/>
        <w:t>Annuaire des programmes et des cours</w:t>
      </w:r>
    </w:p>
    <w:p w14:paraId="62683CEE" w14:textId="77777777" w:rsidR="00A96304" w:rsidRPr="00D52F5B" w:rsidRDefault="008E1096" w:rsidP="00A96304">
      <w:pPr>
        <w:pStyle w:val="Bodytext-lastparabeforeheader"/>
        <w:rPr>
          <w:rFonts w:asciiTheme="minorHAnsi" w:hAnsiTheme="minorHAnsi" w:cstheme="minorHAnsi"/>
          <w:lang w:val="fr-CA"/>
        </w:rPr>
      </w:pPr>
      <w:r w:rsidRPr="00D52F5B">
        <w:rPr>
          <w:rFonts w:asciiTheme="minorHAnsi" w:hAnsiTheme="minorHAnsi" w:cstheme="minorHAnsi"/>
          <w:lang w:val="fr-CA"/>
        </w:rPr>
        <w:t xml:space="preserve">Des copies </w:t>
      </w:r>
      <w:r w:rsidR="00F31981" w:rsidRPr="00D52F5B">
        <w:rPr>
          <w:rFonts w:asciiTheme="minorHAnsi" w:hAnsiTheme="minorHAnsi" w:cstheme="minorHAnsi"/>
          <w:lang w:val="fr-CA"/>
        </w:rPr>
        <w:t xml:space="preserve">électroniques </w:t>
      </w:r>
      <w:r w:rsidRPr="00D52F5B">
        <w:rPr>
          <w:rFonts w:asciiTheme="minorHAnsi" w:hAnsiTheme="minorHAnsi" w:cstheme="minorHAnsi"/>
          <w:lang w:val="fr-CA"/>
        </w:rPr>
        <w:t>de l’annuaire le plus récent</w:t>
      </w:r>
      <w:r w:rsidR="00F31981" w:rsidRPr="00D52F5B">
        <w:rPr>
          <w:rFonts w:asciiTheme="minorHAnsi" w:hAnsiTheme="minorHAnsi" w:cstheme="minorHAnsi"/>
          <w:lang w:val="fr-CA"/>
        </w:rPr>
        <w:t xml:space="preserve"> (ou un lien </w:t>
      </w:r>
      <w:r w:rsidR="00FA20C5" w:rsidRPr="00D52F5B">
        <w:rPr>
          <w:rFonts w:asciiTheme="minorHAnsi" w:hAnsiTheme="minorHAnsi" w:cstheme="minorHAnsi"/>
          <w:lang w:val="fr-CA"/>
        </w:rPr>
        <w:t xml:space="preserve">Web </w:t>
      </w:r>
      <w:r w:rsidR="00F31981" w:rsidRPr="00D52F5B">
        <w:rPr>
          <w:rFonts w:asciiTheme="minorHAnsi" w:hAnsiTheme="minorHAnsi" w:cstheme="minorHAnsi"/>
          <w:lang w:val="fr-CA"/>
        </w:rPr>
        <w:t>à cet annuaire)</w:t>
      </w:r>
      <w:r w:rsidRPr="00D52F5B">
        <w:rPr>
          <w:rFonts w:asciiTheme="minorHAnsi" w:hAnsiTheme="minorHAnsi" w:cstheme="minorHAnsi"/>
          <w:lang w:val="fr-CA"/>
        </w:rPr>
        <w:t xml:space="preserve"> doivent être fournies à tous les destinataires de ce questionnaire. </w:t>
      </w:r>
      <w:r w:rsidR="0072168C" w:rsidRPr="00D52F5B">
        <w:rPr>
          <w:rFonts w:asciiTheme="minorHAnsi" w:hAnsiTheme="minorHAnsi" w:cstheme="minorHAnsi"/>
          <w:lang w:val="fr-CA"/>
        </w:rPr>
        <w:t>Si</w:t>
      </w:r>
      <w:r w:rsidRPr="00D52F5B">
        <w:rPr>
          <w:rFonts w:asciiTheme="minorHAnsi" w:hAnsiTheme="minorHAnsi" w:cstheme="minorHAnsi"/>
          <w:lang w:val="fr-CA"/>
        </w:rPr>
        <w:t xml:space="preserve"> l’information publiée dans l’annuaire le plus récent ne correspond pas au programme d’études de la prochaine promotion, une explication appropriée doit être incluse dans</w:t>
      </w:r>
      <w:r w:rsidR="00FA20C5" w:rsidRPr="00D52F5B">
        <w:rPr>
          <w:rFonts w:asciiTheme="minorHAnsi" w:hAnsiTheme="minorHAnsi" w:cstheme="minorHAnsi"/>
          <w:lang w:val="fr-CA"/>
        </w:rPr>
        <w:t xml:space="preserve"> le</w:t>
      </w:r>
      <w:r w:rsidRPr="00D52F5B">
        <w:rPr>
          <w:rFonts w:asciiTheme="minorHAnsi" w:hAnsiTheme="minorHAnsi" w:cstheme="minorHAnsi"/>
          <w:lang w:val="fr-CA"/>
        </w:rPr>
        <w:t xml:space="preserve"> </w:t>
      </w:r>
      <w:r w:rsidR="00FA20C5" w:rsidRPr="00D52F5B">
        <w:rPr>
          <w:rFonts w:asciiTheme="minorHAnsi" w:hAnsiTheme="minorHAnsi" w:cstheme="minorHAnsi"/>
          <w:lang w:val="fr-CA"/>
        </w:rPr>
        <w:t xml:space="preserve">champ « *Notes » de la </w:t>
      </w:r>
      <w:r w:rsidR="00DF670D" w:rsidRPr="00D52F5B">
        <w:rPr>
          <w:rFonts w:asciiTheme="minorHAnsi" w:hAnsiTheme="minorHAnsi" w:cstheme="minorHAnsi"/>
          <w:lang w:val="fr-CA"/>
        </w:rPr>
        <w:t>FIC</w:t>
      </w:r>
      <w:r w:rsidR="00FA20C5" w:rsidRPr="00D52F5B">
        <w:rPr>
          <w:rFonts w:asciiTheme="minorHAnsi" w:hAnsiTheme="minorHAnsi" w:cstheme="minorHAnsi"/>
          <w:lang w:val="fr-CA"/>
        </w:rPr>
        <w:t xml:space="preserve"> pertinente</w:t>
      </w:r>
      <w:r w:rsidRPr="00D52F5B">
        <w:rPr>
          <w:rFonts w:asciiTheme="minorHAnsi" w:hAnsiTheme="minorHAnsi" w:cstheme="minorHAnsi"/>
          <w:lang w:val="fr-CA"/>
        </w:rPr>
        <w:t>.</w:t>
      </w:r>
    </w:p>
    <w:p w14:paraId="53F66C06" w14:textId="77777777" w:rsidR="00F33EA3" w:rsidRPr="00D52F5B" w:rsidRDefault="008E1096" w:rsidP="00A96304">
      <w:pPr>
        <w:pStyle w:val="Heading3"/>
        <w:rPr>
          <w:rFonts w:asciiTheme="minorHAnsi" w:hAnsiTheme="minorHAnsi" w:cstheme="minorHAnsi"/>
          <w:lang w:val="fr-CA"/>
        </w:rPr>
      </w:pPr>
      <w:r w:rsidRPr="00D52F5B">
        <w:rPr>
          <w:rFonts w:asciiTheme="minorHAnsi" w:hAnsiTheme="minorHAnsi" w:cstheme="minorHAnsi"/>
          <w:lang w:val="fr-CA"/>
        </w:rPr>
        <w:t>Document</w:t>
      </w:r>
      <w:r w:rsidR="002C1439" w:rsidRPr="00D52F5B">
        <w:rPr>
          <w:rFonts w:asciiTheme="minorHAnsi" w:hAnsiTheme="minorHAnsi" w:cstheme="minorHAnsi"/>
          <w:lang w:val="fr-CA"/>
        </w:rPr>
        <w:t>s</w:t>
      </w:r>
      <w:r w:rsidRPr="00D52F5B">
        <w:rPr>
          <w:rFonts w:asciiTheme="minorHAnsi" w:hAnsiTheme="minorHAnsi" w:cstheme="minorHAnsi"/>
          <w:lang w:val="fr-CA"/>
        </w:rPr>
        <w:t xml:space="preserve"> d’appui </w:t>
      </w:r>
    </w:p>
    <w:p w14:paraId="2F9AFBCC" w14:textId="77777777" w:rsidR="00F33EA3" w:rsidRPr="00D52F5B" w:rsidRDefault="008E1096">
      <w:pPr>
        <w:pStyle w:val="Bodytext-beforebullet"/>
        <w:rPr>
          <w:rFonts w:asciiTheme="minorHAnsi" w:hAnsiTheme="minorHAnsi" w:cstheme="minorHAnsi"/>
          <w:lang w:val="fr-CA"/>
        </w:rPr>
      </w:pPr>
      <w:r w:rsidRPr="00D52F5B">
        <w:rPr>
          <w:rFonts w:asciiTheme="minorHAnsi" w:hAnsiTheme="minorHAnsi" w:cstheme="minorHAnsi"/>
          <w:lang w:val="fr-CA"/>
        </w:rPr>
        <w:t>Les renseignements supplémentaires suivants d</w:t>
      </w:r>
      <w:r w:rsidR="00060C40" w:rsidRPr="00D52F5B">
        <w:rPr>
          <w:rFonts w:asciiTheme="minorHAnsi" w:hAnsiTheme="minorHAnsi" w:cstheme="minorHAnsi"/>
          <w:lang w:val="fr-CA"/>
        </w:rPr>
        <w:t>oivent</w:t>
      </w:r>
      <w:r w:rsidRPr="00D52F5B">
        <w:rPr>
          <w:rFonts w:asciiTheme="minorHAnsi" w:hAnsiTheme="minorHAnsi" w:cstheme="minorHAnsi"/>
          <w:lang w:val="fr-CA"/>
        </w:rPr>
        <w:t xml:space="preserve"> être joints à la fin du </w:t>
      </w:r>
      <w:r w:rsidR="00060C40" w:rsidRPr="00D52F5B">
        <w:rPr>
          <w:rFonts w:asciiTheme="minorHAnsi" w:hAnsiTheme="minorHAnsi" w:cstheme="minorHAnsi"/>
          <w:lang w:val="fr-CA"/>
        </w:rPr>
        <w:t xml:space="preserve">questionnaire rempli, dans </w:t>
      </w:r>
      <w:r w:rsidR="00060C40" w:rsidRPr="00D52F5B">
        <w:rPr>
          <w:rFonts w:asciiTheme="minorHAnsi" w:hAnsiTheme="minorHAnsi" w:cstheme="minorHAnsi"/>
          <w:b/>
          <w:u w:val="single"/>
          <w:lang w:val="fr-CA"/>
        </w:rPr>
        <w:t xml:space="preserve">un fichier </w:t>
      </w:r>
      <w:r w:rsidR="00FA20C5" w:rsidRPr="00D52F5B">
        <w:rPr>
          <w:rFonts w:asciiTheme="minorHAnsi" w:hAnsiTheme="minorHAnsi" w:cstheme="minorHAnsi"/>
          <w:b/>
          <w:u w:val="single"/>
          <w:lang w:val="fr-CA"/>
        </w:rPr>
        <w:t xml:space="preserve">.docx ou </w:t>
      </w:r>
      <w:r w:rsidR="00060C40" w:rsidRPr="00D52F5B">
        <w:rPr>
          <w:rFonts w:asciiTheme="minorHAnsi" w:hAnsiTheme="minorHAnsi" w:cstheme="minorHAnsi"/>
          <w:b/>
          <w:u w:val="single"/>
          <w:lang w:val="fr-CA"/>
        </w:rPr>
        <w:t>PDF autorisant les commentaires</w:t>
      </w:r>
      <w:r w:rsidR="00060C40" w:rsidRPr="00D52F5B">
        <w:rPr>
          <w:rFonts w:asciiTheme="minorHAnsi" w:hAnsiTheme="minorHAnsi" w:cstheme="minorHAnsi"/>
          <w:lang w:val="fr-CA"/>
        </w:rPr>
        <w:t>.</w:t>
      </w:r>
      <w:r w:rsidRPr="00D52F5B">
        <w:rPr>
          <w:rFonts w:asciiTheme="minorHAnsi" w:hAnsiTheme="minorHAnsi" w:cstheme="minorHAnsi"/>
          <w:lang w:val="fr-CA"/>
        </w:rPr>
        <w:t xml:space="preserve"> Pour plus d’information, </w:t>
      </w:r>
      <w:proofErr w:type="spellStart"/>
      <w:r w:rsidR="0072168C" w:rsidRPr="00D52F5B">
        <w:rPr>
          <w:rFonts w:asciiTheme="minorHAnsi" w:hAnsiTheme="minorHAnsi" w:cstheme="minorHAnsi"/>
          <w:lang w:val="fr-CA"/>
        </w:rPr>
        <w:t xml:space="preserve">veuillez </w:t>
      </w:r>
      <w:r w:rsidRPr="00D52F5B">
        <w:rPr>
          <w:rFonts w:asciiTheme="minorHAnsi" w:hAnsiTheme="minorHAnsi" w:cstheme="minorHAnsi"/>
          <w:lang w:val="fr-CA"/>
        </w:rPr>
        <w:t>vous</w:t>
      </w:r>
      <w:proofErr w:type="spellEnd"/>
      <w:r w:rsidRPr="00D52F5B">
        <w:rPr>
          <w:rFonts w:asciiTheme="minorHAnsi" w:hAnsiTheme="minorHAnsi" w:cstheme="minorHAnsi"/>
          <w:lang w:val="fr-CA"/>
        </w:rPr>
        <w:t xml:space="preserve"> reporter </w:t>
      </w:r>
      <w:r w:rsidR="00E87109" w:rsidRPr="00D52F5B">
        <w:rPr>
          <w:rFonts w:asciiTheme="minorHAnsi" w:hAnsiTheme="minorHAnsi" w:cstheme="minorHAnsi"/>
          <w:lang w:val="fr-CA"/>
        </w:rPr>
        <w:t>au</w:t>
      </w:r>
      <w:r w:rsidR="002C1439" w:rsidRPr="00D52F5B">
        <w:rPr>
          <w:rFonts w:asciiTheme="minorHAnsi" w:hAnsiTheme="minorHAnsi" w:cstheme="minorHAnsi"/>
          <w:lang w:val="fr-CA"/>
        </w:rPr>
        <w:t>x</w:t>
      </w:r>
      <w:r w:rsidR="00E87109" w:rsidRPr="00D52F5B">
        <w:rPr>
          <w:rFonts w:asciiTheme="minorHAnsi" w:hAnsiTheme="minorHAnsi" w:cstheme="minorHAnsi"/>
          <w:lang w:val="fr-CA"/>
        </w:rPr>
        <w:t xml:space="preserve"> </w:t>
      </w:r>
      <w:hyperlink w:anchor="_5._Liste_des" w:history="1">
        <w:r w:rsidR="00E87109" w:rsidRPr="00D52F5B">
          <w:rPr>
            <w:rStyle w:val="Hyperlink"/>
            <w:rFonts w:asciiTheme="minorHAnsi" w:hAnsiTheme="minorHAnsi" w:cstheme="minorHAnsi"/>
            <w:color w:val="auto"/>
            <w:lang w:val="fr-CA"/>
          </w:rPr>
          <w:t>D</w:t>
        </w:r>
        <w:r w:rsidR="007325B9" w:rsidRPr="00D52F5B">
          <w:rPr>
            <w:rStyle w:val="Hyperlink"/>
            <w:rFonts w:asciiTheme="minorHAnsi" w:hAnsiTheme="minorHAnsi" w:cstheme="minorHAnsi"/>
            <w:color w:val="auto"/>
            <w:lang w:val="fr-CA"/>
          </w:rPr>
          <w:t>ocument</w:t>
        </w:r>
        <w:r w:rsidR="002C1439" w:rsidRPr="00D52F5B">
          <w:rPr>
            <w:rStyle w:val="Hyperlink"/>
            <w:rFonts w:asciiTheme="minorHAnsi" w:hAnsiTheme="minorHAnsi" w:cstheme="minorHAnsi"/>
            <w:color w:val="auto"/>
            <w:lang w:val="fr-CA"/>
          </w:rPr>
          <w:t>s</w:t>
        </w:r>
        <w:r w:rsidR="007325B9" w:rsidRPr="00D52F5B">
          <w:rPr>
            <w:rStyle w:val="Hyperlink"/>
            <w:rFonts w:asciiTheme="minorHAnsi" w:hAnsiTheme="minorHAnsi" w:cstheme="minorHAnsi"/>
            <w:color w:val="auto"/>
            <w:lang w:val="fr-CA"/>
          </w:rPr>
          <w:t xml:space="preserve"> d’appui requis</w:t>
        </w:r>
      </w:hyperlink>
      <w:r w:rsidRPr="00D52F5B">
        <w:rPr>
          <w:rFonts w:asciiTheme="minorHAnsi" w:hAnsiTheme="minorHAnsi" w:cstheme="minorHAnsi"/>
          <w:lang w:val="fr-CA"/>
        </w:rPr>
        <w:t>.</w:t>
      </w:r>
    </w:p>
    <w:p w14:paraId="67BA7DE0" w14:textId="77777777" w:rsidR="002C1439" w:rsidRPr="00D52F5B" w:rsidRDefault="008E1096" w:rsidP="003A498A">
      <w:pPr>
        <w:pStyle w:val="bullet"/>
        <w:numPr>
          <w:ilvl w:val="0"/>
          <w:numId w:val="1"/>
        </w:numPr>
        <w:ind w:left="714" w:hanging="357"/>
        <w:rPr>
          <w:rFonts w:asciiTheme="minorHAnsi" w:hAnsiTheme="minorHAnsi" w:cstheme="minorHAnsi"/>
          <w:lang w:val="fr-CA"/>
        </w:rPr>
      </w:pPr>
      <w:r w:rsidRPr="00D52F5B">
        <w:rPr>
          <w:rFonts w:asciiTheme="minorHAnsi" w:hAnsiTheme="minorHAnsi" w:cstheme="minorHAnsi"/>
          <w:b/>
          <w:lang w:val="fr-CA"/>
        </w:rPr>
        <w:t>Document d’</w:t>
      </w:r>
      <w:r w:rsidR="0072168C" w:rsidRPr="00D52F5B">
        <w:rPr>
          <w:rFonts w:asciiTheme="minorHAnsi" w:hAnsiTheme="minorHAnsi" w:cstheme="minorHAnsi"/>
          <w:b/>
          <w:lang w:val="fr-CA"/>
        </w:rPr>
        <w:t>appui </w:t>
      </w:r>
      <w:r w:rsidR="00E87109" w:rsidRPr="00D52F5B">
        <w:rPr>
          <w:rFonts w:asciiTheme="minorHAnsi" w:hAnsiTheme="minorHAnsi" w:cstheme="minorHAnsi"/>
          <w:b/>
          <w:lang w:val="fr-CA"/>
        </w:rPr>
        <w:t xml:space="preserve">1 </w:t>
      </w:r>
      <w:r w:rsidRPr="00D52F5B">
        <w:rPr>
          <w:rFonts w:asciiTheme="minorHAnsi" w:hAnsiTheme="minorHAnsi" w:cstheme="minorHAnsi"/>
          <w:lang w:val="fr-CA"/>
        </w:rPr>
        <w:t xml:space="preserve">: </w:t>
      </w:r>
      <w:r w:rsidR="008059A1" w:rsidRPr="00D52F5B">
        <w:rPr>
          <w:rFonts w:asciiTheme="minorHAnsi" w:hAnsiTheme="minorHAnsi" w:cstheme="minorHAnsi"/>
          <w:lang w:val="fr-CA"/>
        </w:rPr>
        <w:t>Renseignements sur les qualités requises des diplôm</w:t>
      </w:r>
      <w:r w:rsidR="00E31AC0" w:rsidRPr="00D52F5B">
        <w:rPr>
          <w:rFonts w:asciiTheme="minorHAnsi" w:hAnsiTheme="minorHAnsi" w:cstheme="minorHAnsi"/>
          <w:lang w:val="fr-CA"/>
        </w:rPr>
        <w:t>é</w:t>
      </w:r>
      <w:r w:rsidR="008059A1" w:rsidRPr="00D52F5B">
        <w:rPr>
          <w:rFonts w:asciiTheme="minorHAnsi" w:hAnsiTheme="minorHAnsi" w:cstheme="minorHAnsi"/>
          <w:lang w:val="fr-CA"/>
        </w:rPr>
        <w:t>s et amélioration continue du programme.</w:t>
      </w:r>
    </w:p>
    <w:p w14:paraId="787BE020" w14:textId="77777777" w:rsidR="00F33EA3" w:rsidRPr="00D52F5B" w:rsidRDefault="002C1439" w:rsidP="003A498A">
      <w:pPr>
        <w:pStyle w:val="bullet"/>
        <w:numPr>
          <w:ilvl w:val="0"/>
          <w:numId w:val="1"/>
        </w:numPr>
        <w:ind w:left="714" w:hanging="357"/>
        <w:rPr>
          <w:rFonts w:asciiTheme="minorHAnsi" w:hAnsiTheme="minorHAnsi" w:cstheme="minorHAnsi"/>
          <w:lang w:val="fr-CA"/>
        </w:rPr>
      </w:pPr>
      <w:r w:rsidRPr="00D52F5B">
        <w:rPr>
          <w:rFonts w:asciiTheme="minorHAnsi" w:hAnsiTheme="minorHAnsi" w:cstheme="minorHAnsi"/>
          <w:b/>
          <w:lang w:val="fr-CA"/>
        </w:rPr>
        <w:t xml:space="preserve">Document d’appui 2 </w:t>
      </w:r>
      <w:r w:rsidRPr="00D52F5B">
        <w:rPr>
          <w:rFonts w:asciiTheme="minorHAnsi" w:hAnsiTheme="minorHAnsi" w:cstheme="minorHAnsi"/>
          <w:lang w:val="fr-CA"/>
        </w:rPr>
        <w:t xml:space="preserve">: </w:t>
      </w:r>
      <w:r w:rsidR="00F31981" w:rsidRPr="00D52F5B">
        <w:rPr>
          <w:rFonts w:asciiTheme="minorHAnsi" w:hAnsiTheme="minorHAnsi" w:cstheme="minorHAnsi"/>
          <w:lang w:val="fr-CA"/>
        </w:rPr>
        <w:t>Exemplaire</w:t>
      </w:r>
      <w:r w:rsidR="008E1096" w:rsidRPr="00D52F5B">
        <w:rPr>
          <w:rFonts w:asciiTheme="minorHAnsi" w:hAnsiTheme="minorHAnsi" w:cstheme="minorHAnsi"/>
          <w:lang w:val="fr-CA"/>
        </w:rPr>
        <w:t xml:space="preserve"> d</w:t>
      </w:r>
      <w:r w:rsidR="00F31981" w:rsidRPr="00D52F5B">
        <w:rPr>
          <w:rFonts w:asciiTheme="minorHAnsi" w:hAnsiTheme="minorHAnsi" w:cstheme="minorHAnsi"/>
          <w:lang w:val="fr-CA"/>
        </w:rPr>
        <w:t>u</w:t>
      </w:r>
      <w:r w:rsidR="008E1096" w:rsidRPr="00D52F5B">
        <w:rPr>
          <w:rFonts w:asciiTheme="minorHAnsi" w:hAnsiTheme="minorHAnsi" w:cstheme="minorHAnsi"/>
          <w:lang w:val="fr-CA"/>
        </w:rPr>
        <w:t xml:space="preserve"> diplôme et </w:t>
      </w:r>
      <w:r w:rsidR="00F31981" w:rsidRPr="00D52F5B">
        <w:rPr>
          <w:rFonts w:asciiTheme="minorHAnsi" w:hAnsiTheme="minorHAnsi" w:cstheme="minorHAnsi"/>
          <w:lang w:val="fr-CA"/>
        </w:rPr>
        <w:t>exemplaire d’un</w:t>
      </w:r>
      <w:r w:rsidR="008E1096" w:rsidRPr="00D52F5B">
        <w:rPr>
          <w:rFonts w:asciiTheme="minorHAnsi" w:hAnsiTheme="minorHAnsi" w:cstheme="minorHAnsi"/>
          <w:lang w:val="fr-CA"/>
        </w:rPr>
        <w:t xml:space="preserve"> relevé de notes </w:t>
      </w:r>
      <w:r w:rsidR="00F31981" w:rsidRPr="00D52F5B">
        <w:rPr>
          <w:rFonts w:asciiTheme="minorHAnsi" w:hAnsiTheme="minorHAnsi" w:cstheme="minorHAnsi"/>
          <w:lang w:val="fr-CA"/>
        </w:rPr>
        <w:t xml:space="preserve">officiel </w:t>
      </w:r>
      <w:r w:rsidR="008E1096" w:rsidRPr="00D52F5B">
        <w:rPr>
          <w:rFonts w:asciiTheme="minorHAnsi" w:hAnsiTheme="minorHAnsi" w:cstheme="minorHAnsi"/>
          <w:lang w:val="fr-CA"/>
        </w:rPr>
        <w:t xml:space="preserve">pour toutes les variantes du programme </w:t>
      </w:r>
    </w:p>
    <w:p w14:paraId="43521F17" w14:textId="77777777" w:rsidR="00C71576" w:rsidRPr="00D52F5B" w:rsidRDefault="00C71576" w:rsidP="00C71576">
      <w:pPr>
        <w:pStyle w:val="bullet"/>
        <w:tabs>
          <w:tab w:val="clear" w:pos="3060"/>
        </w:tabs>
        <w:rPr>
          <w:rFonts w:asciiTheme="minorHAnsi" w:hAnsiTheme="minorHAnsi" w:cstheme="minorHAnsi"/>
          <w:lang w:val="fr-CA"/>
        </w:rPr>
      </w:pPr>
    </w:p>
    <w:p w14:paraId="407F8BC0" w14:textId="77777777" w:rsidR="00F33EA3" w:rsidRPr="00D52F5B" w:rsidRDefault="00462A5E">
      <w:pPr>
        <w:pStyle w:val="Heading3"/>
        <w:rPr>
          <w:rFonts w:asciiTheme="minorHAnsi" w:hAnsiTheme="minorHAnsi" w:cstheme="minorHAnsi"/>
          <w:lang w:val="fr-CA"/>
        </w:rPr>
      </w:pPr>
      <w:r w:rsidRPr="00D52F5B">
        <w:rPr>
          <w:rFonts w:asciiTheme="minorHAnsi" w:hAnsiTheme="minorHAnsi" w:cstheme="minorHAnsi"/>
          <w:lang w:val="fr-CA"/>
        </w:rPr>
        <w:t>Soumission des documents</w:t>
      </w:r>
    </w:p>
    <w:p w14:paraId="782108C8" w14:textId="77777777" w:rsidR="00F33EA3" w:rsidRPr="00D52F5B" w:rsidRDefault="008E1096">
      <w:pPr>
        <w:rPr>
          <w:rFonts w:asciiTheme="minorHAnsi" w:hAnsiTheme="minorHAnsi" w:cstheme="minorHAnsi"/>
          <w:lang w:val="fr-CA"/>
        </w:rPr>
      </w:pPr>
      <w:r w:rsidRPr="00D52F5B">
        <w:rPr>
          <w:rFonts w:asciiTheme="minorHAnsi" w:hAnsiTheme="minorHAnsi" w:cstheme="minorHAnsi"/>
          <w:lang w:val="fr-CA"/>
        </w:rPr>
        <w:t>Veuillez contacter le secrétariat du Bureau d’agrément à Ottawa pour obtenir des instructions pour l’envoi des documents requis.</w:t>
      </w:r>
    </w:p>
    <w:p w14:paraId="265ADE2A" w14:textId="77777777" w:rsidR="00F33EA3" w:rsidRPr="00D52F5B" w:rsidRDefault="008E1096">
      <w:pPr>
        <w:rPr>
          <w:rFonts w:asciiTheme="minorHAnsi" w:hAnsiTheme="minorHAnsi" w:cstheme="minorHAnsi"/>
          <w:lang w:val="fr-CA"/>
        </w:rPr>
      </w:pPr>
      <w:r w:rsidRPr="00D52F5B">
        <w:rPr>
          <w:rFonts w:asciiTheme="minorHAnsi" w:hAnsiTheme="minorHAnsi" w:cstheme="minorHAnsi"/>
          <w:b/>
          <w:bCs/>
          <w:lang w:val="fr-CA"/>
        </w:rPr>
        <w:t xml:space="preserve">Secrétariat du Bureau d’agrément </w:t>
      </w:r>
      <w:r w:rsidRPr="00D52F5B">
        <w:rPr>
          <w:rFonts w:asciiTheme="minorHAnsi" w:hAnsiTheme="minorHAnsi" w:cstheme="minorHAnsi"/>
          <w:b/>
          <w:bCs/>
          <w:lang w:val="fr-CA"/>
        </w:rPr>
        <w:br/>
      </w:r>
      <w:r w:rsidRPr="00D52F5B">
        <w:rPr>
          <w:rFonts w:asciiTheme="minorHAnsi" w:hAnsiTheme="minorHAnsi" w:cstheme="minorHAnsi"/>
          <w:lang w:val="fr-CA"/>
        </w:rPr>
        <w:t xml:space="preserve">Courriel : </w:t>
      </w:r>
      <w:hyperlink r:id="rId14" w:history="1">
        <w:r w:rsidR="000A4FF3" w:rsidRPr="00D52F5B">
          <w:rPr>
            <w:rStyle w:val="Hyperlink"/>
            <w:rFonts w:asciiTheme="minorHAnsi" w:eastAsia="Times New Roman" w:hAnsiTheme="minorHAnsi" w:cstheme="minorHAnsi"/>
            <w:lang w:val="fr-CA"/>
          </w:rPr>
          <w:t>visites@ingenieurscanada.ca</w:t>
        </w:r>
      </w:hyperlink>
      <w:r w:rsidR="00C739C0" w:rsidRPr="00D52F5B">
        <w:fldChar w:fldCharType="begin"/>
      </w:r>
      <w:r w:rsidR="00C739C0" w:rsidRPr="00D52F5B">
        <w:rPr>
          <w:rFonts w:asciiTheme="minorHAnsi" w:hAnsiTheme="minorHAnsi" w:cstheme="minorHAnsi"/>
          <w:lang w:val="fr-CA"/>
        </w:rPr>
        <w:instrText xml:space="preserve"> </w:instrText>
      </w:r>
      <w:r w:rsidR="00C739C0" w:rsidRPr="00D52F5B">
        <w:fldChar w:fldCharType="separate"/>
      </w:r>
      <w:r w:rsidR="007325B9" w:rsidRPr="00D52F5B">
        <w:rPr>
          <w:rStyle w:val="Hyperlink"/>
          <w:rFonts w:asciiTheme="minorHAnsi" w:hAnsiTheme="minorHAnsi" w:cstheme="minorHAnsi"/>
          <w:color w:val="auto"/>
          <w:lang w:val="fr-CA"/>
        </w:rPr>
        <w:t>bcapg@ingenieurscanada.ca</w:t>
      </w:r>
      <w:r w:rsidR="00C739C0" w:rsidRPr="00D52F5B">
        <w:rPr>
          <w:rStyle w:val="Hyperlink"/>
          <w:rFonts w:asciiTheme="minorHAnsi" w:hAnsiTheme="minorHAnsi" w:cstheme="minorHAnsi"/>
          <w:color w:val="auto"/>
          <w:lang w:val="fr-CA"/>
        </w:rPr>
        <w:fldChar w:fldCharType="end"/>
      </w:r>
      <w:r w:rsidR="00541119" w:rsidRPr="00D52F5B">
        <w:rPr>
          <w:rFonts w:asciiTheme="minorHAnsi" w:hAnsiTheme="minorHAnsi" w:cstheme="minorHAnsi"/>
          <w:lang w:val="fr-CA"/>
        </w:rPr>
        <w:br/>
        <w:t xml:space="preserve">Téléphone : (613) </w:t>
      </w:r>
      <w:r w:rsidRPr="00D52F5B">
        <w:rPr>
          <w:rFonts w:asciiTheme="minorHAnsi" w:hAnsiTheme="minorHAnsi" w:cstheme="minorHAnsi"/>
          <w:lang w:val="fr-CA"/>
        </w:rPr>
        <w:t>232-2474</w:t>
      </w:r>
      <w:r w:rsidRPr="00D52F5B">
        <w:rPr>
          <w:rFonts w:asciiTheme="minorHAnsi" w:hAnsiTheme="minorHAnsi" w:cstheme="minorHAnsi"/>
          <w:lang w:val="fr-CA"/>
        </w:rPr>
        <w:br/>
        <w:t>Sans frais : 1-877-408-9273</w:t>
      </w:r>
    </w:p>
    <w:p w14:paraId="129D5847" w14:textId="3B99DDDE" w:rsidR="00F00ACE" w:rsidRPr="00D52F5B" w:rsidRDefault="00F41FF6" w:rsidP="00E27C6B">
      <w:pPr>
        <w:spacing w:after="0" w:line="240" w:lineRule="auto"/>
        <w:rPr>
          <w:rFonts w:asciiTheme="minorHAnsi" w:hAnsiTheme="minorHAnsi" w:cstheme="minorHAnsi"/>
          <w:lang w:val="fr-CA"/>
        </w:rPr>
      </w:pPr>
      <w:r w:rsidRPr="00D52F5B">
        <w:rPr>
          <w:rFonts w:asciiTheme="minorHAnsi" w:hAnsiTheme="minorHAnsi" w:cstheme="minorHAnsi"/>
          <w:lang w:val="fr-CA"/>
        </w:rPr>
        <w:t>Vous devrez téléverser une série de fichiers dans le site Web du BCAPG. De plus, nous vous demandons de télé</w:t>
      </w:r>
      <w:r w:rsidR="00F00ACE">
        <w:rPr>
          <w:rFonts w:asciiTheme="minorHAnsi" w:hAnsiTheme="minorHAnsi" w:cstheme="minorHAnsi"/>
          <w:lang w:val="fr-CA"/>
        </w:rPr>
        <w:t>verser</w:t>
      </w:r>
      <w:r w:rsidRPr="00D52F5B">
        <w:rPr>
          <w:rFonts w:asciiTheme="minorHAnsi" w:hAnsiTheme="minorHAnsi" w:cstheme="minorHAnsi"/>
          <w:lang w:val="fr-CA"/>
        </w:rPr>
        <w:t xml:space="preserve"> le questionnaire dûment rempli pour chaque programme sous forme de deux ou trois fichiers PDF consécutifs. </w:t>
      </w:r>
      <w:r w:rsidR="00F00ACE">
        <w:rPr>
          <w:rFonts w:asciiTheme="minorHAnsi" w:hAnsiTheme="minorHAnsi" w:cstheme="minorHAnsi"/>
          <w:lang w:val="fr-CA"/>
        </w:rPr>
        <w:t>Notez qu</w:t>
      </w:r>
      <w:r w:rsidR="00240811">
        <w:rPr>
          <w:rFonts w:asciiTheme="minorHAnsi" w:hAnsiTheme="minorHAnsi" w:cstheme="minorHAnsi"/>
          <w:lang w:val="fr-CA"/>
        </w:rPr>
        <w:t xml:space="preserve">’il n’est désormais plus requis de fournir de copies papier de votre </w:t>
      </w:r>
      <w:r w:rsidR="0098047B">
        <w:rPr>
          <w:rFonts w:asciiTheme="minorHAnsi" w:hAnsiTheme="minorHAnsi" w:cstheme="minorHAnsi"/>
          <w:lang w:val="fr-CA"/>
        </w:rPr>
        <w:t>Questionnaire</w:t>
      </w:r>
      <w:r w:rsidR="00240811">
        <w:rPr>
          <w:rFonts w:asciiTheme="minorHAnsi" w:hAnsiTheme="minorHAnsi" w:cstheme="minorHAnsi"/>
          <w:lang w:val="fr-CA"/>
        </w:rPr>
        <w:t>, ni au Secrétariat, ni aux membres des équipes de visiteurs.</w:t>
      </w:r>
    </w:p>
    <w:p w14:paraId="1971816B" w14:textId="77777777" w:rsidR="00F41FF6" w:rsidRPr="00D52F5B" w:rsidRDefault="00F41FF6" w:rsidP="00E27C6B">
      <w:pPr>
        <w:spacing w:after="0" w:line="240" w:lineRule="auto"/>
        <w:rPr>
          <w:rFonts w:asciiTheme="minorHAnsi" w:hAnsiTheme="minorHAnsi" w:cstheme="minorHAnsi"/>
          <w:highlight w:val="yellow"/>
          <w:lang w:val="fr-CA"/>
        </w:rPr>
      </w:pPr>
    </w:p>
    <w:p w14:paraId="327EA27D" w14:textId="77777777" w:rsidR="0072327A" w:rsidRPr="00D52F5B" w:rsidRDefault="00F41FF6" w:rsidP="00E27C6B">
      <w:pPr>
        <w:spacing w:after="0" w:line="240" w:lineRule="auto"/>
        <w:rPr>
          <w:rFonts w:asciiTheme="minorHAnsi" w:hAnsiTheme="minorHAnsi" w:cstheme="minorHAnsi"/>
          <w:sz w:val="24"/>
          <w:u w:val="single"/>
          <w:lang w:val="fr-CA"/>
        </w:rPr>
      </w:pPr>
      <w:r w:rsidRPr="00D52F5B">
        <w:rPr>
          <w:rFonts w:asciiTheme="minorHAnsi" w:hAnsiTheme="minorHAnsi" w:cstheme="minorHAnsi"/>
          <w:sz w:val="24"/>
          <w:u w:val="single"/>
          <w:lang w:val="fr-CA"/>
        </w:rPr>
        <w:t>Documents à fournir sur place</w:t>
      </w:r>
    </w:p>
    <w:p w14:paraId="3F2C6D3A" w14:textId="77777777" w:rsidR="00F41FF6" w:rsidRPr="00D52F5B" w:rsidRDefault="00F41FF6" w:rsidP="00E27C6B">
      <w:pPr>
        <w:spacing w:after="0" w:line="240" w:lineRule="auto"/>
        <w:rPr>
          <w:rFonts w:asciiTheme="minorHAnsi" w:hAnsiTheme="minorHAnsi" w:cstheme="minorHAnsi"/>
          <w:highlight w:val="yellow"/>
          <w:lang w:val="fr-CA"/>
        </w:rPr>
      </w:pPr>
    </w:p>
    <w:p w14:paraId="26671F6A" w14:textId="77777777" w:rsidR="0072327A" w:rsidRPr="00D52F5B" w:rsidRDefault="00F41FF6" w:rsidP="00E27C6B">
      <w:pPr>
        <w:spacing w:after="0" w:line="240" w:lineRule="auto"/>
        <w:rPr>
          <w:rFonts w:asciiTheme="minorHAnsi" w:hAnsiTheme="minorHAnsi" w:cstheme="minorHAnsi"/>
          <w:lang w:val="fr-CA"/>
        </w:rPr>
      </w:pPr>
      <w:r w:rsidRPr="00D52F5B">
        <w:rPr>
          <w:rFonts w:asciiTheme="minorHAnsi" w:hAnsiTheme="minorHAnsi" w:cstheme="minorHAnsi"/>
          <w:lang w:val="fr-CA"/>
        </w:rPr>
        <w:t>En plus de remettre le questionnaire, les établissements doivent mettre à la disposition de l’équipe de visiteurs les documents énumérés ci-dessous. Ces documents sont nécessaires pour vérifier et évaluer la conformité aux normes concernant le programme d’études et les qualités des diplômés. Ces documents peuvent être présentés en version papier ou électronique, sauf les rapports de conception, qui doivent être présentés en version papier seulement.</w:t>
      </w:r>
    </w:p>
    <w:p w14:paraId="5D2CFB13" w14:textId="77777777" w:rsidR="00E27C6B" w:rsidRPr="00D52F5B" w:rsidRDefault="00E27C6B" w:rsidP="00E27C6B">
      <w:pPr>
        <w:spacing w:after="0" w:line="240" w:lineRule="auto"/>
        <w:rPr>
          <w:rFonts w:asciiTheme="minorHAnsi" w:hAnsiTheme="minorHAnsi" w:cstheme="minorHAnsi"/>
          <w:lang w:val="fr-CA"/>
        </w:rPr>
      </w:pPr>
    </w:p>
    <w:p w14:paraId="21A8F261" w14:textId="77777777" w:rsidR="0072327A" w:rsidRPr="00D52F5B" w:rsidRDefault="0072327A" w:rsidP="00E27C6B">
      <w:pPr>
        <w:spacing w:after="0" w:line="240" w:lineRule="auto"/>
        <w:rPr>
          <w:rFonts w:asciiTheme="minorHAnsi" w:hAnsiTheme="minorHAnsi" w:cstheme="minorHAnsi"/>
          <w:b/>
          <w:lang w:val="fr-CA"/>
        </w:rPr>
      </w:pPr>
      <w:r w:rsidRPr="00D52F5B">
        <w:rPr>
          <w:rFonts w:asciiTheme="minorHAnsi" w:hAnsiTheme="minorHAnsi" w:cstheme="minorHAnsi"/>
          <w:b/>
          <w:lang w:val="fr-CA"/>
        </w:rPr>
        <w:t>A. Documents de cours</w:t>
      </w:r>
    </w:p>
    <w:p w14:paraId="69672AFC" w14:textId="77777777" w:rsidR="00E27C6B" w:rsidRPr="00D52F5B" w:rsidRDefault="00E27C6B" w:rsidP="00E27C6B">
      <w:pPr>
        <w:spacing w:after="0" w:line="240" w:lineRule="auto"/>
        <w:rPr>
          <w:rFonts w:asciiTheme="minorHAnsi" w:hAnsiTheme="minorHAnsi" w:cstheme="minorHAnsi"/>
          <w:lang w:val="fr-CA"/>
        </w:rPr>
      </w:pPr>
    </w:p>
    <w:p w14:paraId="35E8E4C8" w14:textId="569DF365" w:rsidR="0072327A" w:rsidRPr="00D52F5B" w:rsidRDefault="0072327A" w:rsidP="00E27C6B">
      <w:pPr>
        <w:spacing w:after="0" w:line="240" w:lineRule="auto"/>
        <w:rPr>
          <w:rFonts w:asciiTheme="minorHAnsi" w:hAnsiTheme="minorHAnsi" w:cstheme="minorHAnsi"/>
          <w:lang w:val="fr-CA"/>
        </w:rPr>
      </w:pPr>
      <w:r w:rsidRPr="00D52F5B">
        <w:rPr>
          <w:rFonts w:asciiTheme="minorHAnsi" w:hAnsiTheme="minorHAnsi" w:cstheme="minorHAnsi"/>
          <w:lang w:val="fr-CA"/>
        </w:rPr>
        <w:t xml:space="preserve">A1. Documents de </w:t>
      </w:r>
      <w:r w:rsidR="001D50E5" w:rsidRPr="00D52F5B">
        <w:rPr>
          <w:rFonts w:asciiTheme="minorHAnsi" w:hAnsiTheme="minorHAnsi" w:cstheme="minorHAnsi"/>
          <w:lang w:val="fr-CA"/>
        </w:rPr>
        <w:t>cours A</w:t>
      </w:r>
      <w:r w:rsidRPr="00D52F5B">
        <w:rPr>
          <w:rFonts w:asciiTheme="minorHAnsi" w:hAnsiTheme="minorHAnsi" w:cstheme="minorHAnsi"/>
          <w:lang w:val="fr-CA"/>
        </w:rPr>
        <w:t xml:space="preserve">1 Pour chaque activité d’apprentissage du programme en cours d’agrément, les établissements doivent tenir à jour une trousse de documents sur le contenu (de préférence par semaine et comprenant des travaux de laboratoire et de projet, s’il y a lieu), les objectifs d’apprentissage et les méthodes d’évaluation du rendement. Ces documents sont normalement remis aux étudiants et doivent être à la disposition des équipes de visiteurs du Bureau d’agrément au moment de la visite pour chaque activité d’apprentissage du programme.   Les documents d’évaluation qui sont remis aux étudiants, tels que devoirs, fiches d’instruction pour les travaux de laboratoire, directives de projet, interrogations, examens de mi-session et examens finaux, doivent être à la disposition des visiteurs au moment de la visite pour chaque activité d’apprentissage du programme. </w:t>
      </w:r>
    </w:p>
    <w:p w14:paraId="429DA153" w14:textId="77777777" w:rsidR="0072327A" w:rsidRPr="00D52F5B" w:rsidRDefault="0072327A" w:rsidP="00E27C6B">
      <w:pPr>
        <w:spacing w:after="0" w:line="240" w:lineRule="auto"/>
        <w:rPr>
          <w:rFonts w:asciiTheme="minorHAnsi" w:hAnsiTheme="minorHAnsi" w:cstheme="minorHAnsi"/>
          <w:lang w:val="fr-CA"/>
        </w:rPr>
      </w:pPr>
    </w:p>
    <w:p w14:paraId="3442D0BC" w14:textId="77777777" w:rsidR="0072327A" w:rsidRPr="00D52F5B" w:rsidRDefault="0072327A" w:rsidP="00E27C6B">
      <w:pPr>
        <w:spacing w:after="0" w:line="240" w:lineRule="auto"/>
        <w:rPr>
          <w:rFonts w:asciiTheme="minorHAnsi" w:hAnsiTheme="minorHAnsi" w:cstheme="minorHAnsi"/>
          <w:lang w:val="fr-CA"/>
        </w:rPr>
      </w:pPr>
      <w:r w:rsidRPr="00D52F5B">
        <w:rPr>
          <w:rFonts w:asciiTheme="minorHAnsi" w:hAnsiTheme="minorHAnsi" w:cstheme="minorHAnsi"/>
          <w:lang w:val="fr-CA"/>
        </w:rPr>
        <w:lastRenderedPageBreak/>
        <w:t xml:space="preserve">A2. En plus des documents précisés en A1, des dossiers contenant les documents énumérés ci-dessous doivent être mis à disposition au moment de la visite pour 15 à 20 activités d’apprentissage du programme. L’EES doit sélectionner ces activités parmi celles qu’il utilise pour évaluer les niveaux d’acquisition des qualités des diplômés. Les activités sélectionnées doivent faire en sorte que chacune des qualités soit traitée dans au moins un des dossiers.   </w:t>
      </w:r>
    </w:p>
    <w:p w14:paraId="024E7F23" w14:textId="77777777" w:rsidR="0072327A" w:rsidRPr="00D52F5B" w:rsidRDefault="0072327A" w:rsidP="00E27C6B">
      <w:pPr>
        <w:spacing w:after="0" w:line="240" w:lineRule="auto"/>
        <w:rPr>
          <w:rFonts w:asciiTheme="minorHAnsi" w:hAnsiTheme="minorHAnsi" w:cstheme="minorHAnsi"/>
          <w:lang w:val="fr-CA"/>
        </w:rPr>
      </w:pPr>
    </w:p>
    <w:p w14:paraId="18701618" w14:textId="77777777" w:rsidR="0072327A" w:rsidRPr="00D52F5B" w:rsidRDefault="0072327A" w:rsidP="00D80B63">
      <w:pPr>
        <w:numPr>
          <w:ilvl w:val="0"/>
          <w:numId w:val="16"/>
        </w:numPr>
        <w:spacing w:after="0" w:line="240" w:lineRule="auto"/>
        <w:rPr>
          <w:rFonts w:asciiTheme="minorHAnsi" w:eastAsia="Times New Roman" w:hAnsiTheme="minorHAnsi" w:cstheme="minorHAnsi"/>
          <w:szCs w:val="20"/>
          <w:lang w:val="fr-CA"/>
        </w:rPr>
      </w:pPr>
      <w:r w:rsidRPr="00D52F5B">
        <w:rPr>
          <w:rFonts w:asciiTheme="minorHAnsi" w:eastAsia="Times New Roman" w:hAnsiTheme="minorHAnsi" w:cstheme="minorHAnsi"/>
          <w:szCs w:val="20"/>
          <w:lang w:val="fr-CA"/>
        </w:rPr>
        <w:t xml:space="preserve">Échantillons de travaux et d'examens notés pour chaque outil d’évaluation, représentant divers niveaux de performance des étudiants et comprenant : </w:t>
      </w:r>
    </w:p>
    <w:p w14:paraId="1F0C48ED" w14:textId="77777777" w:rsidR="0072327A" w:rsidRPr="00D52F5B" w:rsidRDefault="0072327A" w:rsidP="00D80B63">
      <w:pPr>
        <w:numPr>
          <w:ilvl w:val="0"/>
          <w:numId w:val="16"/>
        </w:numPr>
        <w:spacing w:after="0" w:line="240" w:lineRule="auto"/>
        <w:rPr>
          <w:rFonts w:asciiTheme="minorHAnsi" w:eastAsia="Times New Roman" w:hAnsiTheme="minorHAnsi" w:cstheme="minorHAnsi"/>
          <w:szCs w:val="20"/>
          <w:lang w:val="fr-CA"/>
        </w:rPr>
      </w:pPr>
      <w:r w:rsidRPr="00D52F5B">
        <w:rPr>
          <w:rFonts w:asciiTheme="minorHAnsi" w:eastAsia="Times New Roman" w:hAnsiTheme="minorHAnsi" w:cstheme="minorHAnsi"/>
          <w:szCs w:val="20"/>
          <w:lang w:val="fr-CA"/>
        </w:rPr>
        <w:t xml:space="preserve">Tests, jeux de problèmes et examens notés </w:t>
      </w:r>
    </w:p>
    <w:p w14:paraId="35566B0A" w14:textId="77777777" w:rsidR="0072327A" w:rsidRPr="00D52F5B" w:rsidRDefault="0072327A" w:rsidP="00D80B63">
      <w:pPr>
        <w:numPr>
          <w:ilvl w:val="0"/>
          <w:numId w:val="16"/>
        </w:numPr>
        <w:spacing w:after="0" w:line="240" w:lineRule="auto"/>
        <w:rPr>
          <w:rFonts w:asciiTheme="minorHAnsi" w:eastAsia="Times New Roman" w:hAnsiTheme="minorHAnsi" w:cstheme="minorHAnsi"/>
          <w:szCs w:val="20"/>
          <w:lang w:val="fr-CA"/>
        </w:rPr>
      </w:pPr>
      <w:r w:rsidRPr="00D52F5B">
        <w:rPr>
          <w:rFonts w:asciiTheme="minorHAnsi" w:eastAsia="Times New Roman" w:hAnsiTheme="minorHAnsi" w:cstheme="minorHAnsi"/>
          <w:szCs w:val="20"/>
          <w:lang w:val="fr-CA"/>
        </w:rPr>
        <w:t xml:space="preserve">Rapports de laboratoire et de conception notés  </w:t>
      </w:r>
    </w:p>
    <w:p w14:paraId="4F552849" w14:textId="77777777" w:rsidR="00E27C6B" w:rsidRPr="00D52F5B" w:rsidRDefault="00E27C6B" w:rsidP="00E27C6B">
      <w:pPr>
        <w:spacing w:after="0" w:line="240" w:lineRule="auto"/>
        <w:rPr>
          <w:rFonts w:asciiTheme="minorHAnsi" w:hAnsiTheme="minorHAnsi" w:cstheme="minorHAnsi"/>
          <w:lang w:val="fr-CA"/>
        </w:rPr>
      </w:pPr>
    </w:p>
    <w:p w14:paraId="10F76791" w14:textId="77777777" w:rsidR="0072327A" w:rsidRPr="00D52F5B" w:rsidRDefault="0072327A" w:rsidP="00E27C6B">
      <w:pPr>
        <w:spacing w:after="0" w:line="240" w:lineRule="auto"/>
        <w:rPr>
          <w:rFonts w:asciiTheme="minorHAnsi" w:hAnsiTheme="minorHAnsi" w:cstheme="minorHAnsi"/>
          <w:lang w:val="fr-CA"/>
        </w:rPr>
      </w:pPr>
    </w:p>
    <w:p w14:paraId="5B711BAB" w14:textId="4102C237" w:rsidR="00100F91" w:rsidRPr="00D52F5B" w:rsidRDefault="00100F91" w:rsidP="00100F91">
      <w:pPr>
        <w:pStyle w:val="bullet"/>
        <w:tabs>
          <w:tab w:val="clear" w:pos="720"/>
        </w:tabs>
        <w:spacing w:after="0" w:line="240" w:lineRule="auto"/>
        <w:ind w:left="284" w:hanging="284"/>
        <w:rPr>
          <w:rFonts w:asciiTheme="minorHAnsi" w:hAnsiTheme="minorHAnsi" w:cstheme="minorHAnsi"/>
          <w:szCs w:val="20"/>
          <w:lang w:val="fr-CA"/>
        </w:rPr>
      </w:pPr>
      <w:r w:rsidRPr="00D52F5B">
        <w:rPr>
          <w:rFonts w:asciiTheme="minorHAnsi" w:hAnsiTheme="minorHAnsi" w:cstheme="minorHAnsi"/>
          <w:b/>
          <w:szCs w:val="20"/>
          <w:lang w:val="fr-CA"/>
        </w:rPr>
        <w:t>B. Documentation sur les qualités requises des diplômés et le processus d’amélioration continue</w:t>
      </w:r>
    </w:p>
    <w:p w14:paraId="1D3F62AA" w14:textId="77777777" w:rsidR="00100F91" w:rsidRPr="00D52F5B" w:rsidRDefault="00100F91" w:rsidP="00100F91">
      <w:pPr>
        <w:spacing w:after="0" w:line="240" w:lineRule="auto"/>
        <w:rPr>
          <w:rFonts w:asciiTheme="minorHAnsi" w:hAnsiTheme="minorHAnsi" w:cstheme="minorHAnsi"/>
          <w:szCs w:val="20"/>
          <w:lang w:val="fr-CA"/>
        </w:rPr>
      </w:pPr>
    </w:p>
    <w:p w14:paraId="23B8CAAF" w14:textId="2CB92C8E" w:rsidR="00100F91" w:rsidRPr="00D52F5B" w:rsidRDefault="000F1020" w:rsidP="00100F91">
      <w:pPr>
        <w:spacing w:after="0" w:line="240" w:lineRule="auto"/>
        <w:rPr>
          <w:rFonts w:asciiTheme="minorHAnsi" w:hAnsiTheme="minorHAnsi" w:cstheme="minorHAnsi"/>
          <w:szCs w:val="20"/>
          <w:lang w:val="fr-CA"/>
        </w:rPr>
      </w:pPr>
      <w:r w:rsidRPr="00D52F5B">
        <w:rPr>
          <w:rFonts w:asciiTheme="minorHAnsi" w:hAnsiTheme="minorHAnsi" w:cstheme="minorHAnsi"/>
          <w:szCs w:val="20"/>
          <w:lang w:val="fr-CA"/>
        </w:rPr>
        <w:t>On s’attend à ce que les</w:t>
      </w:r>
      <w:r w:rsidR="00FC10E9" w:rsidRPr="00D52F5B">
        <w:rPr>
          <w:rFonts w:asciiTheme="minorHAnsi" w:hAnsiTheme="minorHAnsi" w:cstheme="minorHAnsi"/>
          <w:szCs w:val="20"/>
          <w:lang w:val="fr-CA"/>
        </w:rPr>
        <w:t xml:space="preserve"> responsables des</w:t>
      </w:r>
      <w:r w:rsidRPr="00D52F5B">
        <w:rPr>
          <w:rFonts w:asciiTheme="minorHAnsi" w:hAnsiTheme="minorHAnsi" w:cstheme="minorHAnsi"/>
          <w:szCs w:val="20"/>
          <w:lang w:val="fr-CA"/>
        </w:rPr>
        <w:t xml:space="preserve"> programmes aient mis en place des processus démontrant que les résultats des programmes sont évalués par rapport aux qualités requises des diplômés et que les résultats de l’évaluation sont utilisés pour perfectionner les programmes. Dans le Document d’appui 1, on demande aux </w:t>
      </w:r>
      <w:r w:rsidR="00FC10E9" w:rsidRPr="00D52F5B">
        <w:rPr>
          <w:rFonts w:asciiTheme="minorHAnsi" w:hAnsiTheme="minorHAnsi" w:cstheme="minorHAnsi"/>
          <w:szCs w:val="20"/>
          <w:lang w:val="fr-CA"/>
        </w:rPr>
        <w:t xml:space="preserve">responsables de </w:t>
      </w:r>
      <w:r w:rsidRPr="00D52F5B">
        <w:rPr>
          <w:rFonts w:asciiTheme="minorHAnsi" w:hAnsiTheme="minorHAnsi" w:cstheme="minorHAnsi"/>
          <w:szCs w:val="20"/>
          <w:lang w:val="fr-CA"/>
        </w:rPr>
        <w:t>programmes de décrire de 3 à 5 actions qui ont été motivées par l’analyse des données sur les QRD</w:t>
      </w:r>
      <w:r w:rsidR="00100F91" w:rsidRPr="00D52F5B">
        <w:rPr>
          <w:rFonts w:asciiTheme="minorHAnsi" w:hAnsiTheme="minorHAnsi" w:cstheme="minorHAnsi"/>
          <w:szCs w:val="20"/>
          <w:lang w:val="fr-CA"/>
        </w:rPr>
        <w:t xml:space="preserve"> (</w:t>
      </w:r>
      <w:r w:rsidRPr="00D52F5B">
        <w:rPr>
          <w:rFonts w:asciiTheme="minorHAnsi" w:hAnsiTheme="minorHAnsi" w:cstheme="minorHAnsi"/>
          <w:szCs w:val="20"/>
          <w:lang w:val="fr-CA"/>
        </w:rPr>
        <w:t>voir « Amélioration continue, actions d’amélioration »</w:t>
      </w:r>
      <w:r w:rsidR="00100F91" w:rsidRPr="00D52F5B">
        <w:rPr>
          <w:rFonts w:asciiTheme="minorHAnsi" w:hAnsiTheme="minorHAnsi" w:cstheme="minorHAnsi"/>
          <w:szCs w:val="20"/>
          <w:lang w:val="fr-CA"/>
        </w:rPr>
        <w:t>).</w:t>
      </w:r>
    </w:p>
    <w:p w14:paraId="03445486" w14:textId="77777777" w:rsidR="00100F91" w:rsidRPr="00D52F5B" w:rsidRDefault="00100F91" w:rsidP="00100F91">
      <w:pPr>
        <w:spacing w:after="0" w:line="240" w:lineRule="auto"/>
        <w:rPr>
          <w:rFonts w:asciiTheme="minorHAnsi" w:hAnsiTheme="minorHAnsi" w:cstheme="minorHAnsi"/>
          <w:szCs w:val="20"/>
          <w:lang w:val="fr-CA"/>
        </w:rPr>
      </w:pPr>
    </w:p>
    <w:p w14:paraId="6F6B4DF3" w14:textId="0F23AA2E" w:rsidR="00100F91" w:rsidRPr="00D52F5B" w:rsidRDefault="30989489" w:rsidP="30989489">
      <w:pPr>
        <w:spacing w:after="0" w:line="240" w:lineRule="auto"/>
        <w:rPr>
          <w:rFonts w:asciiTheme="minorHAnsi" w:hAnsiTheme="minorHAnsi" w:cstheme="minorBidi"/>
          <w:lang w:val="fr-CA"/>
        </w:rPr>
      </w:pPr>
      <w:r w:rsidRPr="30989489">
        <w:rPr>
          <w:rFonts w:asciiTheme="minorHAnsi" w:hAnsiTheme="minorHAnsi" w:cstheme="minorBidi"/>
          <w:lang w:val="fr-CA"/>
        </w:rPr>
        <w:t>Sur place, le responsable du programme doit fournir, pour trois exemples, la preuve que des changements au programme ont été envisagés. Les éléments de preuve devraient indiquer le seuil déterminant d’un changement, s’il a été décidé qu’il fallait apporter un changement au programme ou qu’aucun changement n’était nécessaire, et illustrer le processus ayant mené à la décision. Les preuves pourraient inclure (notamment) : les procès-verbaux de réunions portant sur le processus des QRD/AC, des données, les outils d’analyse des données, etc.).</w:t>
      </w:r>
    </w:p>
    <w:p w14:paraId="029A691B" w14:textId="77777777" w:rsidR="00100F91" w:rsidRPr="00D52F5B" w:rsidRDefault="00100F91" w:rsidP="00100F91">
      <w:pPr>
        <w:spacing w:after="0" w:line="240" w:lineRule="auto"/>
        <w:rPr>
          <w:rFonts w:asciiTheme="minorHAnsi" w:hAnsiTheme="minorHAnsi" w:cstheme="minorHAnsi"/>
          <w:szCs w:val="20"/>
          <w:lang w:val="fr-CA"/>
        </w:rPr>
      </w:pPr>
    </w:p>
    <w:p w14:paraId="78BEE4BB" w14:textId="5022F6C2" w:rsidR="00100F91" w:rsidRPr="00D52F5B" w:rsidRDefault="00F45B2B" w:rsidP="00100F91">
      <w:pPr>
        <w:spacing w:after="0" w:line="240" w:lineRule="auto"/>
        <w:rPr>
          <w:rFonts w:asciiTheme="minorHAnsi" w:hAnsiTheme="minorHAnsi" w:cstheme="minorHAnsi"/>
          <w:bCs/>
          <w:lang w:val="fr-CA"/>
        </w:rPr>
      </w:pPr>
      <w:r w:rsidRPr="00D52F5B">
        <w:rPr>
          <w:rFonts w:asciiTheme="minorHAnsi" w:hAnsiTheme="minorHAnsi" w:cstheme="minorHAnsi"/>
          <w:bCs/>
          <w:lang w:val="fr-CA"/>
        </w:rPr>
        <w:t>Il s’agit d’</w:t>
      </w:r>
      <w:r w:rsidR="003A13DE" w:rsidRPr="00D52F5B">
        <w:rPr>
          <w:rFonts w:asciiTheme="minorHAnsi" w:hAnsiTheme="minorHAnsi" w:cstheme="minorHAnsi"/>
          <w:bCs/>
          <w:lang w:val="fr-CA"/>
        </w:rPr>
        <w:t xml:space="preserve">un ensemble de données et de résultats d’évaluation, présenté dans le format dans lequel il </w:t>
      </w:r>
      <w:r w:rsidRPr="00D52F5B">
        <w:rPr>
          <w:rFonts w:asciiTheme="minorHAnsi" w:hAnsiTheme="minorHAnsi" w:cstheme="minorHAnsi"/>
          <w:bCs/>
          <w:lang w:val="fr-CA"/>
        </w:rPr>
        <w:t xml:space="preserve">a été </w:t>
      </w:r>
      <w:r w:rsidR="003A13DE" w:rsidRPr="00D52F5B">
        <w:rPr>
          <w:rFonts w:asciiTheme="minorHAnsi" w:hAnsiTheme="minorHAnsi" w:cstheme="minorHAnsi"/>
          <w:bCs/>
          <w:lang w:val="fr-CA"/>
        </w:rPr>
        <w:t>utilisé pour la prise de décision – aucun</w:t>
      </w:r>
      <w:r w:rsidRPr="00D52F5B">
        <w:rPr>
          <w:rFonts w:asciiTheme="minorHAnsi" w:hAnsiTheme="minorHAnsi" w:cstheme="minorHAnsi"/>
          <w:bCs/>
          <w:lang w:val="fr-CA"/>
        </w:rPr>
        <w:t xml:space="preserve"> </w:t>
      </w:r>
      <w:r w:rsidR="003A13DE" w:rsidRPr="00D52F5B">
        <w:rPr>
          <w:rFonts w:asciiTheme="minorHAnsi" w:hAnsiTheme="minorHAnsi" w:cstheme="minorHAnsi"/>
          <w:bCs/>
          <w:lang w:val="fr-CA"/>
        </w:rPr>
        <w:t>formatage supplémentaire n’est nécessaire</w:t>
      </w:r>
      <w:r w:rsidR="00100F91" w:rsidRPr="00D52F5B">
        <w:rPr>
          <w:rFonts w:asciiTheme="minorHAnsi" w:hAnsiTheme="minorHAnsi" w:cstheme="minorHAnsi"/>
          <w:bCs/>
          <w:lang w:val="fr-CA"/>
        </w:rPr>
        <w:t xml:space="preserve">. </w:t>
      </w:r>
    </w:p>
    <w:p w14:paraId="69AFA53B" w14:textId="77777777" w:rsidR="00F41FF6" w:rsidRPr="00D52F5B" w:rsidRDefault="00F41FF6" w:rsidP="00E27C6B">
      <w:pPr>
        <w:spacing w:after="0" w:line="240" w:lineRule="auto"/>
        <w:rPr>
          <w:rFonts w:asciiTheme="minorHAnsi" w:hAnsiTheme="minorHAnsi" w:cstheme="minorHAnsi"/>
          <w:lang w:val="fr-CA"/>
        </w:rPr>
      </w:pPr>
    </w:p>
    <w:p w14:paraId="5EBE1173" w14:textId="08DA769B" w:rsidR="00100F91" w:rsidRPr="00D52F5B" w:rsidRDefault="00100F91" w:rsidP="00100F91">
      <w:pPr>
        <w:spacing w:after="0" w:line="240" w:lineRule="auto"/>
        <w:rPr>
          <w:rFonts w:asciiTheme="minorHAnsi" w:hAnsiTheme="minorHAnsi" w:cstheme="minorHAnsi"/>
          <w:b/>
          <w:szCs w:val="20"/>
          <w:lang w:val="fr-CA"/>
        </w:rPr>
      </w:pPr>
      <w:r w:rsidRPr="00D52F5B">
        <w:rPr>
          <w:rFonts w:asciiTheme="minorHAnsi" w:hAnsiTheme="minorHAnsi" w:cstheme="minorHAnsi"/>
          <w:b/>
          <w:szCs w:val="20"/>
          <w:lang w:val="fr-CA"/>
        </w:rPr>
        <w:t xml:space="preserve">C. Présentation à l’intention de l’équipe de visiteurs sur les qualités requises des diplômés et </w:t>
      </w:r>
      <w:r w:rsidR="003A13DE" w:rsidRPr="00D52F5B">
        <w:rPr>
          <w:rFonts w:asciiTheme="minorHAnsi" w:hAnsiTheme="minorHAnsi" w:cstheme="minorHAnsi"/>
          <w:b/>
          <w:szCs w:val="20"/>
          <w:lang w:val="fr-CA"/>
        </w:rPr>
        <w:t>le processus d’</w:t>
      </w:r>
      <w:r w:rsidR="00564318" w:rsidRPr="00D52F5B">
        <w:rPr>
          <w:rFonts w:asciiTheme="minorHAnsi" w:hAnsiTheme="minorHAnsi" w:cstheme="minorHAnsi"/>
          <w:b/>
          <w:szCs w:val="20"/>
          <w:lang w:val="fr-CA"/>
        </w:rPr>
        <w:t>amélioration continue</w:t>
      </w:r>
    </w:p>
    <w:p w14:paraId="3CB045D7" w14:textId="77777777" w:rsidR="00100F91" w:rsidRPr="00D52F5B" w:rsidRDefault="00100F91" w:rsidP="00100F91">
      <w:pPr>
        <w:spacing w:after="0" w:line="240" w:lineRule="auto"/>
        <w:rPr>
          <w:rFonts w:asciiTheme="minorHAnsi" w:hAnsiTheme="minorHAnsi" w:cstheme="minorHAnsi"/>
          <w:szCs w:val="20"/>
          <w:lang w:val="fr-CA"/>
        </w:rPr>
      </w:pPr>
    </w:p>
    <w:p w14:paraId="51741382" w14:textId="2F5604AE" w:rsidR="00100F91" w:rsidRPr="00D52F5B" w:rsidRDefault="00100F91" w:rsidP="00100F91">
      <w:pPr>
        <w:spacing w:after="0" w:line="240" w:lineRule="auto"/>
        <w:rPr>
          <w:rFonts w:asciiTheme="minorHAnsi" w:hAnsiTheme="minorHAnsi" w:cstheme="minorHAnsi"/>
          <w:szCs w:val="20"/>
          <w:lang w:val="fr-CA"/>
        </w:rPr>
      </w:pPr>
      <w:r w:rsidRPr="00D52F5B">
        <w:rPr>
          <w:rFonts w:asciiTheme="minorHAnsi" w:hAnsiTheme="minorHAnsi" w:cstheme="minorHAnsi"/>
          <w:szCs w:val="20"/>
          <w:lang w:val="fr-CA"/>
        </w:rPr>
        <w:t xml:space="preserve">Au début de la visite, l’EES donnera à l’équipe de visiteurs une présentation sur les qualités requises des diplômés et </w:t>
      </w:r>
      <w:r w:rsidR="003A13DE" w:rsidRPr="00D52F5B">
        <w:rPr>
          <w:rFonts w:asciiTheme="minorHAnsi" w:hAnsiTheme="minorHAnsi" w:cstheme="minorHAnsi"/>
          <w:szCs w:val="20"/>
          <w:lang w:val="fr-CA"/>
        </w:rPr>
        <w:t>le processus d’</w:t>
      </w:r>
      <w:r w:rsidRPr="00D52F5B">
        <w:rPr>
          <w:rFonts w:asciiTheme="minorHAnsi" w:hAnsiTheme="minorHAnsi" w:cstheme="minorHAnsi"/>
          <w:szCs w:val="20"/>
          <w:lang w:val="fr-CA"/>
        </w:rPr>
        <w:t xml:space="preserve">amélioration continue (QRD/AC). Cette présentation doit décrire le processus global </w:t>
      </w:r>
      <w:r w:rsidR="00FC10E9" w:rsidRPr="00D52F5B">
        <w:rPr>
          <w:rFonts w:asciiTheme="minorHAnsi" w:hAnsiTheme="minorHAnsi" w:cstheme="minorHAnsi"/>
          <w:szCs w:val="20"/>
          <w:lang w:val="fr-CA"/>
        </w:rPr>
        <w:t>suivi par</w:t>
      </w:r>
      <w:r w:rsidRPr="00D52F5B">
        <w:rPr>
          <w:rFonts w:asciiTheme="minorHAnsi" w:hAnsiTheme="minorHAnsi" w:cstheme="minorHAnsi"/>
          <w:szCs w:val="20"/>
          <w:lang w:val="fr-CA"/>
        </w:rPr>
        <w:t xml:space="preserve"> l’EES en matière de QRD/AC, </w:t>
      </w:r>
      <w:r w:rsidR="00FC10E9" w:rsidRPr="00D52F5B">
        <w:rPr>
          <w:rFonts w:asciiTheme="minorHAnsi" w:hAnsiTheme="minorHAnsi" w:cstheme="minorHAnsi"/>
          <w:szCs w:val="20"/>
          <w:lang w:val="fr-CA"/>
        </w:rPr>
        <w:t>notamment</w:t>
      </w:r>
      <w:r w:rsidRPr="00D52F5B">
        <w:rPr>
          <w:rFonts w:asciiTheme="minorHAnsi" w:hAnsiTheme="minorHAnsi" w:cstheme="minorHAnsi"/>
          <w:szCs w:val="20"/>
          <w:lang w:val="fr-CA"/>
        </w:rPr>
        <w:t xml:space="preserve"> les fonctions du comité responsable (ou l’équivalent), ses interactions avec les </w:t>
      </w:r>
      <w:r w:rsidR="003A13DE" w:rsidRPr="00D52F5B">
        <w:rPr>
          <w:rFonts w:asciiTheme="minorHAnsi" w:hAnsiTheme="minorHAnsi" w:cstheme="minorHAnsi"/>
          <w:szCs w:val="20"/>
          <w:lang w:val="fr-CA"/>
        </w:rPr>
        <w:t xml:space="preserve">intervenants </w:t>
      </w:r>
      <w:r w:rsidRPr="00D52F5B">
        <w:rPr>
          <w:rFonts w:asciiTheme="minorHAnsi" w:hAnsiTheme="minorHAnsi" w:cstheme="minorHAnsi"/>
          <w:szCs w:val="20"/>
          <w:lang w:val="fr-CA"/>
        </w:rPr>
        <w:t>internes et externes, et le mode de mise en œuvre des procédures et</w:t>
      </w:r>
      <w:r w:rsidR="00FC10E9" w:rsidRPr="00D52F5B">
        <w:rPr>
          <w:rFonts w:asciiTheme="minorHAnsi" w:hAnsiTheme="minorHAnsi" w:cstheme="minorHAnsi"/>
          <w:szCs w:val="20"/>
          <w:lang w:val="fr-CA"/>
        </w:rPr>
        <w:t xml:space="preserve"> des</w:t>
      </w:r>
      <w:r w:rsidRPr="00D52F5B">
        <w:rPr>
          <w:rFonts w:asciiTheme="minorHAnsi" w:hAnsiTheme="minorHAnsi" w:cstheme="minorHAnsi"/>
          <w:szCs w:val="20"/>
          <w:lang w:val="fr-CA"/>
        </w:rPr>
        <w:t xml:space="preserve"> processus au niveau de l’établissement. </w:t>
      </w:r>
      <w:r w:rsidR="003A13DE" w:rsidRPr="00D52F5B">
        <w:rPr>
          <w:rFonts w:asciiTheme="minorHAnsi" w:hAnsiTheme="minorHAnsi" w:cstheme="minorHAnsi"/>
          <w:szCs w:val="20"/>
          <w:lang w:val="fr-CA"/>
        </w:rPr>
        <w:t xml:space="preserve">L’EES est </w:t>
      </w:r>
      <w:r w:rsidRPr="00D52F5B">
        <w:rPr>
          <w:rFonts w:asciiTheme="minorHAnsi" w:hAnsiTheme="minorHAnsi" w:cstheme="minorHAnsi"/>
          <w:szCs w:val="20"/>
          <w:lang w:val="fr-CA"/>
        </w:rPr>
        <w:t xml:space="preserve">également </w:t>
      </w:r>
      <w:r w:rsidR="003A13DE" w:rsidRPr="00D52F5B">
        <w:rPr>
          <w:rFonts w:asciiTheme="minorHAnsi" w:hAnsiTheme="minorHAnsi" w:cstheme="minorHAnsi"/>
          <w:szCs w:val="20"/>
          <w:lang w:val="fr-CA"/>
        </w:rPr>
        <w:t xml:space="preserve">invité à </w:t>
      </w:r>
      <w:r w:rsidRPr="00D52F5B">
        <w:rPr>
          <w:rFonts w:asciiTheme="minorHAnsi" w:hAnsiTheme="minorHAnsi" w:cstheme="minorHAnsi"/>
          <w:szCs w:val="20"/>
          <w:lang w:val="fr-CA"/>
        </w:rPr>
        <w:t xml:space="preserve">réfléchir au processus global </w:t>
      </w:r>
      <w:r w:rsidR="00564318" w:rsidRPr="00D52F5B">
        <w:rPr>
          <w:rFonts w:asciiTheme="minorHAnsi" w:hAnsiTheme="minorHAnsi" w:cstheme="minorHAnsi"/>
          <w:szCs w:val="20"/>
          <w:lang w:val="fr-CA"/>
        </w:rPr>
        <w:t xml:space="preserve">de </w:t>
      </w:r>
      <w:r w:rsidRPr="00D52F5B">
        <w:rPr>
          <w:rFonts w:asciiTheme="minorHAnsi" w:hAnsiTheme="minorHAnsi" w:cstheme="minorHAnsi"/>
          <w:szCs w:val="20"/>
          <w:lang w:val="fr-CA"/>
        </w:rPr>
        <w:t xml:space="preserve">QRD/AC, </w:t>
      </w:r>
      <w:r w:rsidR="00F45B2B" w:rsidRPr="00D52F5B">
        <w:rPr>
          <w:rFonts w:asciiTheme="minorHAnsi" w:hAnsiTheme="minorHAnsi" w:cstheme="minorHAnsi"/>
          <w:szCs w:val="20"/>
          <w:lang w:val="fr-CA"/>
        </w:rPr>
        <w:t xml:space="preserve">à expliquer </w:t>
      </w:r>
      <w:r w:rsidRPr="00D52F5B">
        <w:rPr>
          <w:rFonts w:asciiTheme="minorHAnsi" w:hAnsiTheme="minorHAnsi" w:cstheme="minorHAnsi"/>
          <w:szCs w:val="20"/>
          <w:lang w:val="fr-CA"/>
        </w:rPr>
        <w:t xml:space="preserve">de ce qui fonctionne ou pas, et </w:t>
      </w:r>
      <w:r w:rsidR="00F45B2B" w:rsidRPr="00D52F5B">
        <w:rPr>
          <w:rFonts w:asciiTheme="minorHAnsi" w:hAnsiTheme="minorHAnsi" w:cstheme="minorHAnsi"/>
          <w:szCs w:val="20"/>
          <w:lang w:val="fr-CA"/>
        </w:rPr>
        <w:t xml:space="preserve">à </w:t>
      </w:r>
      <w:r w:rsidR="00564318" w:rsidRPr="00D52F5B">
        <w:rPr>
          <w:rFonts w:asciiTheme="minorHAnsi" w:hAnsiTheme="minorHAnsi" w:cstheme="minorHAnsi"/>
          <w:szCs w:val="20"/>
          <w:lang w:val="fr-CA"/>
        </w:rPr>
        <w:t xml:space="preserve">indiquer </w:t>
      </w:r>
      <w:r w:rsidRPr="00D52F5B">
        <w:rPr>
          <w:rFonts w:asciiTheme="minorHAnsi" w:hAnsiTheme="minorHAnsi" w:cstheme="minorHAnsi"/>
          <w:szCs w:val="20"/>
          <w:lang w:val="fr-CA"/>
        </w:rPr>
        <w:t xml:space="preserve">si des améliorations ont été envisagées et (le cas échéant) mises en œuvre. </w:t>
      </w:r>
    </w:p>
    <w:p w14:paraId="6D1D4A39" w14:textId="77777777" w:rsidR="00100F91" w:rsidRPr="00D52F5B" w:rsidRDefault="00100F91" w:rsidP="00100F91">
      <w:pPr>
        <w:spacing w:after="0" w:line="240" w:lineRule="auto"/>
        <w:rPr>
          <w:rFonts w:asciiTheme="minorHAnsi" w:hAnsiTheme="minorHAnsi" w:cstheme="minorHAnsi"/>
          <w:szCs w:val="20"/>
          <w:lang w:val="fr-CA"/>
        </w:rPr>
      </w:pPr>
    </w:p>
    <w:p w14:paraId="17B57168" w14:textId="5C43AFC9" w:rsidR="00100F91" w:rsidRPr="00D52F5B" w:rsidRDefault="00100F91" w:rsidP="00100F91">
      <w:pPr>
        <w:spacing w:after="0" w:line="240" w:lineRule="auto"/>
        <w:rPr>
          <w:rFonts w:asciiTheme="minorHAnsi" w:hAnsiTheme="minorHAnsi" w:cstheme="minorHAnsi"/>
          <w:szCs w:val="20"/>
          <w:lang w:val="fr-CA"/>
        </w:rPr>
      </w:pPr>
      <w:r w:rsidRPr="00D52F5B">
        <w:rPr>
          <w:rFonts w:asciiTheme="minorHAnsi" w:hAnsiTheme="minorHAnsi" w:cstheme="minorHAnsi"/>
          <w:szCs w:val="20"/>
          <w:lang w:val="fr-CA"/>
        </w:rPr>
        <w:t xml:space="preserve">L’équipe de visiteurs peut aussi demander à l’EES de prévoir du temps pour répondre à des questions sur l’information </w:t>
      </w:r>
      <w:r w:rsidR="00F45B2B" w:rsidRPr="00D52F5B">
        <w:rPr>
          <w:rFonts w:asciiTheme="minorHAnsi" w:hAnsiTheme="minorHAnsi" w:cstheme="minorHAnsi"/>
          <w:szCs w:val="20"/>
          <w:lang w:val="fr-CA"/>
        </w:rPr>
        <w:t xml:space="preserve">en matière de </w:t>
      </w:r>
      <w:r w:rsidR="00564318" w:rsidRPr="00D52F5B">
        <w:rPr>
          <w:rFonts w:asciiTheme="minorHAnsi" w:hAnsiTheme="minorHAnsi" w:cstheme="minorHAnsi"/>
          <w:szCs w:val="20"/>
          <w:lang w:val="fr-CA"/>
        </w:rPr>
        <w:t xml:space="preserve">QRD/AC fournie dans le Document d’appui </w:t>
      </w:r>
      <w:r w:rsidRPr="00D52F5B">
        <w:rPr>
          <w:rFonts w:asciiTheme="minorHAnsi" w:hAnsiTheme="minorHAnsi" w:cstheme="minorHAnsi"/>
          <w:szCs w:val="20"/>
          <w:lang w:val="fr-CA"/>
        </w:rPr>
        <w:t>1.</w:t>
      </w:r>
    </w:p>
    <w:p w14:paraId="3316FA63" w14:textId="77777777" w:rsidR="00100F91" w:rsidRPr="00D52F5B" w:rsidRDefault="00100F91" w:rsidP="00E27C6B">
      <w:pPr>
        <w:spacing w:after="0" w:line="240" w:lineRule="auto"/>
        <w:rPr>
          <w:rFonts w:asciiTheme="minorHAnsi" w:hAnsiTheme="minorHAnsi" w:cstheme="minorHAnsi"/>
          <w:lang w:val="fr-CA"/>
        </w:rPr>
      </w:pPr>
    </w:p>
    <w:p w14:paraId="1262BAB4" w14:textId="11FE42C8" w:rsidR="00F41FF6" w:rsidRPr="00D52F5B" w:rsidRDefault="00564318" w:rsidP="00E27C6B">
      <w:pPr>
        <w:spacing w:after="0" w:line="240" w:lineRule="auto"/>
        <w:rPr>
          <w:rFonts w:asciiTheme="minorHAnsi" w:hAnsiTheme="minorHAnsi" w:cstheme="minorHAnsi"/>
          <w:b/>
          <w:szCs w:val="20"/>
          <w:lang w:val="fr-CA"/>
        </w:rPr>
      </w:pPr>
      <w:r w:rsidRPr="00D52F5B">
        <w:rPr>
          <w:rFonts w:asciiTheme="minorHAnsi" w:hAnsiTheme="minorHAnsi" w:cstheme="minorHAnsi"/>
          <w:b/>
          <w:szCs w:val="20"/>
          <w:lang w:val="fr-CA"/>
        </w:rPr>
        <w:t>D</w:t>
      </w:r>
      <w:r w:rsidR="00F41FF6" w:rsidRPr="00D52F5B">
        <w:rPr>
          <w:rFonts w:asciiTheme="minorHAnsi" w:hAnsiTheme="minorHAnsi" w:cstheme="minorHAnsi"/>
          <w:b/>
          <w:szCs w:val="20"/>
          <w:lang w:val="fr-CA"/>
        </w:rPr>
        <w:t xml:space="preserve">. Guides et procédures de sécurité  </w:t>
      </w:r>
    </w:p>
    <w:p w14:paraId="70A13EF0" w14:textId="77777777" w:rsidR="00F41FF6" w:rsidRPr="00D52F5B" w:rsidRDefault="00F41FF6" w:rsidP="00E27C6B">
      <w:pPr>
        <w:spacing w:after="0" w:line="240" w:lineRule="auto"/>
        <w:rPr>
          <w:rFonts w:asciiTheme="minorHAnsi" w:hAnsiTheme="minorHAnsi" w:cstheme="minorHAnsi"/>
          <w:lang w:val="fr-CA"/>
        </w:rPr>
      </w:pPr>
    </w:p>
    <w:p w14:paraId="74F87C30" w14:textId="77777777" w:rsidR="0072327A" w:rsidRPr="00D52F5B" w:rsidRDefault="00F41FF6" w:rsidP="00E27C6B">
      <w:pPr>
        <w:spacing w:after="0" w:line="240" w:lineRule="auto"/>
        <w:rPr>
          <w:rFonts w:asciiTheme="minorHAnsi" w:hAnsiTheme="minorHAnsi" w:cstheme="minorHAnsi"/>
          <w:lang w:val="fr-CA"/>
        </w:rPr>
      </w:pPr>
      <w:r w:rsidRPr="00D52F5B">
        <w:rPr>
          <w:rFonts w:asciiTheme="minorHAnsi" w:hAnsiTheme="minorHAnsi" w:cstheme="minorHAnsi"/>
          <w:lang w:val="fr-CA"/>
        </w:rPr>
        <w:t>Veuillez fournir des exemplaires des guides ou des politiques et procédures sur les pratiques en matière de santé et de sécurité dans le service.</w:t>
      </w:r>
    </w:p>
    <w:p w14:paraId="7BC13924" w14:textId="77777777" w:rsidR="0072327A" w:rsidRPr="00D52F5B" w:rsidRDefault="0072327A" w:rsidP="00E27C6B">
      <w:pPr>
        <w:spacing w:after="0" w:line="240" w:lineRule="auto"/>
        <w:rPr>
          <w:rFonts w:asciiTheme="minorHAnsi" w:hAnsiTheme="minorHAnsi" w:cstheme="minorHAnsi"/>
          <w:lang w:val="fr-CA"/>
        </w:rPr>
      </w:pPr>
    </w:p>
    <w:p w14:paraId="3EBA1616" w14:textId="77777777" w:rsidR="00F33EA3" w:rsidRPr="00D52F5B" w:rsidRDefault="008E1096" w:rsidP="0072327A">
      <w:pPr>
        <w:pStyle w:val="Heading1"/>
        <w:spacing w:after="0" w:line="240" w:lineRule="auto"/>
        <w:rPr>
          <w:rFonts w:asciiTheme="minorHAnsi" w:hAnsiTheme="minorHAnsi" w:cstheme="minorHAnsi"/>
          <w:lang w:val="fr-CA"/>
        </w:rPr>
      </w:pPr>
      <w:r w:rsidRPr="00D52F5B">
        <w:rPr>
          <w:rFonts w:asciiTheme="minorHAnsi" w:hAnsiTheme="minorHAnsi" w:cstheme="minorHAnsi"/>
          <w:sz w:val="20"/>
          <w:szCs w:val="24"/>
          <w:lang w:val="fr-CA"/>
        </w:rPr>
        <w:br w:type="page"/>
      </w:r>
      <w:bookmarkStart w:id="5" w:name="_Toc27040239"/>
      <w:r w:rsidRPr="00D52F5B">
        <w:rPr>
          <w:rFonts w:asciiTheme="minorHAnsi" w:hAnsiTheme="minorHAnsi" w:cstheme="minorHAnsi"/>
          <w:lang w:val="fr-CA"/>
        </w:rPr>
        <w:lastRenderedPageBreak/>
        <w:t>But de l’agrément</w:t>
      </w:r>
      <w:bookmarkEnd w:id="5"/>
      <w:r w:rsidRPr="00D52F5B">
        <w:rPr>
          <w:rFonts w:asciiTheme="minorHAnsi" w:hAnsiTheme="minorHAnsi" w:cstheme="minorHAnsi"/>
          <w:lang w:val="fr-CA"/>
        </w:rPr>
        <w:t xml:space="preserve"> </w:t>
      </w:r>
    </w:p>
    <w:p w14:paraId="35E269A3" w14:textId="77777777" w:rsidR="00D40063" w:rsidRPr="00D52F5B" w:rsidRDefault="00D40063" w:rsidP="00D40063">
      <w:pPr>
        <w:pStyle w:val="Bodytext-field"/>
        <w:autoSpaceDE w:val="0"/>
        <w:autoSpaceDN w:val="0"/>
        <w:adjustRightInd w:val="0"/>
        <w:spacing w:after="0" w:line="260" w:lineRule="exact"/>
        <w:ind w:left="0"/>
        <w:rPr>
          <w:rFonts w:asciiTheme="minorHAnsi" w:hAnsiTheme="minorHAnsi" w:cstheme="minorHAnsi"/>
          <w:szCs w:val="19"/>
          <w:lang w:val="fr-CA"/>
        </w:rPr>
      </w:pPr>
    </w:p>
    <w:p w14:paraId="5FAE0D66" w14:textId="53E5E72C" w:rsidR="00F33EA3" w:rsidRPr="00D52F5B" w:rsidRDefault="008E1096" w:rsidP="00D40063">
      <w:pPr>
        <w:pStyle w:val="Bodytext-field"/>
        <w:autoSpaceDE w:val="0"/>
        <w:autoSpaceDN w:val="0"/>
        <w:adjustRightInd w:val="0"/>
        <w:spacing w:after="0" w:line="260" w:lineRule="exact"/>
        <w:ind w:left="0"/>
        <w:rPr>
          <w:rFonts w:asciiTheme="minorHAnsi" w:hAnsiTheme="minorHAnsi" w:cstheme="minorHAnsi"/>
          <w:szCs w:val="19"/>
          <w:lang w:val="fr-CA"/>
        </w:rPr>
      </w:pPr>
      <w:r w:rsidRPr="00D52F5B">
        <w:rPr>
          <w:rFonts w:asciiTheme="minorHAnsi" w:hAnsiTheme="minorHAnsi" w:cstheme="minorHAnsi"/>
          <w:szCs w:val="19"/>
          <w:lang w:val="fr-CA"/>
        </w:rPr>
        <w:t xml:space="preserve">L’agrément vise à identifier, à l’intention des </w:t>
      </w:r>
      <w:r w:rsidR="000A4FF3" w:rsidRPr="00D52F5B">
        <w:rPr>
          <w:rFonts w:asciiTheme="minorHAnsi" w:hAnsiTheme="minorHAnsi" w:cstheme="minorHAnsi"/>
          <w:szCs w:val="19"/>
          <w:lang w:val="fr-CA"/>
        </w:rPr>
        <w:t>organismes provinciaux et territoriaux de réglementation du génie</w:t>
      </w:r>
      <w:r w:rsidRPr="00D52F5B">
        <w:rPr>
          <w:rFonts w:asciiTheme="minorHAnsi" w:hAnsiTheme="minorHAnsi" w:cstheme="minorHAnsi"/>
          <w:szCs w:val="19"/>
          <w:lang w:val="fr-CA"/>
        </w:rPr>
        <w:t>, les programmes de génie dont les diplômés possèdent la formation universitaire nécessaire à l’exercice de la profession d’ingénieur au Canada. Les processus d’agrément mettent l’accent sur la qualité des étudiants, du corps professoral, du personnel de soutien, du programme d’études et des installations et services pédagogiques.</w:t>
      </w:r>
    </w:p>
    <w:p w14:paraId="3344DD8B" w14:textId="77777777" w:rsidR="00F33EA3" w:rsidRPr="00D52F5B" w:rsidRDefault="008E1096">
      <w:pPr>
        <w:pStyle w:val="bodytext-indented"/>
        <w:autoSpaceDE w:val="0"/>
        <w:autoSpaceDN w:val="0"/>
        <w:adjustRightInd w:val="0"/>
        <w:ind w:left="0"/>
        <w:rPr>
          <w:rFonts w:asciiTheme="minorHAnsi" w:hAnsiTheme="minorHAnsi" w:cstheme="minorHAnsi"/>
          <w:szCs w:val="19"/>
          <w:lang w:val="fr-CA"/>
        </w:rPr>
      </w:pPr>
      <w:r w:rsidRPr="00D52F5B">
        <w:rPr>
          <w:rFonts w:asciiTheme="minorHAnsi" w:hAnsiTheme="minorHAnsi" w:cstheme="minorHAnsi"/>
          <w:szCs w:val="19"/>
          <w:lang w:val="fr-CA"/>
        </w:rPr>
        <w:t xml:space="preserve">La profession d’ingénieur exige de ses membres qu’ils soient compétents en ingénierie et comprennent les impacts du génie sur la société. Ainsi, les programmes de génie agréés doivent permettre aux futurs diplômés : d’acquérir non seulement des connaissances suffisantes en mathématiques, en sciences et en génie, mais aussi des capacités en </w:t>
      </w:r>
      <w:r w:rsidRPr="00D52F5B">
        <w:rPr>
          <w:rFonts w:asciiTheme="minorHAnsi" w:hAnsiTheme="minorHAnsi" w:cstheme="minorHAnsi"/>
          <w:szCs w:val="20"/>
          <w:lang w:val="fr-CA"/>
        </w:rPr>
        <w:t>analyse de problèmes, investigation, conception de solutions, utilisation d'outils d'ingénierie, travail individuel et en équipe, de même que des compétences en communication; de faire preuve de professionnalisme</w:t>
      </w:r>
      <w:r w:rsidRPr="00D52F5B">
        <w:rPr>
          <w:rFonts w:asciiTheme="minorHAnsi" w:hAnsiTheme="minorHAnsi" w:cstheme="minorHAnsi"/>
          <w:szCs w:val="19"/>
          <w:lang w:val="fr-CA"/>
        </w:rPr>
        <w:t xml:space="preserve"> et d’une compréhension des incidences environnementales, culturelles, économiques et sociales du génie ainsi que des concepts de développement durable, de déontologie et d’équité, d’économie et de gestion de projet; d’acquérir des capacités d’apprentissage continu.</w:t>
      </w:r>
    </w:p>
    <w:p w14:paraId="73F3EF04" w14:textId="77777777" w:rsidR="00F33EA3" w:rsidRPr="00D52F5B" w:rsidRDefault="008E1096">
      <w:pPr>
        <w:autoSpaceDE w:val="0"/>
        <w:autoSpaceDN w:val="0"/>
        <w:adjustRightInd w:val="0"/>
        <w:rPr>
          <w:rFonts w:asciiTheme="minorHAnsi" w:hAnsiTheme="minorHAnsi" w:cstheme="minorHAnsi"/>
          <w:szCs w:val="19"/>
          <w:lang w:val="fr-CA"/>
        </w:rPr>
      </w:pPr>
      <w:r w:rsidRPr="00D52F5B">
        <w:rPr>
          <w:rFonts w:asciiTheme="minorHAnsi" w:hAnsiTheme="minorHAnsi" w:cstheme="minorHAnsi"/>
          <w:szCs w:val="19"/>
          <w:lang w:val="fr-CA"/>
        </w:rPr>
        <w:t>Les normes constituent un cadre général permettant d</w:t>
      </w:r>
      <w:r w:rsidR="00FD7B74" w:rsidRPr="00D52F5B">
        <w:rPr>
          <w:rFonts w:asciiTheme="minorHAnsi" w:hAnsiTheme="minorHAnsi" w:cstheme="minorHAnsi"/>
          <w:szCs w:val="19"/>
          <w:lang w:val="fr-CA"/>
        </w:rPr>
        <w:t>e déterminer</w:t>
      </w:r>
      <w:r w:rsidRPr="00D52F5B">
        <w:rPr>
          <w:rFonts w:asciiTheme="minorHAnsi" w:hAnsiTheme="minorHAnsi" w:cstheme="minorHAnsi"/>
          <w:szCs w:val="19"/>
          <w:lang w:val="fr-CA"/>
        </w:rPr>
        <w:t xml:space="preserve"> les programmes de génie acceptables, d’éviter la surspécialisation des programmes d’études, d’accorder suffisamment de liberté pour l’innovation en matière de formation, de tenir compte de l’adaptation à divers facteurs régionaux, et de permettre à chaque établissement d’enseignement supérieur d’exprimer ses qualités, ses idéaux et ses objectifs éducatifs particuliers. Elles visent à appuyer l’amélioration continue de la qualité de la formation en génie.</w:t>
      </w:r>
    </w:p>
    <w:p w14:paraId="70255E44" w14:textId="360AC10B" w:rsidR="00F33EA3" w:rsidRPr="00D52F5B" w:rsidRDefault="008E1096">
      <w:pPr>
        <w:autoSpaceDE w:val="0"/>
        <w:autoSpaceDN w:val="0"/>
        <w:adjustRightInd w:val="0"/>
        <w:rPr>
          <w:rFonts w:asciiTheme="minorHAnsi" w:hAnsiTheme="minorHAnsi" w:cstheme="minorHAnsi"/>
          <w:szCs w:val="20"/>
          <w:lang w:val="fr-CA"/>
        </w:rPr>
      </w:pPr>
      <w:r w:rsidRPr="00D52F5B">
        <w:rPr>
          <w:rFonts w:asciiTheme="minorHAnsi" w:hAnsiTheme="minorHAnsi" w:cstheme="minorHAnsi"/>
          <w:szCs w:val="20"/>
          <w:lang w:val="fr-CA"/>
        </w:rPr>
        <w:t xml:space="preserve">Les interprétations, les règlements et les lignes directrices sont </w:t>
      </w:r>
      <w:r w:rsidR="00040A82" w:rsidRPr="00D52F5B">
        <w:rPr>
          <w:rFonts w:asciiTheme="minorHAnsi" w:hAnsiTheme="minorHAnsi" w:cstheme="minorHAnsi"/>
          <w:szCs w:val="20"/>
          <w:lang w:val="fr-CA"/>
        </w:rPr>
        <w:t xml:space="preserve">actualisés et </w:t>
      </w:r>
      <w:r w:rsidRPr="00D52F5B">
        <w:rPr>
          <w:rFonts w:asciiTheme="minorHAnsi" w:hAnsiTheme="minorHAnsi" w:cstheme="minorHAnsi"/>
          <w:szCs w:val="20"/>
          <w:lang w:val="fr-CA"/>
        </w:rPr>
        <w:t xml:space="preserve">publiés </w:t>
      </w:r>
      <w:r w:rsidR="007C798E" w:rsidRPr="00D52F5B">
        <w:rPr>
          <w:rFonts w:asciiTheme="minorHAnsi" w:hAnsiTheme="minorHAnsi" w:cstheme="minorHAnsi"/>
          <w:szCs w:val="20"/>
          <w:lang w:val="fr-CA"/>
        </w:rPr>
        <w:t>chaque année</w:t>
      </w:r>
      <w:r w:rsidR="00040A82" w:rsidRPr="00D52F5B">
        <w:rPr>
          <w:rFonts w:asciiTheme="minorHAnsi" w:hAnsiTheme="minorHAnsi" w:cstheme="minorHAnsi"/>
          <w:szCs w:val="20"/>
          <w:lang w:val="fr-CA"/>
        </w:rPr>
        <w:t xml:space="preserve">, et inclus sous forme d’annexes </w:t>
      </w:r>
      <w:r w:rsidRPr="00D52F5B">
        <w:rPr>
          <w:rFonts w:asciiTheme="minorHAnsi" w:hAnsiTheme="minorHAnsi" w:cstheme="minorHAnsi"/>
          <w:szCs w:val="20"/>
          <w:lang w:val="fr-CA"/>
        </w:rPr>
        <w:t xml:space="preserve">dans le document intitulé </w:t>
      </w:r>
      <w:r w:rsidRPr="00D52F5B">
        <w:rPr>
          <w:rFonts w:asciiTheme="minorHAnsi" w:hAnsiTheme="minorHAnsi" w:cstheme="minorHAnsi"/>
          <w:i/>
          <w:szCs w:val="20"/>
          <w:lang w:val="fr-CA"/>
        </w:rPr>
        <w:t>Normes et procédures d’</w:t>
      </w:r>
      <w:r w:rsidR="009D290B" w:rsidRPr="00D52F5B">
        <w:rPr>
          <w:rFonts w:asciiTheme="minorHAnsi" w:hAnsiTheme="minorHAnsi" w:cstheme="minorHAnsi"/>
          <w:i/>
          <w:szCs w:val="20"/>
          <w:lang w:val="fr-CA"/>
        </w:rPr>
        <w:t>agrément </w:t>
      </w:r>
      <w:r w:rsidR="007708A0" w:rsidRPr="00D52F5B">
        <w:rPr>
          <w:rFonts w:asciiTheme="minorHAnsi" w:hAnsiTheme="minorHAnsi" w:cstheme="minorHAnsi"/>
          <w:i/>
          <w:szCs w:val="20"/>
          <w:lang w:val="fr-CA"/>
        </w:rPr>
        <w:t>201</w:t>
      </w:r>
      <w:r w:rsidR="00C70954" w:rsidRPr="00D52F5B">
        <w:rPr>
          <w:rFonts w:asciiTheme="minorHAnsi" w:hAnsiTheme="minorHAnsi" w:cstheme="minorHAnsi"/>
          <w:i/>
          <w:szCs w:val="20"/>
          <w:lang w:val="fr-CA"/>
        </w:rPr>
        <w:t>9</w:t>
      </w:r>
      <w:r w:rsidRPr="00D52F5B">
        <w:rPr>
          <w:rFonts w:asciiTheme="minorHAnsi" w:hAnsiTheme="minorHAnsi" w:cstheme="minorHAnsi"/>
          <w:i/>
          <w:szCs w:val="20"/>
          <w:lang w:val="fr-CA"/>
        </w:rPr>
        <w:t xml:space="preserve"> </w:t>
      </w:r>
      <w:r w:rsidR="00040A82" w:rsidRPr="00D52F5B">
        <w:rPr>
          <w:rFonts w:asciiTheme="minorHAnsi" w:hAnsiTheme="minorHAnsi" w:cstheme="minorHAnsi"/>
          <w:szCs w:val="20"/>
          <w:lang w:val="fr-CA"/>
        </w:rPr>
        <w:t xml:space="preserve">du </w:t>
      </w:r>
      <w:r w:rsidR="008E28EE" w:rsidRPr="00D52F5B">
        <w:rPr>
          <w:rFonts w:asciiTheme="minorHAnsi" w:hAnsiTheme="minorHAnsi" w:cstheme="minorHAnsi"/>
          <w:szCs w:val="20"/>
          <w:lang w:val="fr-CA"/>
        </w:rPr>
        <w:t xml:space="preserve">Bureau canadien d’agrément des programmes de génie </w:t>
      </w:r>
      <w:r w:rsidR="00040A82" w:rsidRPr="00D52F5B">
        <w:rPr>
          <w:rFonts w:asciiTheme="minorHAnsi" w:hAnsiTheme="minorHAnsi" w:cstheme="minorHAnsi"/>
          <w:szCs w:val="20"/>
          <w:lang w:val="fr-CA"/>
        </w:rPr>
        <w:t>q</w:t>
      </w:r>
      <w:r w:rsidRPr="00D52F5B">
        <w:rPr>
          <w:rFonts w:asciiTheme="minorHAnsi" w:hAnsiTheme="minorHAnsi" w:cstheme="minorHAnsi"/>
          <w:szCs w:val="20"/>
          <w:lang w:val="fr-CA"/>
        </w:rPr>
        <w:t xml:space="preserve">ui se trouve dans le site Web d’Ingénieurs Canada à </w:t>
      </w:r>
      <w:hyperlink r:id="rId15" w:history="1">
        <w:r w:rsidR="00683F1D" w:rsidRPr="00D52F5B">
          <w:rPr>
            <w:rStyle w:val="Hyperlink"/>
            <w:rFonts w:asciiTheme="minorHAnsi" w:hAnsiTheme="minorHAnsi" w:cstheme="minorHAnsi"/>
            <w:color w:val="auto"/>
            <w:szCs w:val="20"/>
            <w:lang w:val="fr-CA"/>
          </w:rPr>
          <w:t>www.ingenieurscanada.ca</w:t>
        </w:r>
      </w:hyperlink>
      <w:r w:rsidRPr="00D52F5B">
        <w:rPr>
          <w:rFonts w:asciiTheme="minorHAnsi" w:hAnsiTheme="minorHAnsi" w:cstheme="minorHAnsi"/>
          <w:szCs w:val="20"/>
          <w:lang w:val="fr-CA"/>
        </w:rPr>
        <w:t xml:space="preserve">. Les politiques, les procédures, les règlements et les énoncés d’interprétation indiqués ci-dessous </w:t>
      </w:r>
      <w:r w:rsidR="00D40063" w:rsidRPr="00D52F5B">
        <w:rPr>
          <w:rFonts w:asciiTheme="minorHAnsi" w:hAnsiTheme="minorHAnsi" w:cstheme="minorHAnsi"/>
          <w:szCs w:val="20"/>
          <w:lang w:val="fr-CA"/>
        </w:rPr>
        <w:t>sont</w:t>
      </w:r>
      <w:r w:rsidRPr="00D52F5B">
        <w:rPr>
          <w:rFonts w:asciiTheme="minorHAnsi" w:hAnsiTheme="minorHAnsi" w:cstheme="minorHAnsi"/>
          <w:szCs w:val="20"/>
          <w:lang w:val="fr-CA"/>
        </w:rPr>
        <w:t xml:space="preserve"> en vigueu</w:t>
      </w:r>
      <w:r w:rsidR="00D40063" w:rsidRPr="00D52F5B">
        <w:rPr>
          <w:rFonts w:asciiTheme="minorHAnsi" w:hAnsiTheme="minorHAnsi" w:cstheme="minorHAnsi"/>
          <w:szCs w:val="20"/>
          <w:lang w:val="fr-CA"/>
        </w:rPr>
        <w:t>r :</w:t>
      </w:r>
      <w:r w:rsidRPr="00D52F5B">
        <w:rPr>
          <w:rFonts w:asciiTheme="minorHAnsi" w:hAnsiTheme="minorHAnsi" w:cstheme="minorHAnsi"/>
          <w:szCs w:val="20"/>
          <w:lang w:val="fr-CA"/>
        </w:rPr>
        <w:t xml:space="preserve"> </w:t>
      </w:r>
    </w:p>
    <w:p w14:paraId="649E539B" w14:textId="77777777" w:rsidR="001B4D02" w:rsidRPr="00D52F5B" w:rsidRDefault="007325B9" w:rsidP="00D80B63">
      <w:pPr>
        <w:pStyle w:val="bullet"/>
        <w:numPr>
          <w:ilvl w:val="0"/>
          <w:numId w:val="11"/>
        </w:numPr>
        <w:rPr>
          <w:rStyle w:val="Hyperlink"/>
          <w:rFonts w:asciiTheme="minorHAnsi" w:hAnsiTheme="minorHAnsi" w:cstheme="minorHAnsi"/>
          <w:i/>
          <w:iCs/>
          <w:color w:val="auto"/>
          <w:szCs w:val="20"/>
          <w:u w:val="none"/>
          <w:lang w:val="fr-CA"/>
        </w:rPr>
      </w:pPr>
      <w:r w:rsidRPr="00D52F5B">
        <w:rPr>
          <w:rStyle w:val="Hyperlink"/>
          <w:rFonts w:asciiTheme="minorHAnsi" w:hAnsiTheme="minorHAnsi" w:cstheme="minorHAnsi"/>
          <w:i/>
          <w:iCs/>
          <w:color w:val="auto"/>
          <w:szCs w:val="20"/>
          <w:u w:val="none"/>
          <w:lang w:val="fr-CA"/>
        </w:rPr>
        <w:t xml:space="preserve">Règlements </w:t>
      </w:r>
      <w:r w:rsidR="00704A0D" w:rsidRPr="00D52F5B">
        <w:rPr>
          <w:rStyle w:val="Hyperlink"/>
          <w:rFonts w:asciiTheme="minorHAnsi" w:hAnsiTheme="minorHAnsi" w:cstheme="minorHAnsi"/>
          <w:i/>
          <w:iCs/>
          <w:color w:val="auto"/>
          <w:szCs w:val="20"/>
          <w:u w:val="none"/>
          <w:lang w:val="fr-CA"/>
        </w:rPr>
        <w:t>pour l’octroi de</w:t>
      </w:r>
      <w:r w:rsidRPr="00D52F5B">
        <w:rPr>
          <w:rStyle w:val="Hyperlink"/>
          <w:rFonts w:asciiTheme="minorHAnsi" w:hAnsiTheme="minorHAnsi" w:cstheme="minorHAnsi"/>
          <w:i/>
          <w:iCs/>
          <w:color w:val="auto"/>
          <w:szCs w:val="20"/>
          <w:u w:val="none"/>
          <w:lang w:val="fr-CA"/>
        </w:rPr>
        <w:t xml:space="preserve"> crédits de transfert</w:t>
      </w:r>
      <w:r w:rsidR="00704A0D" w:rsidRPr="00D52F5B">
        <w:rPr>
          <w:rStyle w:val="Hyperlink"/>
          <w:rFonts w:asciiTheme="minorHAnsi" w:hAnsiTheme="minorHAnsi" w:cstheme="minorHAnsi"/>
          <w:i/>
          <w:iCs/>
          <w:color w:val="auto"/>
          <w:szCs w:val="20"/>
          <w:u w:val="none"/>
          <w:lang w:val="fr-CA"/>
        </w:rPr>
        <w:t xml:space="preserve"> </w:t>
      </w:r>
    </w:p>
    <w:p w14:paraId="28FA59B8" w14:textId="77777777" w:rsidR="008E1096" w:rsidRPr="00D52F5B" w:rsidRDefault="007325B9" w:rsidP="00D80B63">
      <w:pPr>
        <w:pStyle w:val="bullet"/>
        <w:numPr>
          <w:ilvl w:val="0"/>
          <w:numId w:val="11"/>
        </w:numPr>
        <w:rPr>
          <w:rStyle w:val="Hyperlink"/>
          <w:rFonts w:asciiTheme="minorHAnsi" w:hAnsiTheme="minorHAnsi" w:cstheme="minorHAnsi"/>
          <w:i/>
          <w:iCs/>
          <w:color w:val="auto"/>
          <w:szCs w:val="20"/>
          <w:u w:val="none"/>
          <w:lang w:val="fr-CA"/>
        </w:rPr>
      </w:pPr>
      <w:r w:rsidRPr="00D52F5B">
        <w:rPr>
          <w:rStyle w:val="Hyperlink"/>
          <w:rFonts w:asciiTheme="minorHAnsi" w:hAnsiTheme="minorHAnsi" w:cstheme="minorHAnsi"/>
          <w:i/>
          <w:iCs/>
          <w:color w:val="auto"/>
          <w:szCs w:val="20"/>
          <w:u w:val="none"/>
          <w:lang w:val="fr-CA"/>
        </w:rPr>
        <w:t>Énoncé d’interprétation sur les sciences naturelles</w:t>
      </w:r>
    </w:p>
    <w:p w14:paraId="2750BDB7" w14:textId="77777777" w:rsidR="008E1096" w:rsidRPr="00D52F5B" w:rsidRDefault="007325B9" w:rsidP="00D80B63">
      <w:pPr>
        <w:pStyle w:val="bullet"/>
        <w:numPr>
          <w:ilvl w:val="0"/>
          <w:numId w:val="11"/>
        </w:numPr>
        <w:rPr>
          <w:rStyle w:val="Hyperlink"/>
          <w:rFonts w:asciiTheme="minorHAnsi" w:hAnsiTheme="minorHAnsi" w:cstheme="minorHAnsi"/>
          <w:i/>
          <w:iCs/>
          <w:color w:val="auto"/>
          <w:szCs w:val="20"/>
          <w:u w:val="none"/>
          <w:lang w:val="fr-CA"/>
        </w:rPr>
      </w:pPr>
      <w:r w:rsidRPr="00D52F5B">
        <w:rPr>
          <w:rStyle w:val="Hyperlink"/>
          <w:rFonts w:asciiTheme="minorHAnsi" w:hAnsiTheme="minorHAnsi" w:cstheme="minorHAnsi"/>
          <w:i/>
          <w:iCs/>
          <w:color w:val="auto"/>
          <w:szCs w:val="20"/>
          <w:u w:val="none"/>
          <w:lang w:val="fr-CA"/>
        </w:rPr>
        <w:t>Énoncé d’interprétation sur les attentes et les exigences en matière de permis d’exercice</w:t>
      </w:r>
    </w:p>
    <w:p w14:paraId="5F8ACF19" w14:textId="63EFE27C" w:rsidR="008E1096" w:rsidRPr="00D52F5B" w:rsidRDefault="00D40063" w:rsidP="00D80B63">
      <w:pPr>
        <w:pStyle w:val="bullet"/>
        <w:numPr>
          <w:ilvl w:val="0"/>
          <w:numId w:val="11"/>
        </w:numPr>
        <w:rPr>
          <w:rStyle w:val="Hyperlink"/>
          <w:rFonts w:asciiTheme="minorHAnsi" w:hAnsiTheme="minorHAnsi" w:cstheme="minorHAnsi"/>
          <w:i/>
          <w:iCs/>
          <w:color w:val="auto"/>
          <w:szCs w:val="20"/>
          <w:u w:val="none"/>
          <w:lang w:val="fr-CA"/>
        </w:rPr>
      </w:pPr>
      <w:r w:rsidRPr="00D52F5B">
        <w:rPr>
          <w:rStyle w:val="Hyperlink"/>
          <w:rFonts w:asciiTheme="minorHAnsi" w:hAnsiTheme="minorHAnsi" w:cstheme="minorHAnsi"/>
          <w:i/>
          <w:iCs/>
          <w:color w:val="auto"/>
          <w:szCs w:val="20"/>
          <w:u w:val="none"/>
          <w:lang w:val="fr-CA"/>
        </w:rPr>
        <w:t>Énoncé d’interprétation sur les</w:t>
      </w:r>
      <w:r w:rsidR="007325B9" w:rsidRPr="00D52F5B">
        <w:rPr>
          <w:rStyle w:val="Hyperlink"/>
          <w:rFonts w:asciiTheme="minorHAnsi" w:hAnsiTheme="minorHAnsi" w:cstheme="minorHAnsi"/>
          <w:i/>
          <w:iCs/>
          <w:color w:val="auto"/>
          <w:szCs w:val="20"/>
          <w:u w:val="none"/>
          <w:lang w:val="fr-CA"/>
        </w:rPr>
        <w:t xml:space="preserve"> </w:t>
      </w:r>
      <w:r w:rsidRPr="00D52F5B">
        <w:rPr>
          <w:rStyle w:val="Hyperlink"/>
          <w:rFonts w:asciiTheme="minorHAnsi" w:hAnsiTheme="minorHAnsi" w:cstheme="minorHAnsi"/>
          <w:i/>
          <w:iCs/>
          <w:color w:val="auto"/>
          <w:szCs w:val="20"/>
          <w:u w:val="none"/>
          <w:lang w:val="fr-CA"/>
        </w:rPr>
        <w:t>m</w:t>
      </w:r>
      <w:r w:rsidR="007325B9" w:rsidRPr="00D52F5B">
        <w:rPr>
          <w:rStyle w:val="Hyperlink"/>
          <w:rFonts w:asciiTheme="minorHAnsi" w:hAnsiTheme="minorHAnsi" w:cstheme="minorHAnsi"/>
          <w:i/>
          <w:iCs/>
          <w:color w:val="auto"/>
          <w:szCs w:val="20"/>
          <w:u w:val="none"/>
          <w:lang w:val="fr-CA"/>
        </w:rPr>
        <w:t>atière</w:t>
      </w:r>
      <w:r w:rsidRPr="00D52F5B">
        <w:rPr>
          <w:rStyle w:val="Hyperlink"/>
          <w:rFonts w:asciiTheme="minorHAnsi" w:hAnsiTheme="minorHAnsi" w:cstheme="minorHAnsi"/>
          <w:i/>
          <w:iCs/>
          <w:color w:val="auto"/>
          <w:szCs w:val="20"/>
          <w:u w:val="none"/>
          <w:lang w:val="fr-CA"/>
        </w:rPr>
        <w:t>s</w:t>
      </w:r>
      <w:r w:rsidR="007325B9" w:rsidRPr="00D52F5B">
        <w:rPr>
          <w:rStyle w:val="Hyperlink"/>
          <w:rFonts w:asciiTheme="minorHAnsi" w:hAnsiTheme="minorHAnsi" w:cstheme="minorHAnsi"/>
          <w:i/>
          <w:iCs/>
          <w:color w:val="auto"/>
          <w:szCs w:val="20"/>
          <w:u w:val="none"/>
          <w:lang w:val="fr-CA"/>
        </w:rPr>
        <w:t xml:space="preserve"> des cours dans les options d’un programme et dans les programmes bidisciplinaires</w:t>
      </w:r>
    </w:p>
    <w:p w14:paraId="6B37E612" w14:textId="77777777" w:rsidR="008E1096" w:rsidRPr="00D52F5B" w:rsidRDefault="007325B9" w:rsidP="00D80B63">
      <w:pPr>
        <w:pStyle w:val="bullet"/>
        <w:numPr>
          <w:ilvl w:val="0"/>
          <w:numId w:val="11"/>
        </w:numPr>
        <w:rPr>
          <w:rStyle w:val="Hyperlink"/>
          <w:rFonts w:asciiTheme="minorHAnsi" w:hAnsiTheme="minorHAnsi" w:cstheme="minorHAnsi"/>
          <w:i/>
          <w:iCs/>
          <w:color w:val="auto"/>
          <w:szCs w:val="20"/>
          <w:u w:val="none"/>
          <w:lang w:val="fr-CA"/>
        </w:rPr>
      </w:pPr>
      <w:r w:rsidRPr="00D52F5B">
        <w:rPr>
          <w:rStyle w:val="Hyperlink"/>
          <w:rFonts w:asciiTheme="minorHAnsi" w:hAnsiTheme="minorHAnsi" w:cstheme="minorHAnsi"/>
          <w:i/>
          <w:iCs/>
          <w:color w:val="auto"/>
          <w:szCs w:val="20"/>
          <w:u w:val="none"/>
          <w:lang w:val="fr-CA"/>
        </w:rPr>
        <w:t>Utilisation du facteur K</w:t>
      </w:r>
    </w:p>
    <w:p w14:paraId="5A822145" w14:textId="63ED4FDD" w:rsidR="00E87109" w:rsidRPr="00D52F5B" w:rsidRDefault="00E87109" w:rsidP="00D80B63">
      <w:pPr>
        <w:pStyle w:val="bullet"/>
        <w:numPr>
          <w:ilvl w:val="0"/>
          <w:numId w:val="11"/>
        </w:numPr>
        <w:rPr>
          <w:rStyle w:val="Hyperlink"/>
          <w:rFonts w:asciiTheme="minorHAnsi" w:hAnsiTheme="minorHAnsi" w:cstheme="minorHAnsi"/>
          <w:i/>
          <w:iCs/>
          <w:color w:val="auto"/>
          <w:szCs w:val="20"/>
          <w:u w:val="none"/>
          <w:lang w:val="fr-CA"/>
        </w:rPr>
      </w:pPr>
      <w:r w:rsidRPr="00D52F5B">
        <w:rPr>
          <w:rStyle w:val="Hyperlink"/>
          <w:rFonts w:asciiTheme="minorHAnsi" w:hAnsiTheme="minorHAnsi" w:cstheme="minorHAnsi"/>
          <w:i/>
          <w:iCs/>
          <w:color w:val="auto"/>
          <w:szCs w:val="20"/>
          <w:u w:val="none"/>
          <w:lang w:val="fr-CA"/>
        </w:rPr>
        <w:t>Énoncé d’interprétation sur la formation à distance</w:t>
      </w:r>
    </w:p>
    <w:p w14:paraId="221DABCD" w14:textId="14A35254" w:rsidR="00D40063" w:rsidRPr="00D52F5B" w:rsidRDefault="00D40063" w:rsidP="00D80B63">
      <w:pPr>
        <w:pStyle w:val="bullet"/>
        <w:numPr>
          <w:ilvl w:val="0"/>
          <w:numId w:val="11"/>
        </w:numPr>
        <w:rPr>
          <w:rStyle w:val="Hyperlink"/>
          <w:rFonts w:asciiTheme="minorHAnsi" w:hAnsiTheme="minorHAnsi" w:cstheme="minorHAnsi"/>
          <w:i/>
          <w:iCs/>
          <w:color w:val="auto"/>
          <w:szCs w:val="20"/>
          <w:u w:val="none"/>
          <w:lang w:val="fr-CA"/>
        </w:rPr>
      </w:pPr>
      <w:r w:rsidRPr="00D52F5B">
        <w:rPr>
          <w:rStyle w:val="Hyperlink"/>
          <w:rFonts w:asciiTheme="minorHAnsi" w:hAnsiTheme="minorHAnsi" w:cstheme="minorHAnsi"/>
          <w:i/>
          <w:iCs/>
          <w:color w:val="auto"/>
          <w:szCs w:val="20"/>
          <w:u w:val="none"/>
          <w:lang w:val="fr-CA"/>
        </w:rPr>
        <w:t>Énoncé d’interprétation sur les catégories d’unités d’agrément</w:t>
      </w:r>
    </w:p>
    <w:p w14:paraId="589A217A" w14:textId="62BB1F32" w:rsidR="00D40063" w:rsidRPr="00D52F5B" w:rsidRDefault="00D40063" w:rsidP="00D80B63">
      <w:pPr>
        <w:pStyle w:val="bullet"/>
        <w:numPr>
          <w:ilvl w:val="0"/>
          <w:numId w:val="11"/>
        </w:numPr>
        <w:rPr>
          <w:rStyle w:val="Hyperlink"/>
          <w:rFonts w:asciiTheme="minorHAnsi" w:hAnsiTheme="minorHAnsi" w:cstheme="minorHAnsi"/>
          <w:i/>
          <w:iCs/>
          <w:color w:val="auto"/>
          <w:szCs w:val="20"/>
          <w:u w:val="none"/>
          <w:lang w:val="fr-CA"/>
        </w:rPr>
      </w:pPr>
      <w:r w:rsidRPr="00D52F5B">
        <w:rPr>
          <w:rStyle w:val="Hyperlink"/>
          <w:rFonts w:asciiTheme="minorHAnsi" w:hAnsiTheme="minorHAnsi" w:cstheme="minorHAnsi"/>
          <w:i/>
          <w:iCs/>
          <w:color w:val="auto"/>
          <w:szCs w:val="20"/>
          <w:u w:val="none"/>
          <w:lang w:val="fr-CA"/>
        </w:rPr>
        <w:t>Énoncé d’interprétation sur les qualités requises des diplômés</w:t>
      </w:r>
    </w:p>
    <w:p w14:paraId="3FA8AF75" w14:textId="42615E95" w:rsidR="00D40063" w:rsidRPr="00D52F5B" w:rsidRDefault="00D40063" w:rsidP="00D80B63">
      <w:pPr>
        <w:pStyle w:val="bullet"/>
        <w:numPr>
          <w:ilvl w:val="0"/>
          <w:numId w:val="11"/>
        </w:numPr>
        <w:rPr>
          <w:rStyle w:val="Hyperlink"/>
          <w:rFonts w:asciiTheme="minorHAnsi" w:hAnsiTheme="minorHAnsi" w:cstheme="minorHAnsi"/>
          <w:i/>
          <w:iCs/>
          <w:color w:val="auto"/>
          <w:szCs w:val="20"/>
          <w:u w:val="none"/>
          <w:lang w:val="fr-CA"/>
        </w:rPr>
      </w:pPr>
      <w:r w:rsidRPr="00D52F5B">
        <w:rPr>
          <w:rStyle w:val="Hyperlink"/>
          <w:rFonts w:asciiTheme="minorHAnsi" w:hAnsiTheme="minorHAnsi" w:cstheme="minorHAnsi"/>
          <w:i/>
          <w:iCs/>
          <w:color w:val="auto"/>
          <w:szCs w:val="20"/>
          <w:u w:val="none"/>
          <w:lang w:val="fr-CA"/>
        </w:rPr>
        <w:t>Énoncé d’interprétation sur l’amélioration continue</w:t>
      </w:r>
    </w:p>
    <w:p w14:paraId="2824CDD9" w14:textId="77777777" w:rsidR="008E1096" w:rsidRPr="00D52F5B" w:rsidRDefault="007325B9" w:rsidP="00D80B63">
      <w:pPr>
        <w:pStyle w:val="bullet"/>
        <w:numPr>
          <w:ilvl w:val="0"/>
          <w:numId w:val="11"/>
        </w:numPr>
        <w:rPr>
          <w:rStyle w:val="Hyperlink"/>
          <w:rFonts w:asciiTheme="minorHAnsi" w:hAnsiTheme="minorHAnsi" w:cstheme="minorHAnsi"/>
          <w:i/>
          <w:iCs/>
          <w:color w:val="auto"/>
          <w:szCs w:val="20"/>
          <w:u w:val="none"/>
          <w:lang w:val="fr-CA"/>
        </w:rPr>
      </w:pPr>
      <w:r w:rsidRPr="00D52F5B">
        <w:rPr>
          <w:rStyle w:val="Hyperlink"/>
          <w:rFonts w:asciiTheme="minorHAnsi" w:hAnsiTheme="minorHAnsi" w:cstheme="minorHAnsi"/>
          <w:i/>
          <w:iCs/>
          <w:color w:val="auto"/>
          <w:szCs w:val="20"/>
          <w:u w:val="none"/>
          <w:lang w:val="fr-CA"/>
        </w:rPr>
        <w:t>Politiques et procédures de confidentialité</w:t>
      </w:r>
    </w:p>
    <w:p w14:paraId="26F9C40B" w14:textId="2C764655" w:rsidR="00E87109" w:rsidRPr="00D52F5B" w:rsidRDefault="00E87109" w:rsidP="00D80B63">
      <w:pPr>
        <w:pStyle w:val="bullet"/>
        <w:numPr>
          <w:ilvl w:val="0"/>
          <w:numId w:val="11"/>
        </w:numPr>
        <w:rPr>
          <w:rFonts w:asciiTheme="minorHAnsi" w:hAnsiTheme="minorHAnsi" w:cstheme="minorHAnsi"/>
          <w:i/>
          <w:iCs/>
          <w:szCs w:val="20"/>
          <w:lang w:val="fr-CA"/>
        </w:rPr>
      </w:pPr>
      <w:r w:rsidRPr="00D52F5B">
        <w:rPr>
          <w:rFonts w:asciiTheme="minorHAnsi" w:hAnsiTheme="minorHAnsi" w:cstheme="minorHAnsi"/>
          <w:i/>
          <w:lang w:val="fr-CA"/>
        </w:rPr>
        <w:t>Lignes directrices sur les conflits d’intérêts</w:t>
      </w:r>
    </w:p>
    <w:p w14:paraId="5074FA4D" w14:textId="41C553A2" w:rsidR="00D40063" w:rsidRPr="00D52F5B" w:rsidRDefault="00D40063" w:rsidP="00D80B63">
      <w:pPr>
        <w:pStyle w:val="bullet"/>
        <w:numPr>
          <w:ilvl w:val="0"/>
          <w:numId w:val="11"/>
        </w:numPr>
        <w:rPr>
          <w:rStyle w:val="Hyperlink"/>
          <w:rFonts w:asciiTheme="minorHAnsi" w:hAnsiTheme="minorHAnsi" w:cstheme="minorHAnsi"/>
          <w:i/>
          <w:iCs/>
          <w:color w:val="auto"/>
          <w:szCs w:val="20"/>
          <w:u w:val="none"/>
          <w:lang w:val="fr-CA"/>
        </w:rPr>
      </w:pPr>
      <w:r w:rsidRPr="00D52F5B">
        <w:rPr>
          <w:rFonts w:asciiTheme="minorHAnsi" w:hAnsiTheme="minorHAnsi" w:cstheme="minorHAnsi"/>
          <w:i/>
          <w:lang w:val="fr-CA"/>
        </w:rPr>
        <w:t>Politique du BCAPG en matière de plaintes</w:t>
      </w:r>
    </w:p>
    <w:p w14:paraId="56E2950A" w14:textId="77777777" w:rsidR="008E1096" w:rsidRPr="00D52F5B" w:rsidRDefault="007325B9" w:rsidP="00D80B63">
      <w:pPr>
        <w:pStyle w:val="bullet"/>
        <w:numPr>
          <w:ilvl w:val="0"/>
          <w:numId w:val="11"/>
        </w:numPr>
        <w:rPr>
          <w:rStyle w:val="Hyperlink"/>
          <w:rFonts w:asciiTheme="minorHAnsi" w:hAnsiTheme="minorHAnsi" w:cstheme="minorHAnsi"/>
          <w:i/>
          <w:iCs/>
          <w:color w:val="auto"/>
          <w:szCs w:val="20"/>
          <w:u w:val="none"/>
          <w:lang w:val="fr-CA"/>
        </w:rPr>
      </w:pPr>
      <w:r w:rsidRPr="00D52F5B">
        <w:rPr>
          <w:rStyle w:val="Hyperlink"/>
          <w:rFonts w:asciiTheme="minorHAnsi" w:hAnsiTheme="minorHAnsi" w:cstheme="minorHAnsi"/>
          <w:i/>
          <w:iCs/>
          <w:color w:val="auto"/>
          <w:szCs w:val="20"/>
          <w:u w:val="none"/>
          <w:lang w:val="fr-CA"/>
        </w:rPr>
        <w:t>Procédure consultative pour l’élaboration des programmes</w:t>
      </w:r>
    </w:p>
    <w:p w14:paraId="4D7C7F91" w14:textId="77777777" w:rsidR="008E1096" w:rsidRPr="00D52F5B" w:rsidRDefault="00704A0D" w:rsidP="00D80B63">
      <w:pPr>
        <w:pStyle w:val="bullet"/>
        <w:numPr>
          <w:ilvl w:val="0"/>
          <w:numId w:val="11"/>
        </w:numPr>
        <w:rPr>
          <w:rStyle w:val="Hyperlink"/>
          <w:rFonts w:asciiTheme="minorHAnsi" w:hAnsiTheme="minorHAnsi" w:cstheme="minorHAnsi"/>
          <w:color w:val="auto"/>
          <w:u w:val="none"/>
          <w:lang w:val="fr-CA"/>
        </w:rPr>
      </w:pPr>
      <w:r w:rsidRPr="00D52F5B">
        <w:rPr>
          <w:rStyle w:val="Hyperlink"/>
          <w:rFonts w:asciiTheme="minorHAnsi" w:hAnsiTheme="minorHAnsi" w:cstheme="minorHAnsi"/>
          <w:i/>
          <w:iCs/>
          <w:color w:val="auto"/>
          <w:szCs w:val="20"/>
          <w:u w:val="none"/>
          <w:lang w:val="fr-CA"/>
        </w:rPr>
        <w:t>P</w:t>
      </w:r>
      <w:r w:rsidR="007325B9" w:rsidRPr="00D52F5B">
        <w:rPr>
          <w:rStyle w:val="Hyperlink"/>
          <w:rFonts w:asciiTheme="minorHAnsi" w:hAnsiTheme="minorHAnsi" w:cstheme="minorHAnsi"/>
          <w:i/>
          <w:iCs/>
          <w:color w:val="auto"/>
          <w:szCs w:val="20"/>
          <w:u w:val="none"/>
          <w:lang w:val="fr-CA"/>
        </w:rPr>
        <w:t>rocédures s’appliquant aux évaluations d’équivalence substantielle d’Ingénieurs Canada</w:t>
      </w:r>
    </w:p>
    <w:p w14:paraId="3C36BCD6" w14:textId="04D0A8BC" w:rsidR="001B4D02" w:rsidRPr="00D52F5B" w:rsidRDefault="001B4D02" w:rsidP="00D80B63">
      <w:pPr>
        <w:pStyle w:val="bullet"/>
        <w:numPr>
          <w:ilvl w:val="0"/>
          <w:numId w:val="11"/>
        </w:numPr>
        <w:rPr>
          <w:rFonts w:asciiTheme="minorHAnsi" w:hAnsiTheme="minorHAnsi" w:cstheme="minorHAnsi"/>
          <w:lang w:val="fr-CA"/>
        </w:rPr>
      </w:pPr>
      <w:r w:rsidRPr="00D52F5B">
        <w:rPr>
          <w:rStyle w:val="Hyperlink"/>
          <w:rFonts w:asciiTheme="minorHAnsi" w:hAnsiTheme="minorHAnsi" w:cstheme="minorHAnsi"/>
          <w:i/>
          <w:iCs/>
          <w:color w:val="auto"/>
          <w:szCs w:val="20"/>
          <w:u w:val="none"/>
          <w:lang w:val="fr-CA"/>
        </w:rPr>
        <w:t>Lignes directrices sur les évaluations concomitantes</w:t>
      </w:r>
    </w:p>
    <w:p w14:paraId="6818466D" w14:textId="1C93D9C8" w:rsidR="00B27053" w:rsidRPr="00D52F5B" w:rsidRDefault="007325B9" w:rsidP="00D80B63">
      <w:pPr>
        <w:pStyle w:val="bullet"/>
        <w:numPr>
          <w:ilvl w:val="0"/>
          <w:numId w:val="11"/>
        </w:numPr>
        <w:rPr>
          <w:rStyle w:val="Hyperlink"/>
          <w:rFonts w:asciiTheme="minorHAnsi" w:hAnsiTheme="minorHAnsi" w:cstheme="minorHAnsi"/>
          <w:color w:val="auto"/>
          <w:u w:val="none"/>
          <w:lang w:val="fr-CA"/>
        </w:rPr>
      </w:pPr>
      <w:r w:rsidRPr="00D52F5B">
        <w:rPr>
          <w:rStyle w:val="Hyperlink"/>
          <w:rFonts w:asciiTheme="minorHAnsi" w:hAnsiTheme="minorHAnsi" w:cstheme="minorHAnsi"/>
          <w:i/>
          <w:iCs/>
          <w:color w:val="auto"/>
          <w:szCs w:val="20"/>
          <w:u w:val="none"/>
          <w:lang w:val="fr-CA"/>
        </w:rPr>
        <w:t>Procédures de révision officielle d’une décision de refus d’agrément rendue par le Bureau d’agrément</w:t>
      </w:r>
      <w:bookmarkStart w:id="6" w:name="_Toc208111880"/>
    </w:p>
    <w:p w14:paraId="1E942F94" w14:textId="2A96E400" w:rsidR="008E1096" w:rsidRPr="00D52F5B" w:rsidRDefault="008E1096" w:rsidP="008E1096">
      <w:pPr>
        <w:pStyle w:val="Heading1"/>
        <w:ind w:left="426" w:hanging="426"/>
        <w:rPr>
          <w:rFonts w:asciiTheme="minorHAnsi" w:hAnsiTheme="minorHAnsi" w:cstheme="minorHAnsi"/>
          <w:lang w:val="fr-CA"/>
        </w:rPr>
      </w:pPr>
      <w:bookmarkStart w:id="7" w:name="_Toc27040240"/>
      <w:r w:rsidRPr="00D52F5B">
        <w:rPr>
          <w:rFonts w:asciiTheme="minorHAnsi" w:hAnsiTheme="minorHAnsi" w:cstheme="minorHAnsi"/>
          <w:lang w:val="fr-CA"/>
        </w:rPr>
        <w:lastRenderedPageBreak/>
        <w:t>1. Renseignements généraux sur l’établissement d’enseignement supérieur et le programme</w:t>
      </w:r>
      <w:bookmarkEnd w:id="7"/>
      <w:r w:rsidRPr="00D52F5B">
        <w:rPr>
          <w:rFonts w:asciiTheme="minorHAnsi" w:hAnsiTheme="minorHAnsi" w:cstheme="minorHAnsi"/>
          <w:lang w:val="fr-CA"/>
        </w:rPr>
        <w:t xml:space="preserve"> </w:t>
      </w:r>
    </w:p>
    <w:p w14:paraId="533BEF6E" w14:textId="7E65CDA6" w:rsidR="00B27053" w:rsidRPr="00D52F5B" w:rsidRDefault="00B27053" w:rsidP="00D80B63">
      <w:pPr>
        <w:pStyle w:val="Heading2"/>
        <w:numPr>
          <w:ilvl w:val="1"/>
          <w:numId w:val="21"/>
        </w:numPr>
        <w:rPr>
          <w:rFonts w:asciiTheme="minorHAnsi" w:hAnsiTheme="minorHAnsi" w:cstheme="minorHAnsi"/>
          <w:lang w:val="fr-CA"/>
        </w:rPr>
      </w:pPr>
      <w:bookmarkStart w:id="8" w:name="_Toc27040241"/>
      <w:r w:rsidRPr="00D52F5B">
        <w:rPr>
          <w:rFonts w:asciiTheme="minorHAnsi" w:hAnsiTheme="minorHAnsi" w:cstheme="minorHAnsi"/>
          <w:lang w:val="fr-CA"/>
        </w:rPr>
        <w:t>Informations de contact</w:t>
      </w:r>
      <w:bookmarkEnd w:id="8"/>
    </w:p>
    <w:p w14:paraId="35F1F8AA" w14:textId="2C36F403" w:rsidR="000B5931" w:rsidRPr="00D52F5B" w:rsidRDefault="008E1096" w:rsidP="003052F4">
      <w:pPr>
        <w:pStyle w:val="Bodytext-beforebullet"/>
        <w:jc w:val="both"/>
        <w:rPr>
          <w:rFonts w:asciiTheme="minorHAnsi" w:hAnsiTheme="minorHAnsi" w:cstheme="minorHAnsi"/>
          <w:b/>
          <w:lang w:val="fr-CA"/>
        </w:rPr>
      </w:pPr>
      <w:r w:rsidRPr="00D52F5B">
        <w:rPr>
          <w:rFonts w:asciiTheme="minorHAnsi" w:hAnsiTheme="minorHAnsi" w:cstheme="minorHAnsi"/>
          <w:b/>
          <w:lang w:val="fr-CA"/>
        </w:rPr>
        <w:t>Nom et adresse postale de l’établissement d’enseignement supérieur</w:t>
      </w:r>
    </w:p>
    <w:p w14:paraId="2262252D" w14:textId="69FA4D3E" w:rsidR="00B27053" w:rsidRPr="00AF292D" w:rsidRDefault="00B27053" w:rsidP="003052F4">
      <w:pPr>
        <w:pStyle w:val="bullet"/>
        <w:ind w:left="720"/>
        <w:jc w:val="both"/>
        <w:rPr>
          <w:rFonts w:asciiTheme="minorHAnsi" w:hAnsiTheme="minorHAnsi" w:cstheme="minorHAnsi"/>
          <w:lang w:val="fr-CA"/>
        </w:rPr>
      </w:pPr>
      <w:r w:rsidRPr="00AF292D">
        <w:rPr>
          <w:rFonts w:asciiTheme="minorHAnsi" w:hAnsiTheme="minorHAnsi" w:cstheme="minorHAnsi"/>
          <w:lang w:val="fr-CA"/>
        </w:rPr>
        <w:t>{entrer les informations de contact ici}</w:t>
      </w:r>
    </w:p>
    <w:p w14:paraId="4AD3BF4A" w14:textId="77777777" w:rsidR="00B27053" w:rsidRPr="00AF292D" w:rsidRDefault="00B27053" w:rsidP="003052F4">
      <w:pPr>
        <w:spacing w:after="0"/>
        <w:jc w:val="both"/>
        <w:rPr>
          <w:rFonts w:asciiTheme="minorHAnsi" w:hAnsiTheme="minorHAnsi" w:cstheme="minorHAnsi"/>
          <w:b/>
          <w:lang w:val="fr-CA"/>
        </w:rPr>
      </w:pPr>
    </w:p>
    <w:p w14:paraId="2C9B7F1B" w14:textId="2B1474DB" w:rsidR="000B5931" w:rsidRPr="00AF292D" w:rsidRDefault="008E1096" w:rsidP="003052F4">
      <w:pPr>
        <w:jc w:val="both"/>
        <w:rPr>
          <w:rFonts w:asciiTheme="minorHAnsi" w:hAnsiTheme="minorHAnsi" w:cstheme="minorHAnsi"/>
          <w:b/>
          <w:lang w:val="fr-CA"/>
        </w:rPr>
      </w:pPr>
      <w:r w:rsidRPr="00AF292D">
        <w:rPr>
          <w:rFonts w:asciiTheme="minorHAnsi" w:hAnsiTheme="minorHAnsi" w:cstheme="minorHAnsi"/>
          <w:b/>
          <w:lang w:val="fr-CA"/>
        </w:rPr>
        <w:t>Nom et titre du dirigeant principal de l’établissement d’enseignement supérieur</w:t>
      </w:r>
      <w:r w:rsidR="00C54B94" w:rsidRPr="00AF292D">
        <w:rPr>
          <w:rFonts w:asciiTheme="minorHAnsi" w:hAnsiTheme="minorHAnsi" w:cstheme="minorHAnsi"/>
          <w:b/>
          <w:lang w:val="fr-CA"/>
        </w:rPr>
        <w:t>. Indiquez son titre professionnel, la province ou le territoire où son permis lui a été délivré et le n</w:t>
      </w:r>
      <w:r w:rsidR="00C54B94" w:rsidRPr="00AF292D">
        <w:rPr>
          <w:rFonts w:asciiTheme="minorHAnsi" w:hAnsiTheme="minorHAnsi" w:cstheme="minorHAnsi"/>
          <w:b/>
          <w:vertAlign w:val="superscript"/>
          <w:lang w:val="fr-CA"/>
        </w:rPr>
        <w:t xml:space="preserve">o </w:t>
      </w:r>
      <w:r w:rsidR="00C54B94" w:rsidRPr="00AF292D">
        <w:rPr>
          <w:rFonts w:asciiTheme="minorHAnsi" w:hAnsiTheme="minorHAnsi" w:cstheme="minorHAnsi"/>
          <w:b/>
          <w:lang w:val="fr-CA"/>
        </w:rPr>
        <w:t>de permis.</w:t>
      </w:r>
    </w:p>
    <w:p w14:paraId="30D453D4" w14:textId="77777777" w:rsidR="00B27053" w:rsidRPr="00AF292D" w:rsidRDefault="00B27053" w:rsidP="003052F4">
      <w:pPr>
        <w:pStyle w:val="bullet"/>
        <w:ind w:left="720"/>
        <w:jc w:val="both"/>
        <w:rPr>
          <w:rFonts w:asciiTheme="minorHAnsi" w:hAnsiTheme="minorHAnsi" w:cstheme="minorHAnsi"/>
          <w:lang w:val="fr-CA"/>
        </w:rPr>
      </w:pPr>
      <w:r w:rsidRPr="00AF292D">
        <w:rPr>
          <w:rFonts w:asciiTheme="minorHAnsi" w:hAnsiTheme="minorHAnsi" w:cstheme="minorHAnsi"/>
          <w:lang w:val="fr-CA"/>
        </w:rPr>
        <w:t>{entrer les informations de contact ici}</w:t>
      </w:r>
    </w:p>
    <w:p w14:paraId="1A2A49E7" w14:textId="77777777" w:rsidR="00B27053" w:rsidRPr="00AF292D" w:rsidRDefault="00B27053" w:rsidP="003052F4">
      <w:pPr>
        <w:spacing w:after="0"/>
        <w:jc w:val="both"/>
        <w:rPr>
          <w:rFonts w:asciiTheme="minorHAnsi" w:hAnsiTheme="minorHAnsi" w:cstheme="minorHAnsi"/>
          <w:b/>
          <w:lang w:val="fr-CA"/>
        </w:rPr>
      </w:pPr>
    </w:p>
    <w:p w14:paraId="01F34A17" w14:textId="5CA0A6C2" w:rsidR="00C54B94" w:rsidRPr="00AF292D" w:rsidRDefault="008E1096" w:rsidP="003052F4">
      <w:pPr>
        <w:jc w:val="both"/>
        <w:rPr>
          <w:rFonts w:asciiTheme="minorHAnsi" w:hAnsiTheme="minorHAnsi" w:cstheme="minorHAnsi"/>
          <w:b/>
          <w:lang w:val="fr-CA"/>
        </w:rPr>
      </w:pPr>
      <w:r w:rsidRPr="00AF292D">
        <w:rPr>
          <w:rFonts w:asciiTheme="minorHAnsi" w:hAnsiTheme="minorHAnsi" w:cstheme="minorHAnsi"/>
          <w:b/>
          <w:lang w:val="fr-CA"/>
        </w:rPr>
        <w:t>Nom, titre et adresse postale du doyen (ou son équivalent)</w:t>
      </w:r>
      <w:r w:rsidR="00C54B94" w:rsidRPr="00AF292D">
        <w:rPr>
          <w:rFonts w:asciiTheme="minorHAnsi" w:hAnsiTheme="minorHAnsi" w:cstheme="minorHAnsi"/>
          <w:b/>
          <w:lang w:val="fr-CA"/>
        </w:rPr>
        <w:t>. Indiquez son titre professionnel, la province ou le territoire où son permis lui a été délivré et le n</w:t>
      </w:r>
      <w:r w:rsidR="00C54B94" w:rsidRPr="00AF292D">
        <w:rPr>
          <w:rFonts w:asciiTheme="minorHAnsi" w:hAnsiTheme="minorHAnsi" w:cstheme="minorHAnsi"/>
          <w:b/>
          <w:vertAlign w:val="superscript"/>
          <w:lang w:val="fr-CA"/>
        </w:rPr>
        <w:t xml:space="preserve">o </w:t>
      </w:r>
      <w:r w:rsidR="00C54B94" w:rsidRPr="00AF292D">
        <w:rPr>
          <w:rFonts w:asciiTheme="minorHAnsi" w:hAnsiTheme="minorHAnsi" w:cstheme="minorHAnsi"/>
          <w:b/>
          <w:lang w:val="fr-CA"/>
        </w:rPr>
        <w:t>de permis.</w:t>
      </w:r>
    </w:p>
    <w:p w14:paraId="6D6E05E1" w14:textId="77777777" w:rsidR="000B5931" w:rsidRPr="00AF292D" w:rsidRDefault="008E1096" w:rsidP="003052F4">
      <w:pPr>
        <w:jc w:val="both"/>
        <w:rPr>
          <w:rFonts w:asciiTheme="minorHAnsi" w:hAnsiTheme="minorHAnsi" w:cstheme="minorHAnsi"/>
          <w:lang w:val="fr-CA"/>
        </w:rPr>
      </w:pPr>
      <w:r w:rsidRPr="00AF292D">
        <w:rPr>
          <w:rFonts w:asciiTheme="minorHAnsi" w:hAnsiTheme="minorHAnsi" w:cstheme="minorHAnsi"/>
          <w:lang w:val="fr-CA"/>
        </w:rPr>
        <w:t>Indiquez le nom du doyen</w:t>
      </w:r>
      <w:r w:rsidR="003E3AD2" w:rsidRPr="00AF292D">
        <w:rPr>
          <w:rFonts w:asciiTheme="minorHAnsi" w:hAnsiTheme="minorHAnsi" w:cstheme="minorHAnsi"/>
          <w:lang w:val="fr-CA"/>
        </w:rPr>
        <w:t xml:space="preserve"> (ou de la personne occupant un poste équivalent)</w:t>
      </w:r>
      <w:r w:rsidRPr="00AF292D">
        <w:rPr>
          <w:rFonts w:asciiTheme="minorHAnsi" w:hAnsiTheme="minorHAnsi" w:cstheme="minorHAnsi"/>
          <w:lang w:val="fr-CA"/>
        </w:rPr>
        <w:t>, son titre, son adresse postale, son numéro de téléphone et les autres moyens de le joindre (p. ex. : adresse de messagerie, adresse de courrier électronique, numéro de télécopieur, etc.).</w:t>
      </w:r>
    </w:p>
    <w:p w14:paraId="206BCA89" w14:textId="77777777" w:rsidR="00B27053" w:rsidRPr="00AF292D" w:rsidRDefault="00B27053" w:rsidP="003052F4">
      <w:pPr>
        <w:pStyle w:val="bullet"/>
        <w:ind w:left="720"/>
        <w:jc w:val="both"/>
        <w:rPr>
          <w:rFonts w:asciiTheme="minorHAnsi" w:hAnsiTheme="minorHAnsi" w:cstheme="minorHAnsi"/>
          <w:lang w:val="fr-CA"/>
        </w:rPr>
      </w:pPr>
      <w:r w:rsidRPr="00AF292D">
        <w:rPr>
          <w:rFonts w:asciiTheme="minorHAnsi" w:hAnsiTheme="minorHAnsi" w:cstheme="minorHAnsi"/>
          <w:lang w:val="fr-CA"/>
        </w:rPr>
        <w:t>{entrer les informations de contact ici}</w:t>
      </w:r>
    </w:p>
    <w:p w14:paraId="25A2750F" w14:textId="77777777" w:rsidR="00B27053" w:rsidRPr="00AF292D" w:rsidRDefault="00B27053" w:rsidP="003052F4">
      <w:pPr>
        <w:spacing w:after="0"/>
        <w:jc w:val="both"/>
        <w:rPr>
          <w:rFonts w:asciiTheme="minorHAnsi" w:hAnsiTheme="minorHAnsi" w:cstheme="minorHAnsi"/>
          <w:b/>
          <w:lang w:val="fr-CA"/>
        </w:rPr>
      </w:pPr>
    </w:p>
    <w:p w14:paraId="4AC54A08" w14:textId="6245AA48" w:rsidR="003E3AD2" w:rsidRPr="00AF292D" w:rsidRDefault="008E1096" w:rsidP="003052F4">
      <w:pPr>
        <w:jc w:val="both"/>
        <w:rPr>
          <w:rFonts w:asciiTheme="minorHAnsi" w:hAnsiTheme="minorHAnsi" w:cstheme="minorHAnsi"/>
          <w:b/>
          <w:lang w:val="fr-CA"/>
        </w:rPr>
      </w:pPr>
      <w:r w:rsidRPr="00AF292D">
        <w:rPr>
          <w:rFonts w:asciiTheme="minorHAnsi" w:hAnsiTheme="minorHAnsi" w:cstheme="minorHAnsi"/>
          <w:b/>
          <w:lang w:val="fr-CA"/>
        </w:rPr>
        <w:t>Responsable de la visite</w:t>
      </w:r>
      <w:r w:rsidR="003E3AD2" w:rsidRPr="00AF292D">
        <w:rPr>
          <w:rFonts w:asciiTheme="minorHAnsi" w:hAnsiTheme="minorHAnsi" w:cstheme="minorHAnsi"/>
          <w:b/>
          <w:lang w:val="fr-CA"/>
        </w:rPr>
        <w:t>.  Indiquez son titre professionnel, la province ou le territoire où son permis lui a été délivré et le n</w:t>
      </w:r>
      <w:r w:rsidR="003E3AD2" w:rsidRPr="00AF292D">
        <w:rPr>
          <w:rFonts w:asciiTheme="minorHAnsi" w:hAnsiTheme="minorHAnsi" w:cstheme="minorHAnsi"/>
          <w:b/>
          <w:vertAlign w:val="superscript"/>
          <w:lang w:val="fr-CA"/>
        </w:rPr>
        <w:t xml:space="preserve">o </w:t>
      </w:r>
      <w:r w:rsidR="003E3AD2" w:rsidRPr="00AF292D">
        <w:rPr>
          <w:rFonts w:asciiTheme="minorHAnsi" w:hAnsiTheme="minorHAnsi" w:cstheme="minorHAnsi"/>
          <w:b/>
          <w:lang w:val="fr-CA"/>
        </w:rPr>
        <w:t>de permis.</w:t>
      </w:r>
    </w:p>
    <w:p w14:paraId="0DB5FDA9" w14:textId="77777777" w:rsidR="000B5931" w:rsidRPr="00AF292D" w:rsidRDefault="008E1096" w:rsidP="003052F4">
      <w:pPr>
        <w:jc w:val="both"/>
        <w:rPr>
          <w:rFonts w:asciiTheme="minorHAnsi" w:hAnsiTheme="minorHAnsi" w:cstheme="minorHAnsi"/>
          <w:lang w:val="fr-CA"/>
        </w:rPr>
      </w:pPr>
      <w:r w:rsidRPr="00AF292D">
        <w:rPr>
          <w:rFonts w:asciiTheme="minorHAnsi" w:hAnsiTheme="minorHAnsi" w:cstheme="minorHAnsi"/>
          <w:lang w:val="fr-CA"/>
        </w:rPr>
        <w:t>Indiquez le nom de la personne responsable d’accueillir l’équipe de visiteurs, son titre, son adresse postale, son numéro de téléphone et les autres moyens de la joindre (p. ex. : adresse de messagerie, adresse de courrier électronique, numéro de télécopieur, etc.). Si cette personne est le doyen, veuillez l’indiquer.</w:t>
      </w:r>
    </w:p>
    <w:p w14:paraId="64717F50" w14:textId="77777777" w:rsidR="00B27053" w:rsidRPr="00AF292D" w:rsidRDefault="00B27053" w:rsidP="003052F4">
      <w:pPr>
        <w:pStyle w:val="bullet"/>
        <w:ind w:left="720"/>
        <w:jc w:val="both"/>
        <w:rPr>
          <w:rFonts w:asciiTheme="minorHAnsi" w:hAnsiTheme="minorHAnsi" w:cstheme="minorHAnsi"/>
          <w:lang w:val="fr-CA"/>
        </w:rPr>
      </w:pPr>
      <w:r w:rsidRPr="00AF292D">
        <w:rPr>
          <w:rFonts w:asciiTheme="minorHAnsi" w:hAnsiTheme="minorHAnsi" w:cstheme="minorHAnsi"/>
          <w:lang w:val="fr-CA"/>
        </w:rPr>
        <w:t>{entrer les informations de contact ici}</w:t>
      </w:r>
    </w:p>
    <w:p w14:paraId="0E206A57" w14:textId="77777777" w:rsidR="00B27053" w:rsidRPr="00AF292D" w:rsidRDefault="00B27053" w:rsidP="003052F4">
      <w:pPr>
        <w:spacing w:after="0"/>
        <w:jc w:val="both"/>
        <w:rPr>
          <w:rFonts w:asciiTheme="minorHAnsi" w:hAnsiTheme="minorHAnsi" w:cstheme="minorHAnsi"/>
          <w:b/>
          <w:lang w:val="fr-CA"/>
        </w:rPr>
      </w:pPr>
    </w:p>
    <w:p w14:paraId="7F2D5414" w14:textId="712E091C" w:rsidR="003E3AD2" w:rsidRPr="00AF292D" w:rsidRDefault="008E1096" w:rsidP="003052F4">
      <w:pPr>
        <w:jc w:val="both"/>
        <w:rPr>
          <w:rFonts w:asciiTheme="minorHAnsi" w:hAnsiTheme="minorHAnsi" w:cstheme="minorHAnsi"/>
          <w:b/>
          <w:lang w:val="fr-CA"/>
        </w:rPr>
      </w:pPr>
      <w:r w:rsidRPr="00AF292D">
        <w:rPr>
          <w:rFonts w:asciiTheme="minorHAnsi" w:hAnsiTheme="minorHAnsi" w:cstheme="minorHAnsi"/>
          <w:b/>
          <w:bCs/>
          <w:lang w:val="fr-CA"/>
        </w:rPr>
        <w:t>Responsable du programme</w:t>
      </w:r>
      <w:r w:rsidR="003E3AD2" w:rsidRPr="00AF292D">
        <w:rPr>
          <w:rFonts w:asciiTheme="minorHAnsi" w:hAnsiTheme="minorHAnsi" w:cstheme="minorHAnsi"/>
          <w:b/>
          <w:bCs/>
          <w:lang w:val="fr-CA"/>
        </w:rPr>
        <w:t xml:space="preserve">. </w:t>
      </w:r>
      <w:r w:rsidR="003E3AD2" w:rsidRPr="00AF292D">
        <w:rPr>
          <w:rFonts w:asciiTheme="minorHAnsi" w:hAnsiTheme="minorHAnsi" w:cstheme="minorHAnsi"/>
          <w:b/>
          <w:lang w:val="fr-CA"/>
        </w:rPr>
        <w:t>Indiquez son titre professionnel, la province ou le territoire où son permis lui a été délivré et le n</w:t>
      </w:r>
      <w:r w:rsidR="003E3AD2" w:rsidRPr="00AF292D">
        <w:rPr>
          <w:rFonts w:asciiTheme="minorHAnsi" w:hAnsiTheme="minorHAnsi" w:cstheme="minorHAnsi"/>
          <w:b/>
          <w:vertAlign w:val="superscript"/>
          <w:lang w:val="fr-CA"/>
        </w:rPr>
        <w:t xml:space="preserve">o </w:t>
      </w:r>
      <w:r w:rsidR="003E3AD2" w:rsidRPr="00AF292D">
        <w:rPr>
          <w:rFonts w:asciiTheme="minorHAnsi" w:hAnsiTheme="minorHAnsi" w:cstheme="minorHAnsi"/>
          <w:b/>
          <w:lang w:val="fr-CA"/>
        </w:rPr>
        <w:t>de permis.</w:t>
      </w:r>
    </w:p>
    <w:p w14:paraId="08FF75AF" w14:textId="77777777" w:rsidR="000B5931" w:rsidRPr="00AF292D" w:rsidRDefault="008E1096" w:rsidP="003052F4">
      <w:pPr>
        <w:jc w:val="both"/>
        <w:rPr>
          <w:rFonts w:asciiTheme="minorHAnsi" w:hAnsiTheme="minorHAnsi" w:cstheme="minorHAnsi"/>
          <w:lang w:val="fr-CA"/>
        </w:rPr>
      </w:pPr>
      <w:r w:rsidRPr="00AF292D">
        <w:rPr>
          <w:rFonts w:asciiTheme="minorHAnsi" w:hAnsiTheme="minorHAnsi" w:cstheme="minorHAnsi"/>
          <w:lang w:val="fr-CA"/>
        </w:rPr>
        <w:t>Indiquez le nom du responsable du programme, son titre, son adresse postale, son numéro de téléphone et les autres moyens de le joindre (p. ex. : adresse de messagerie, adresse de courrier électronique, numéro de télécopieur, etc.). Si cette personne est le doyen, veuillez l’indiquer.</w:t>
      </w:r>
    </w:p>
    <w:p w14:paraId="0C9C4621" w14:textId="77777777" w:rsidR="00B27053" w:rsidRPr="00D52F5B" w:rsidRDefault="00B27053" w:rsidP="003052F4">
      <w:pPr>
        <w:pStyle w:val="bullet"/>
        <w:ind w:left="720"/>
        <w:jc w:val="both"/>
        <w:rPr>
          <w:rFonts w:asciiTheme="minorHAnsi" w:hAnsiTheme="minorHAnsi" w:cstheme="minorHAnsi"/>
          <w:lang w:val="fr-CA"/>
        </w:rPr>
      </w:pPr>
      <w:r w:rsidRPr="00D52F5B">
        <w:rPr>
          <w:rFonts w:asciiTheme="minorHAnsi" w:hAnsiTheme="minorHAnsi" w:cstheme="minorHAnsi"/>
          <w:lang w:val="fr-CA"/>
        </w:rPr>
        <w:t>{entrer les informations de contact ici}</w:t>
      </w:r>
    </w:p>
    <w:p w14:paraId="36712215" w14:textId="77777777" w:rsidR="00E27C6B" w:rsidRPr="00D52F5B" w:rsidRDefault="00E27C6B" w:rsidP="000B5931">
      <w:pPr>
        <w:spacing w:after="60"/>
        <w:rPr>
          <w:rFonts w:asciiTheme="minorHAnsi" w:hAnsiTheme="minorHAnsi" w:cstheme="minorHAnsi"/>
          <w:b/>
          <w:bCs/>
          <w:lang w:val="fr-CA"/>
        </w:rPr>
      </w:pPr>
    </w:p>
    <w:p w14:paraId="2D355187" w14:textId="77777777" w:rsidR="00E27C6B" w:rsidRPr="00D52F5B" w:rsidRDefault="00E27C6B" w:rsidP="000B5931">
      <w:pPr>
        <w:spacing w:after="60"/>
        <w:rPr>
          <w:rFonts w:asciiTheme="minorHAnsi" w:hAnsiTheme="minorHAnsi" w:cstheme="minorHAnsi"/>
          <w:b/>
          <w:bCs/>
          <w:lang w:val="fr-CA"/>
        </w:rPr>
      </w:pPr>
    </w:p>
    <w:p w14:paraId="2814CC80" w14:textId="77777777" w:rsidR="00B27053" w:rsidRPr="00D52F5B" w:rsidRDefault="00B27053">
      <w:pPr>
        <w:spacing w:after="0" w:line="240" w:lineRule="auto"/>
        <w:rPr>
          <w:rFonts w:asciiTheme="minorHAnsi" w:hAnsiTheme="minorHAnsi" w:cstheme="minorHAnsi"/>
          <w:i/>
          <w:sz w:val="28"/>
          <w:szCs w:val="28"/>
          <w:lang w:val="fr-CA"/>
        </w:rPr>
      </w:pPr>
      <w:r w:rsidRPr="00D52F5B">
        <w:rPr>
          <w:rFonts w:asciiTheme="minorHAnsi" w:hAnsiTheme="minorHAnsi" w:cstheme="minorHAnsi"/>
          <w:lang w:val="fr-CA"/>
        </w:rPr>
        <w:br w:type="page"/>
      </w:r>
    </w:p>
    <w:p w14:paraId="71856FF9" w14:textId="70A9404D" w:rsidR="000B5931" w:rsidRPr="00D52F5B" w:rsidRDefault="008E1096" w:rsidP="00D80B63">
      <w:pPr>
        <w:pStyle w:val="Heading2"/>
        <w:numPr>
          <w:ilvl w:val="1"/>
          <w:numId w:val="21"/>
        </w:numPr>
        <w:rPr>
          <w:rFonts w:asciiTheme="minorHAnsi" w:hAnsiTheme="minorHAnsi" w:cstheme="minorHAnsi"/>
          <w:lang w:val="fr-CA"/>
        </w:rPr>
      </w:pPr>
      <w:bookmarkStart w:id="9" w:name="_Toc27040242"/>
      <w:r w:rsidRPr="00D52F5B">
        <w:rPr>
          <w:rFonts w:asciiTheme="minorHAnsi" w:hAnsiTheme="minorHAnsi" w:cstheme="minorHAnsi"/>
          <w:lang w:val="fr-CA"/>
        </w:rPr>
        <w:lastRenderedPageBreak/>
        <w:t>Options du programme</w:t>
      </w:r>
      <w:bookmarkEnd w:id="9"/>
    </w:p>
    <w:p w14:paraId="666C8586" w14:textId="3048CDF3" w:rsidR="00E64819" w:rsidRPr="00AF292D" w:rsidRDefault="008E1096" w:rsidP="003052F4">
      <w:pPr>
        <w:spacing w:after="240"/>
        <w:jc w:val="both"/>
        <w:rPr>
          <w:rFonts w:asciiTheme="minorHAnsi" w:hAnsiTheme="minorHAnsi" w:cstheme="minorHAnsi"/>
          <w:lang w:val="fr-CA"/>
        </w:rPr>
      </w:pPr>
      <w:r w:rsidRPr="00AF292D">
        <w:rPr>
          <w:rFonts w:asciiTheme="minorHAnsi" w:hAnsiTheme="minorHAnsi" w:cstheme="minorHAnsi"/>
          <w:lang w:val="fr-CA"/>
        </w:rPr>
        <w:t>Indiquez les noms de toutes les options du programme soumis à l’évaluation, le cas échéant. Utilisez les noms qui apparaissent dans l’annuaire des programmes et des cours</w:t>
      </w:r>
      <w:r w:rsidR="00E64819" w:rsidRPr="00AF292D">
        <w:rPr>
          <w:rFonts w:asciiTheme="minorHAnsi" w:hAnsiTheme="minorHAnsi" w:cstheme="minorHAnsi"/>
          <w:lang w:val="fr-CA"/>
        </w:rPr>
        <w:t xml:space="preserve">. Un </w:t>
      </w:r>
      <w:r w:rsidR="006C3A2C" w:rsidRPr="00AF292D">
        <w:rPr>
          <w:rFonts w:asciiTheme="minorHAnsi" w:hAnsiTheme="minorHAnsi" w:cstheme="minorHAnsi"/>
          <w:lang w:val="fr-CA"/>
        </w:rPr>
        <w:t>classeur</w:t>
      </w:r>
      <w:r w:rsidR="00E64819" w:rsidRPr="00AF292D">
        <w:rPr>
          <w:rFonts w:asciiTheme="minorHAnsi" w:hAnsiTheme="minorHAnsi" w:cstheme="minorHAnsi"/>
          <w:lang w:val="fr-CA"/>
        </w:rPr>
        <w:t xml:space="preserve"> di</w:t>
      </w:r>
      <w:r w:rsidR="002505C4" w:rsidRPr="00AF292D">
        <w:rPr>
          <w:rFonts w:asciiTheme="minorHAnsi" w:hAnsiTheme="minorHAnsi" w:cstheme="minorHAnsi"/>
          <w:lang w:val="fr-CA"/>
        </w:rPr>
        <w:t xml:space="preserve">stinct (utilisant le modèle </w:t>
      </w:r>
      <w:r w:rsidR="00B27053" w:rsidRPr="00AF292D">
        <w:rPr>
          <w:rFonts w:asciiTheme="minorHAnsi" w:hAnsiTheme="minorHAnsi" w:cstheme="minorHAnsi"/>
          <w:b/>
          <w:lang w:val="fr-CA"/>
        </w:rPr>
        <w:t>FR_</w:t>
      </w:r>
      <w:r w:rsidR="007708A0" w:rsidRPr="00AF292D">
        <w:rPr>
          <w:rFonts w:asciiTheme="minorHAnsi" w:hAnsiTheme="minorHAnsi" w:cstheme="minorHAnsi"/>
          <w:b/>
          <w:lang w:val="fr-CA"/>
        </w:rPr>
        <w:t>20</w:t>
      </w:r>
      <w:r w:rsidR="00C70954" w:rsidRPr="00AF292D">
        <w:rPr>
          <w:rFonts w:asciiTheme="minorHAnsi" w:hAnsiTheme="minorHAnsi" w:cstheme="minorHAnsi"/>
          <w:b/>
          <w:lang w:val="fr-CA"/>
        </w:rPr>
        <w:t>2</w:t>
      </w:r>
      <w:r w:rsidR="008B5FDC">
        <w:rPr>
          <w:rFonts w:asciiTheme="minorHAnsi" w:hAnsiTheme="minorHAnsi" w:cstheme="minorHAnsi"/>
          <w:b/>
          <w:lang w:val="fr-CA"/>
        </w:rPr>
        <w:t>1</w:t>
      </w:r>
      <w:r w:rsidR="00E64819" w:rsidRPr="00AF292D">
        <w:rPr>
          <w:rFonts w:asciiTheme="minorHAnsi" w:hAnsiTheme="minorHAnsi" w:cstheme="minorHAnsi"/>
          <w:b/>
          <w:lang w:val="fr-CA"/>
        </w:rPr>
        <w:t>_ 6C.xlsm</w:t>
      </w:r>
      <w:r w:rsidR="00E64819" w:rsidRPr="00AF292D">
        <w:rPr>
          <w:rFonts w:asciiTheme="minorHAnsi" w:hAnsiTheme="minorHAnsi" w:cstheme="minorHAnsi"/>
          <w:lang w:val="fr-CA"/>
        </w:rPr>
        <w:t xml:space="preserve">) doit être fourni pour chaque option. Il est recommandé d’utiliser une copie du </w:t>
      </w:r>
      <w:r w:rsidR="006C3A2C" w:rsidRPr="00AF292D">
        <w:rPr>
          <w:rFonts w:asciiTheme="minorHAnsi" w:hAnsiTheme="minorHAnsi" w:cstheme="minorHAnsi"/>
          <w:lang w:val="fr-CA"/>
        </w:rPr>
        <w:t>classeur</w:t>
      </w:r>
      <w:r w:rsidR="00541119" w:rsidRPr="00AF292D">
        <w:rPr>
          <w:rFonts w:asciiTheme="minorHAnsi" w:hAnsiTheme="minorHAnsi" w:cstheme="minorHAnsi"/>
          <w:lang w:val="fr-CA"/>
        </w:rPr>
        <w:t xml:space="preserve"> </w:t>
      </w:r>
      <w:r w:rsidR="00541119" w:rsidRPr="00AF292D">
        <w:rPr>
          <w:rFonts w:asciiTheme="minorHAnsi" w:hAnsiTheme="minorHAnsi" w:cstheme="minorHAnsi"/>
          <w:b/>
          <w:lang w:val="fr-CA"/>
        </w:rPr>
        <w:t>FR_</w:t>
      </w:r>
      <w:r w:rsidR="007708A0" w:rsidRPr="00AF292D">
        <w:rPr>
          <w:rFonts w:asciiTheme="minorHAnsi" w:hAnsiTheme="minorHAnsi" w:cstheme="minorHAnsi"/>
          <w:b/>
          <w:lang w:val="fr-CA"/>
        </w:rPr>
        <w:t>20</w:t>
      </w:r>
      <w:r w:rsidR="00C70954" w:rsidRPr="00AF292D">
        <w:rPr>
          <w:rFonts w:asciiTheme="minorHAnsi" w:hAnsiTheme="minorHAnsi" w:cstheme="minorHAnsi"/>
          <w:b/>
          <w:lang w:val="fr-CA"/>
        </w:rPr>
        <w:t>2</w:t>
      </w:r>
      <w:r w:rsidR="008B5FDC">
        <w:rPr>
          <w:rFonts w:asciiTheme="minorHAnsi" w:hAnsiTheme="minorHAnsi" w:cstheme="minorHAnsi"/>
          <w:b/>
          <w:lang w:val="fr-CA"/>
        </w:rPr>
        <w:t>1</w:t>
      </w:r>
      <w:r w:rsidR="00E64819" w:rsidRPr="00AF292D">
        <w:rPr>
          <w:rFonts w:asciiTheme="minorHAnsi" w:hAnsiTheme="minorHAnsi" w:cstheme="minorHAnsi"/>
          <w:b/>
          <w:lang w:val="fr-CA"/>
        </w:rPr>
        <w:t>_6C.xlsm</w:t>
      </w:r>
      <w:r w:rsidR="00E64819" w:rsidRPr="00AF292D">
        <w:rPr>
          <w:rFonts w:asciiTheme="minorHAnsi" w:hAnsiTheme="minorHAnsi" w:cstheme="minorHAnsi"/>
          <w:lang w:val="fr-CA"/>
        </w:rPr>
        <w:t xml:space="preserve"> de l’option principale (« régulière ») et de la modifier pour les autres options.</w:t>
      </w:r>
    </w:p>
    <w:p w14:paraId="6C4B546C" w14:textId="67D036B9" w:rsidR="00760488" w:rsidRPr="00AF292D" w:rsidRDefault="003E3AD2" w:rsidP="003052F4">
      <w:pPr>
        <w:pStyle w:val="bodytext-hangingindent-10ptbelow"/>
        <w:keepNext w:val="0"/>
        <w:ind w:left="0" w:firstLine="0"/>
        <w:jc w:val="both"/>
        <w:rPr>
          <w:rFonts w:asciiTheme="minorHAnsi" w:hAnsiTheme="minorHAnsi" w:cstheme="minorHAnsi"/>
          <w:lang w:val="fr-CA"/>
        </w:rPr>
      </w:pPr>
      <w:r w:rsidRPr="00AF292D">
        <w:rPr>
          <w:rFonts w:asciiTheme="minorHAnsi" w:hAnsiTheme="minorHAnsi" w:cstheme="minorHAnsi"/>
          <w:lang w:val="fr-CA"/>
        </w:rPr>
        <w:t>Se reporter au</w:t>
      </w:r>
      <w:r w:rsidR="00760488" w:rsidRPr="00AF292D">
        <w:rPr>
          <w:rFonts w:asciiTheme="minorHAnsi" w:hAnsiTheme="minorHAnsi" w:cstheme="minorHAnsi"/>
          <w:lang w:val="fr-CA"/>
        </w:rPr>
        <w:t xml:space="preserve"> document intitulé </w:t>
      </w:r>
      <w:r w:rsidR="00B27053" w:rsidRPr="00AF292D">
        <w:rPr>
          <w:rFonts w:asciiTheme="minorHAnsi" w:hAnsiTheme="minorHAnsi" w:cstheme="minorHAnsi"/>
          <w:lang w:val="fr-CA"/>
        </w:rPr>
        <w:t xml:space="preserve">Énoncé </w:t>
      </w:r>
      <w:r w:rsidR="00760488" w:rsidRPr="00AF292D">
        <w:rPr>
          <w:rFonts w:asciiTheme="minorHAnsi" w:hAnsiTheme="minorHAnsi" w:cstheme="minorHAnsi"/>
          <w:lang w:val="fr-CA"/>
        </w:rPr>
        <w:t>d’interprétation </w:t>
      </w:r>
      <w:r w:rsidR="00B27053" w:rsidRPr="00AF292D">
        <w:rPr>
          <w:rFonts w:asciiTheme="minorHAnsi" w:hAnsiTheme="minorHAnsi" w:cstheme="minorHAnsi"/>
          <w:lang w:val="fr-CA"/>
        </w:rPr>
        <w:t>sur les m</w:t>
      </w:r>
      <w:r w:rsidR="00760488" w:rsidRPr="00AF292D">
        <w:rPr>
          <w:rFonts w:asciiTheme="minorHAnsi" w:hAnsiTheme="minorHAnsi" w:cstheme="minorHAnsi"/>
          <w:lang w:val="fr-CA"/>
        </w:rPr>
        <w:t>atière</w:t>
      </w:r>
      <w:r w:rsidR="00B27053" w:rsidRPr="00AF292D">
        <w:rPr>
          <w:rFonts w:asciiTheme="minorHAnsi" w:hAnsiTheme="minorHAnsi" w:cstheme="minorHAnsi"/>
          <w:lang w:val="fr-CA"/>
        </w:rPr>
        <w:t>s</w:t>
      </w:r>
      <w:r w:rsidR="00760488" w:rsidRPr="00AF292D">
        <w:rPr>
          <w:rFonts w:asciiTheme="minorHAnsi" w:hAnsiTheme="minorHAnsi" w:cstheme="minorHAnsi"/>
          <w:lang w:val="fr-CA"/>
        </w:rPr>
        <w:t xml:space="preserve"> des cours dans les options d’un programme et dans les programmes bidisciplinaires publié dans le</w:t>
      </w:r>
      <w:r w:rsidRPr="00AF292D">
        <w:rPr>
          <w:rFonts w:asciiTheme="minorHAnsi" w:hAnsiTheme="minorHAnsi" w:cstheme="minorHAnsi"/>
          <w:lang w:val="fr-CA"/>
        </w:rPr>
        <w:t>s</w:t>
      </w:r>
      <w:r w:rsidR="00760488" w:rsidRPr="00AF292D">
        <w:rPr>
          <w:rFonts w:asciiTheme="minorHAnsi" w:hAnsiTheme="minorHAnsi" w:cstheme="minorHAnsi"/>
          <w:lang w:val="fr-CA"/>
        </w:rPr>
        <w:t xml:space="preserve"> Normes et procédures d’</w:t>
      </w:r>
      <w:r w:rsidR="009D290B" w:rsidRPr="00AF292D">
        <w:rPr>
          <w:rFonts w:asciiTheme="minorHAnsi" w:hAnsiTheme="minorHAnsi" w:cstheme="minorHAnsi"/>
          <w:lang w:val="fr-CA"/>
        </w:rPr>
        <w:t>agrément </w:t>
      </w:r>
      <w:r w:rsidR="007708A0" w:rsidRPr="00AF292D">
        <w:rPr>
          <w:rFonts w:asciiTheme="minorHAnsi" w:hAnsiTheme="minorHAnsi" w:cstheme="minorHAnsi"/>
          <w:lang w:val="fr-CA"/>
        </w:rPr>
        <w:t>20</w:t>
      </w:r>
      <w:r w:rsidR="00C431CD">
        <w:rPr>
          <w:rFonts w:asciiTheme="minorHAnsi" w:hAnsiTheme="minorHAnsi" w:cstheme="minorHAnsi"/>
          <w:lang w:val="fr-CA"/>
        </w:rPr>
        <w:t>20</w:t>
      </w:r>
      <w:r w:rsidR="00760488" w:rsidRPr="00AF292D">
        <w:rPr>
          <w:rFonts w:asciiTheme="minorHAnsi" w:hAnsiTheme="minorHAnsi" w:cstheme="minorHAnsi"/>
          <w:lang w:val="fr-CA"/>
        </w:rPr>
        <w:t xml:space="preserve"> disponible</w:t>
      </w:r>
      <w:r w:rsidRPr="00AF292D">
        <w:rPr>
          <w:rFonts w:asciiTheme="minorHAnsi" w:hAnsiTheme="minorHAnsi" w:cstheme="minorHAnsi"/>
          <w:lang w:val="fr-CA"/>
        </w:rPr>
        <w:t>s</w:t>
      </w:r>
      <w:r w:rsidR="00760488" w:rsidRPr="00AF292D">
        <w:rPr>
          <w:rFonts w:asciiTheme="minorHAnsi" w:hAnsiTheme="minorHAnsi" w:cstheme="minorHAnsi"/>
          <w:lang w:val="fr-CA"/>
        </w:rPr>
        <w:t xml:space="preserve"> dans le site Web d’Ingénieurs Canada à </w:t>
      </w:r>
      <w:hyperlink r:id="rId16" w:history="1">
        <w:r w:rsidR="00760488" w:rsidRPr="00AF292D">
          <w:rPr>
            <w:rStyle w:val="Hyperlink"/>
            <w:rFonts w:asciiTheme="minorHAnsi" w:hAnsiTheme="minorHAnsi" w:cstheme="minorHAnsi"/>
            <w:color w:val="auto"/>
            <w:lang w:val="fr-CA"/>
          </w:rPr>
          <w:t>www.ingenieurscanada.ca</w:t>
        </w:r>
      </w:hyperlink>
    </w:p>
    <w:p w14:paraId="39CE1FE8" w14:textId="4ACB94A8" w:rsidR="00B27053" w:rsidRPr="00AF292D" w:rsidRDefault="00B27053" w:rsidP="00D80B63">
      <w:pPr>
        <w:pStyle w:val="ListParagraph"/>
        <w:numPr>
          <w:ilvl w:val="0"/>
          <w:numId w:val="22"/>
        </w:numPr>
        <w:spacing w:after="240"/>
        <w:jc w:val="both"/>
        <w:rPr>
          <w:rFonts w:asciiTheme="minorHAnsi" w:hAnsiTheme="minorHAnsi" w:cstheme="minorHAnsi"/>
          <w:lang w:val="fr-CA"/>
        </w:rPr>
      </w:pPr>
      <w:r w:rsidRPr="00AF292D">
        <w:rPr>
          <w:rFonts w:asciiTheme="minorHAnsi" w:hAnsiTheme="minorHAnsi" w:cstheme="minorHAnsi"/>
          <w:lang w:val="fr-CA"/>
        </w:rPr>
        <w:t>{nom de l’option 1}</w:t>
      </w:r>
    </w:p>
    <w:p w14:paraId="33AAE6F7" w14:textId="6CB09419" w:rsidR="00B27053" w:rsidRPr="00AF292D" w:rsidRDefault="00B27053" w:rsidP="00D80B63">
      <w:pPr>
        <w:pStyle w:val="ListParagraph"/>
        <w:numPr>
          <w:ilvl w:val="0"/>
          <w:numId w:val="22"/>
        </w:numPr>
        <w:spacing w:after="240"/>
        <w:jc w:val="both"/>
        <w:rPr>
          <w:rFonts w:asciiTheme="minorHAnsi" w:hAnsiTheme="minorHAnsi" w:cstheme="minorHAnsi"/>
          <w:lang w:val="fr-CA"/>
        </w:rPr>
      </w:pPr>
      <w:r w:rsidRPr="00AF292D">
        <w:rPr>
          <w:rFonts w:asciiTheme="minorHAnsi" w:hAnsiTheme="minorHAnsi" w:cstheme="minorHAnsi"/>
          <w:lang w:val="fr-CA"/>
        </w:rPr>
        <w:t>{nom de l’option 2}</w:t>
      </w:r>
    </w:p>
    <w:p w14:paraId="3E6B69D9" w14:textId="77777777" w:rsidR="00B27053" w:rsidRPr="00AF292D" w:rsidRDefault="00B27053" w:rsidP="003052F4">
      <w:pPr>
        <w:spacing w:after="240"/>
        <w:jc w:val="both"/>
        <w:rPr>
          <w:rFonts w:asciiTheme="minorHAnsi" w:hAnsiTheme="minorHAnsi" w:cstheme="minorHAnsi"/>
        </w:rPr>
      </w:pPr>
    </w:p>
    <w:p w14:paraId="2302CF1F" w14:textId="77777777" w:rsidR="000B5931" w:rsidRPr="00AF292D" w:rsidRDefault="008E1096" w:rsidP="00D80B63">
      <w:pPr>
        <w:pStyle w:val="Heading2"/>
        <w:numPr>
          <w:ilvl w:val="1"/>
          <w:numId w:val="21"/>
        </w:numPr>
        <w:jc w:val="both"/>
        <w:rPr>
          <w:rFonts w:asciiTheme="minorHAnsi" w:hAnsiTheme="minorHAnsi" w:cstheme="minorHAnsi"/>
          <w:lang w:val="fr-CA"/>
        </w:rPr>
      </w:pPr>
      <w:bookmarkStart w:id="10" w:name="_Toc27040243"/>
      <w:r w:rsidRPr="00AF292D">
        <w:rPr>
          <w:rFonts w:asciiTheme="minorHAnsi" w:hAnsiTheme="minorHAnsi" w:cstheme="minorHAnsi"/>
          <w:lang w:val="fr-CA"/>
        </w:rPr>
        <w:t>Objectifs</w:t>
      </w:r>
      <w:r w:rsidR="003A385F" w:rsidRPr="00AF292D">
        <w:rPr>
          <w:rFonts w:asciiTheme="minorHAnsi" w:hAnsiTheme="minorHAnsi" w:cstheme="minorHAnsi"/>
          <w:lang w:val="fr-CA"/>
        </w:rPr>
        <w:t xml:space="preserve"> et</w:t>
      </w:r>
      <w:r w:rsidRPr="00AF292D">
        <w:rPr>
          <w:rFonts w:asciiTheme="minorHAnsi" w:hAnsiTheme="minorHAnsi" w:cstheme="minorHAnsi"/>
          <w:lang w:val="fr-CA"/>
        </w:rPr>
        <w:t xml:space="preserve"> </w:t>
      </w:r>
      <w:r w:rsidR="003A385F" w:rsidRPr="00AF292D">
        <w:rPr>
          <w:rFonts w:asciiTheme="minorHAnsi" w:hAnsiTheme="minorHAnsi" w:cstheme="minorHAnsi"/>
          <w:lang w:val="fr-CA"/>
        </w:rPr>
        <w:t>plans</w:t>
      </w:r>
      <w:r w:rsidRPr="00AF292D">
        <w:rPr>
          <w:rFonts w:asciiTheme="minorHAnsi" w:hAnsiTheme="minorHAnsi" w:cstheme="minorHAnsi"/>
          <w:lang w:val="fr-CA"/>
        </w:rPr>
        <w:t xml:space="preserve"> du programme</w:t>
      </w:r>
      <w:bookmarkEnd w:id="10"/>
    </w:p>
    <w:p w14:paraId="3DD0AA4F" w14:textId="77777777" w:rsidR="000B5931" w:rsidRPr="00AF292D" w:rsidRDefault="000B5931" w:rsidP="003052F4">
      <w:pPr>
        <w:spacing w:after="60"/>
        <w:jc w:val="both"/>
        <w:rPr>
          <w:rFonts w:asciiTheme="minorHAnsi" w:hAnsiTheme="minorHAnsi" w:cstheme="minorHAnsi"/>
          <w:b/>
          <w:bCs/>
          <w:lang w:val="fr-CA"/>
        </w:rPr>
      </w:pPr>
    </w:p>
    <w:p w14:paraId="08F890AA" w14:textId="19B0F8A9" w:rsidR="006A6F33" w:rsidRPr="00AF292D" w:rsidRDefault="003A385F" w:rsidP="003052F4">
      <w:pPr>
        <w:jc w:val="both"/>
        <w:rPr>
          <w:rFonts w:asciiTheme="minorHAnsi" w:hAnsiTheme="minorHAnsi" w:cstheme="minorHAnsi"/>
          <w:b/>
          <w:u w:val="single"/>
          <w:lang w:val="fr-CA"/>
        </w:rPr>
      </w:pPr>
      <w:r w:rsidRPr="00AF292D">
        <w:rPr>
          <w:rFonts w:asciiTheme="minorHAnsi" w:hAnsiTheme="minorHAnsi" w:cstheme="minorHAnsi"/>
          <w:lang w:val="fr-CA"/>
        </w:rPr>
        <w:t>D</w:t>
      </w:r>
      <w:r w:rsidR="008E1096" w:rsidRPr="00AF292D">
        <w:rPr>
          <w:rFonts w:asciiTheme="minorHAnsi" w:hAnsiTheme="minorHAnsi" w:cstheme="minorHAnsi"/>
          <w:lang w:val="fr-CA"/>
        </w:rPr>
        <w:t>écrivez les</w:t>
      </w:r>
      <w:r w:rsidR="003E3AD2" w:rsidRPr="00AF292D">
        <w:rPr>
          <w:rFonts w:asciiTheme="minorHAnsi" w:hAnsiTheme="minorHAnsi" w:cstheme="minorHAnsi"/>
          <w:lang w:val="fr-CA"/>
        </w:rPr>
        <w:t xml:space="preserve"> objectifs et les</w:t>
      </w:r>
      <w:r w:rsidR="008E1096" w:rsidRPr="00AF292D">
        <w:rPr>
          <w:rFonts w:asciiTheme="minorHAnsi" w:hAnsiTheme="minorHAnsi" w:cstheme="minorHAnsi"/>
          <w:lang w:val="fr-CA"/>
        </w:rPr>
        <w:t xml:space="preserve"> plans </w:t>
      </w:r>
      <w:r w:rsidRPr="00AF292D">
        <w:rPr>
          <w:rFonts w:asciiTheme="minorHAnsi" w:hAnsiTheme="minorHAnsi" w:cstheme="minorHAnsi"/>
          <w:lang w:val="fr-CA"/>
        </w:rPr>
        <w:t>futurs pour le</w:t>
      </w:r>
      <w:r w:rsidR="008E1096" w:rsidRPr="00AF292D">
        <w:rPr>
          <w:rFonts w:asciiTheme="minorHAnsi" w:hAnsiTheme="minorHAnsi" w:cstheme="minorHAnsi"/>
          <w:lang w:val="fr-CA"/>
        </w:rPr>
        <w:t xml:space="preserve"> programme faisant l’objet de l’évaluation</w:t>
      </w:r>
      <w:r w:rsidR="003E3AD2" w:rsidRPr="00AF292D">
        <w:rPr>
          <w:rFonts w:asciiTheme="minorHAnsi" w:hAnsiTheme="minorHAnsi" w:cstheme="minorHAnsi"/>
          <w:lang w:val="fr-CA"/>
        </w:rPr>
        <w:t xml:space="preserve"> dans le contexte d</w:t>
      </w:r>
      <w:r w:rsidR="006156F3" w:rsidRPr="00AF292D">
        <w:rPr>
          <w:rFonts w:asciiTheme="minorHAnsi" w:hAnsiTheme="minorHAnsi" w:cstheme="minorHAnsi"/>
          <w:lang w:val="fr-CA"/>
        </w:rPr>
        <w:t>u département d’in</w:t>
      </w:r>
      <w:r w:rsidR="003E3AD2" w:rsidRPr="00AF292D">
        <w:rPr>
          <w:rFonts w:asciiTheme="minorHAnsi" w:hAnsiTheme="minorHAnsi" w:cstheme="minorHAnsi"/>
          <w:lang w:val="fr-CA"/>
        </w:rPr>
        <w:t>génierie et de l’établissement dans son ensemble</w:t>
      </w:r>
      <w:r w:rsidR="008E1096" w:rsidRPr="00AF292D">
        <w:rPr>
          <w:rFonts w:asciiTheme="minorHAnsi" w:hAnsiTheme="minorHAnsi" w:cstheme="minorHAnsi"/>
          <w:lang w:val="fr-CA"/>
        </w:rPr>
        <w:t>.</w:t>
      </w:r>
      <w:r w:rsidR="00F76904" w:rsidRPr="00AF292D">
        <w:rPr>
          <w:rFonts w:asciiTheme="minorHAnsi" w:hAnsiTheme="minorHAnsi" w:cstheme="minorHAnsi"/>
          <w:lang w:val="fr-CA"/>
        </w:rPr>
        <w:t xml:space="preserve"> </w:t>
      </w:r>
      <w:r w:rsidR="006A6F33" w:rsidRPr="00AF292D">
        <w:rPr>
          <w:rFonts w:asciiTheme="minorHAnsi" w:hAnsiTheme="minorHAnsi" w:cstheme="minorHAnsi"/>
          <w:b/>
          <w:u w:val="single"/>
          <w:lang w:val="fr-CA"/>
        </w:rPr>
        <w:t>Votre réponse ne d</w:t>
      </w:r>
      <w:r w:rsidR="00AC7F11" w:rsidRPr="00AF292D">
        <w:rPr>
          <w:rFonts w:asciiTheme="minorHAnsi" w:hAnsiTheme="minorHAnsi" w:cstheme="minorHAnsi"/>
          <w:b/>
          <w:u w:val="single"/>
          <w:lang w:val="fr-CA"/>
        </w:rPr>
        <w:t>evrait</w:t>
      </w:r>
      <w:r w:rsidR="006A6F33" w:rsidRPr="00AF292D">
        <w:rPr>
          <w:rFonts w:asciiTheme="minorHAnsi" w:hAnsiTheme="minorHAnsi" w:cstheme="minorHAnsi"/>
          <w:b/>
          <w:u w:val="single"/>
          <w:lang w:val="fr-CA"/>
        </w:rPr>
        <w:t xml:space="preserve"> pas dépasser une page ou 500 mots.</w:t>
      </w:r>
    </w:p>
    <w:p w14:paraId="6E6A5F4B" w14:textId="290B9B92" w:rsidR="00B27053" w:rsidRPr="00AF292D" w:rsidRDefault="00B27053" w:rsidP="003052F4">
      <w:pPr>
        <w:pStyle w:val="HeadingNoNum"/>
        <w:rPr>
          <w:rFonts w:asciiTheme="minorHAnsi" w:hAnsiTheme="minorHAnsi" w:cstheme="minorHAnsi"/>
          <w:lang w:val="fr-CA"/>
        </w:rPr>
      </w:pPr>
    </w:p>
    <w:p w14:paraId="01D6C240" w14:textId="760A30B2" w:rsidR="00B27053" w:rsidRPr="00AF292D" w:rsidRDefault="00B02E0B" w:rsidP="003052F4">
      <w:pPr>
        <w:jc w:val="both"/>
        <w:rPr>
          <w:rStyle w:val="Instructionsfont"/>
          <w:rFonts w:asciiTheme="minorHAnsi" w:hAnsiTheme="minorHAnsi" w:cstheme="minorHAnsi"/>
          <w:i w:val="0"/>
          <w:color w:val="auto"/>
          <w:lang w:val="fr-CA"/>
        </w:rPr>
      </w:pPr>
      <w:r>
        <w:rPr>
          <w:rFonts w:asciiTheme="minorHAnsi" w:hAnsiTheme="minorHAnsi" w:cstheme="minorHAnsi"/>
          <w:lang w:val="fr-CA"/>
        </w:rPr>
        <w:t>{Réponse}</w:t>
      </w:r>
    </w:p>
    <w:p w14:paraId="7EF05B6A" w14:textId="77777777" w:rsidR="00B27053" w:rsidRPr="00AF292D" w:rsidRDefault="00B27053" w:rsidP="003052F4">
      <w:pPr>
        <w:spacing w:after="60"/>
        <w:jc w:val="both"/>
        <w:rPr>
          <w:rFonts w:asciiTheme="minorHAnsi" w:hAnsiTheme="minorHAnsi" w:cstheme="minorHAnsi"/>
          <w:b/>
          <w:bCs/>
          <w:lang w:val="fr-CA"/>
        </w:rPr>
      </w:pPr>
    </w:p>
    <w:p w14:paraId="1E46AD8D" w14:textId="26E6CA6C" w:rsidR="000B5931" w:rsidRPr="00AF292D" w:rsidRDefault="008E1096" w:rsidP="00D80B63">
      <w:pPr>
        <w:pStyle w:val="Heading2"/>
        <w:numPr>
          <w:ilvl w:val="1"/>
          <w:numId w:val="21"/>
        </w:numPr>
        <w:jc w:val="both"/>
        <w:rPr>
          <w:rFonts w:asciiTheme="minorHAnsi" w:hAnsiTheme="minorHAnsi" w:cstheme="minorHAnsi"/>
          <w:lang w:val="fr-CA"/>
        </w:rPr>
      </w:pPr>
      <w:bookmarkStart w:id="11" w:name="_Toc27040244"/>
      <w:r w:rsidRPr="00AF292D">
        <w:rPr>
          <w:rFonts w:asciiTheme="minorHAnsi" w:hAnsiTheme="minorHAnsi" w:cstheme="minorHAnsi"/>
          <w:lang w:val="fr-CA"/>
        </w:rPr>
        <w:t>Résolution des points relevés précédemment</w:t>
      </w:r>
      <w:bookmarkEnd w:id="11"/>
      <w:r w:rsidRPr="00AF292D">
        <w:rPr>
          <w:rFonts w:asciiTheme="minorHAnsi" w:hAnsiTheme="minorHAnsi" w:cstheme="minorHAnsi"/>
          <w:lang w:val="fr-CA"/>
        </w:rPr>
        <w:t xml:space="preserve"> </w:t>
      </w:r>
    </w:p>
    <w:p w14:paraId="04FD7CBA" w14:textId="137624B4" w:rsidR="006A6F33" w:rsidRPr="00AF292D" w:rsidRDefault="008E1096" w:rsidP="003052F4">
      <w:pPr>
        <w:jc w:val="both"/>
        <w:rPr>
          <w:rFonts w:asciiTheme="minorHAnsi" w:hAnsiTheme="minorHAnsi" w:cstheme="minorHAnsi"/>
          <w:b/>
          <w:u w:val="single"/>
          <w:lang w:val="fr-CA"/>
        </w:rPr>
      </w:pPr>
      <w:r w:rsidRPr="00AF292D">
        <w:rPr>
          <w:rFonts w:asciiTheme="minorHAnsi" w:hAnsiTheme="minorHAnsi" w:cstheme="minorHAnsi"/>
          <w:lang w:val="fr-CA"/>
        </w:rPr>
        <w:t>Si des lacunes, des faiblesses ou des préoccupations</w:t>
      </w:r>
      <w:r w:rsidR="006156F3" w:rsidRPr="00AF292D">
        <w:rPr>
          <w:rFonts w:asciiTheme="minorHAnsi" w:hAnsiTheme="minorHAnsi" w:cstheme="minorHAnsi"/>
          <w:lang w:val="fr-CA"/>
        </w:rPr>
        <w:t xml:space="preserve"> générales ou propres au programme</w:t>
      </w:r>
      <w:r w:rsidRPr="00AF292D">
        <w:rPr>
          <w:rFonts w:asciiTheme="minorHAnsi" w:hAnsiTheme="minorHAnsi" w:cstheme="minorHAnsi"/>
          <w:lang w:val="fr-CA"/>
        </w:rPr>
        <w:t xml:space="preserve"> </w:t>
      </w:r>
      <w:r w:rsidR="00195186" w:rsidRPr="00AF292D">
        <w:rPr>
          <w:rFonts w:asciiTheme="minorHAnsi" w:hAnsiTheme="minorHAnsi" w:cstheme="minorHAnsi"/>
          <w:lang w:val="fr-CA"/>
        </w:rPr>
        <w:t>particulières</w:t>
      </w:r>
      <w:r w:rsidRPr="00AF292D">
        <w:rPr>
          <w:rFonts w:asciiTheme="minorHAnsi" w:hAnsiTheme="minorHAnsi" w:cstheme="minorHAnsi"/>
          <w:lang w:val="fr-CA"/>
        </w:rPr>
        <w:t xml:space="preserve"> ont été relevées</w:t>
      </w:r>
      <w:r w:rsidR="006156F3" w:rsidRPr="00AF292D">
        <w:rPr>
          <w:rFonts w:asciiTheme="minorHAnsi" w:hAnsiTheme="minorHAnsi" w:cstheme="minorHAnsi"/>
          <w:lang w:val="fr-CA"/>
        </w:rPr>
        <w:t xml:space="preserve"> par le Bureau d’agrément dans la</w:t>
      </w:r>
      <w:r w:rsidRPr="00AF292D">
        <w:rPr>
          <w:rFonts w:asciiTheme="minorHAnsi" w:hAnsiTheme="minorHAnsi" w:cstheme="minorHAnsi"/>
          <w:lang w:val="fr-CA"/>
        </w:rPr>
        <w:t xml:space="preserve"> lettre de décision précédente, veuillez y renvoyer et indiquer</w:t>
      </w:r>
      <w:r w:rsidR="006156F3" w:rsidRPr="00AF292D">
        <w:rPr>
          <w:rFonts w:asciiTheme="minorHAnsi" w:hAnsiTheme="minorHAnsi" w:cstheme="minorHAnsi"/>
          <w:lang w:val="fr-CA"/>
        </w:rPr>
        <w:t xml:space="preserve"> brièvement</w:t>
      </w:r>
      <w:r w:rsidRPr="00AF292D">
        <w:rPr>
          <w:rFonts w:asciiTheme="minorHAnsi" w:hAnsiTheme="minorHAnsi" w:cstheme="minorHAnsi"/>
          <w:lang w:val="fr-CA"/>
        </w:rPr>
        <w:t xml:space="preserve"> la mesure corrective apportée dans chaque cas.</w:t>
      </w:r>
      <w:r w:rsidR="00FD31A1" w:rsidRPr="00AF292D">
        <w:rPr>
          <w:rFonts w:asciiTheme="minorHAnsi" w:hAnsiTheme="minorHAnsi" w:cstheme="minorHAnsi"/>
          <w:lang w:val="fr-CA"/>
        </w:rPr>
        <w:t xml:space="preserve"> </w:t>
      </w:r>
      <w:r w:rsidR="006A6F33" w:rsidRPr="00AF292D">
        <w:rPr>
          <w:rFonts w:asciiTheme="minorHAnsi" w:hAnsiTheme="minorHAnsi" w:cstheme="minorHAnsi"/>
          <w:b/>
          <w:u w:val="single"/>
          <w:lang w:val="fr-CA"/>
        </w:rPr>
        <w:t>Votre réponse ne d</w:t>
      </w:r>
      <w:r w:rsidR="00AC7F11" w:rsidRPr="00AF292D">
        <w:rPr>
          <w:rFonts w:asciiTheme="minorHAnsi" w:hAnsiTheme="minorHAnsi" w:cstheme="minorHAnsi"/>
          <w:b/>
          <w:u w:val="single"/>
          <w:lang w:val="fr-CA"/>
        </w:rPr>
        <w:t>evrait</w:t>
      </w:r>
      <w:r w:rsidR="006A6F33" w:rsidRPr="00AF292D">
        <w:rPr>
          <w:rFonts w:asciiTheme="minorHAnsi" w:hAnsiTheme="minorHAnsi" w:cstheme="minorHAnsi"/>
          <w:b/>
          <w:u w:val="single"/>
          <w:lang w:val="fr-CA"/>
        </w:rPr>
        <w:t xml:space="preserve"> pas dépasser une page ou 500 mots.</w:t>
      </w:r>
    </w:p>
    <w:p w14:paraId="45181A1B" w14:textId="3D5BE5FD" w:rsidR="00FD31A1" w:rsidRPr="00AF292D" w:rsidRDefault="00FD31A1" w:rsidP="003052F4">
      <w:pPr>
        <w:pStyle w:val="HeadingNoNum"/>
        <w:rPr>
          <w:rFonts w:asciiTheme="minorHAnsi" w:hAnsiTheme="minorHAnsi" w:cstheme="minorHAnsi"/>
          <w:lang w:val="fr-CA"/>
        </w:rPr>
      </w:pPr>
    </w:p>
    <w:p w14:paraId="48AE5CAB" w14:textId="5D72DAB5" w:rsidR="00FD31A1" w:rsidRPr="00AF292D" w:rsidRDefault="00B02E0B" w:rsidP="003052F4">
      <w:pPr>
        <w:jc w:val="both"/>
        <w:rPr>
          <w:rStyle w:val="Instructionsfont"/>
          <w:rFonts w:asciiTheme="minorHAnsi" w:hAnsiTheme="minorHAnsi" w:cstheme="minorHAnsi"/>
          <w:i w:val="0"/>
          <w:color w:val="auto"/>
          <w:lang w:val="fr-CA"/>
        </w:rPr>
      </w:pPr>
      <w:r>
        <w:rPr>
          <w:rFonts w:asciiTheme="minorHAnsi" w:hAnsiTheme="minorHAnsi" w:cstheme="minorHAnsi"/>
          <w:lang w:val="fr-CA"/>
        </w:rPr>
        <w:t>{Réponse}</w:t>
      </w:r>
    </w:p>
    <w:p w14:paraId="36D29AC0" w14:textId="77777777" w:rsidR="00FD31A1" w:rsidRPr="00D52F5B" w:rsidRDefault="00FD31A1">
      <w:pPr>
        <w:spacing w:after="0" w:line="240" w:lineRule="auto"/>
        <w:rPr>
          <w:rFonts w:asciiTheme="minorHAnsi" w:hAnsiTheme="minorHAnsi" w:cstheme="minorHAnsi"/>
          <w:sz w:val="36"/>
          <w:szCs w:val="40"/>
          <w:lang w:val="fr-CA"/>
        </w:rPr>
      </w:pPr>
      <w:r w:rsidRPr="00D52F5B">
        <w:rPr>
          <w:rFonts w:asciiTheme="minorHAnsi" w:hAnsiTheme="minorHAnsi" w:cstheme="minorHAnsi"/>
          <w:lang w:val="fr-CA"/>
        </w:rPr>
        <w:br w:type="page"/>
      </w:r>
    </w:p>
    <w:p w14:paraId="0FDD5BCE" w14:textId="5DE1B466" w:rsidR="008E1096" w:rsidRPr="00D52F5B" w:rsidRDefault="008E1096" w:rsidP="00D80B63">
      <w:pPr>
        <w:pStyle w:val="Heading1"/>
        <w:numPr>
          <w:ilvl w:val="0"/>
          <w:numId w:val="10"/>
        </w:numPr>
        <w:spacing w:before="240"/>
        <w:ind w:left="426" w:hanging="426"/>
        <w:rPr>
          <w:rFonts w:asciiTheme="minorHAnsi" w:hAnsiTheme="minorHAnsi" w:cstheme="minorHAnsi"/>
          <w:lang w:val="fr-CA"/>
        </w:rPr>
      </w:pPr>
      <w:bookmarkStart w:id="12" w:name="_Toc27040245"/>
      <w:r w:rsidRPr="00D52F5B">
        <w:rPr>
          <w:rFonts w:asciiTheme="minorHAnsi" w:hAnsiTheme="minorHAnsi" w:cstheme="minorHAnsi"/>
          <w:lang w:val="fr-CA"/>
        </w:rPr>
        <w:lastRenderedPageBreak/>
        <w:t>Autoévaluation</w:t>
      </w:r>
      <w:bookmarkEnd w:id="12"/>
    </w:p>
    <w:p w14:paraId="3A17A9EE" w14:textId="77777777" w:rsidR="000B5931" w:rsidRPr="00815D71" w:rsidRDefault="008E1096" w:rsidP="003052F4">
      <w:pPr>
        <w:jc w:val="both"/>
        <w:rPr>
          <w:rFonts w:asciiTheme="minorHAnsi" w:hAnsiTheme="minorHAnsi" w:cstheme="minorHAnsi"/>
          <w:i/>
          <w:lang w:val="fr-CA"/>
        </w:rPr>
      </w:pPr>
      <w:r w:rsidRPr="00815D71">
        <w:rPr>
          <w:rFonts w:asciiTheme="minorHAnsi" w:hAnsiTheme="minorHAnsi" w:cstheme="minorHAnsi"/>
          <w:i/>
          <w:lang w:val="fr-CA"/>
        </w:rPr>
        <w:t>Décrivez</w:t>
      </w:r>
      <w:r w:rsidR="003A385F" w:rsidRPr="00815D71">
        <w:rPr>
          <w:rFonts w:asciiTheme="minorHAnsi" w:hAnsiTheme="minorHAnsi" w:cstheme="minorHAnsi"/>
          <w:i/>
          <w:lang w:val="fr-CA"/>
        </w:rPr>
        <w:t xml:space="preserve"> brièvement, en moins d’une page,</w:t>
      </w:r>
      <w:r w:rsidRPr="00815D71">
        <w:rPr>
          <w:rFonts w:asciiTheme="minorHAnsi" w:hAnsiTheme="minorHAnsi" w:cstheme="minorHAnsi"/>
          <w:i/>
          <w:lang w:val="fr-CA"/>
        </w:rPr>
        <w:t xml:space="preserve"> les forces actuelles du programme et les </w:t>
      </w:r>
      <w:r w:rsidR="003A385F" w:rsidRPr="00815D71">
        <w:rPr>
          <w:rFonts w:asciiTheme="minorHAnsi" w:hAnsiTheme="minorHAnsi" w:cstheme="minorHAnsi"/>
          <w:i/>
          <w:lang w:val="fr-CA"/>
        </w:rPr>
        <w:t>possibilités d’</w:t>
      </w:r>
      <w:r w:rsidRPr="00815D71">
        <w:rPr>
          <w:rFonts w:asciiTheme="minorHAnsi" w:hAnsiTheme="minorHAnsi" w:cstheme="minorHAnsi"/>
          <w:i/>
          <w:lang w:val="fr-CA"/>
        </w:rPr>
        <w:t>amélioration</w:t>
      </w:r>
      <w:r w:rsidR="003A385F" w:rsidRPr="00815D71">
        <w:rPr>
          <w:rFonts w:asciiTheme="minorHAnsi" w:hAnsiTheme="minorHAnsi" w:cstheme="minorHAnsi"/>
          <w:i/>
          <w:lang w:val="fr-CA"/>
        </w:rPr>
        <w:t>.</w:t>
      </w:r>
      <w:r w:rsidRPr="00815D71">
        <w:rPr>
          <w:rFonts w:asciiTheme="minorHAnsi" w:hAnsiTheme="minorHAnsi" w:cstheme="minorHAnsi"/>
          <w:i/>
          <w:lang w:val="fr-CA"/>
        </w:rPr>
        <w:t xml:space="preserve"> </w:t>
      </w:r>
    </w:p>
    <w:p w14:paraId="38DEDCDD" w14:textId="41CAD98F" w:rsidR="006A6F33" w:rsidRPr="00815D71" w:rsidRDefault="006A6F33"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w:t>
      </w:r>
      <w:r w:rsidR="00AC7F11" w:rsidRPr="00815D71">
        <w:rPr>
          <w:rFonts w:asciiTheme="minorHAnsi" w:hAnsiTheme="minorHAnsi" w:cstheme="minorHAnsi"/>
          <w:b/>
          <w:u w:val="single"/>
          <w:lang w:val="fr-CA"/>
        </w:rPr>
        <w:t>evrait</w:t>
      </w:r>
      <w:r w:rsidRPr="00815D71">
        <w:rPr>
          <w:rFonts w:asciiTheme="minorHAnsi" w:hAnsiTheme="minorHAnsi" w:cstheme="minorHAnsi"/>
          <w:b/>
          <w:u w:val="single"/>
          <w:lang w:val="fr-CA"/>
        </w:rPr>
        <w:t xml:space="preserve"> pas dépasser une page ou 500 mots.</w:t>
      </w:r>
    </w:p>
    <w:p w14:paraId="7F54300E" w14:textId="39DA9F94" w:rsidR="00F76904" w:rsidRPr="00D52F5B" w:rsidRDefault="00B02E0B" w:rsidP="003052F4">
      <w:pPr>
        <w:jc w:val="both"/>
        <w:rPr>
          <w:rStyle w:val="Instructionsfont"/>
          <w:rFonts w:asciiTheme="minorHAnsi" w:hAnsiTheme="minorHAnsi" w:cstheme="minorHAnsi"/>
          <w:i w:val="0"/>
          <w:lang w:val="fr-CA"/>
        </w:rPr>
      </w:pPr>
      <w:r>
        <w:rPr>
          <w:rFonts w:asciiTheme="minorHAnsi" w:hAnsiTheme="minorHAnsi" w:cstheme="minorHAnsi"/>
          <w:lang w:val="fr-CA"/>
        </w:rPr>
        <w:t>{Réponse}</w:t>
      </w:r>
    </w:p>
    <w:p w14:paraId="2AFAB3D8" w14:textId="77777777" w:rsidR="00F76904" w:rsidRPr="00D52F5B" w:rsidRDefault="00F76904" w:rsidP="003052F4">
      <w:pPr>
        <w:spacing w:after="0" w:line="240" w:lineRule="auto"/>
        <w:jc w:val="both"/>
        <w:rPr>
          <w:rFonts w:asciiTheme="minorHAnsi" w:hAnsiTheme="minorHAnsi" w:cstheme="minorHAnsi"/>
          <w:sz w:val="36"/>
          <w:szCs w:val="40"/>
          <w:lang w:val="fr-CA"/>
        </w:rPr>
      </w:pPr>
      <w:r w:rsidRPr="00D52F5B">
        <w:rPr>
          <w:rFonts w:asciiTheme="minorHAnsi" w:hAnsiTheme="minorHAnsi" w:cstheme="minorHAnsi"/>
          <w:lang w:val="fr-CA"/>
        </w:rPr>
        <w:br w:type="page"/>
      </w:r>
    </w:p>
    <w:p w14:paraId="1EE1E97C" w14:textId="66F39DD4" w:rsidR="00F33EA3" w:rsidRPr="00D52F5B" w:rsidRDefault="008E1096" w:rsidP="00D80B63">
      <w:pPr>
        <w:pStyle w:val="Heading1"/>
        <w:numPr>
          <w:ilvl w:val="0"/>
          <w:numId w:val="10"/>
        </w:numPr>
        <w:ind w:left="426" w:hanging="426"/>
        <w:rPr>
          <w:rFonts w:asciiTheme="minorHAnsi" w:hAnsiTheme="minorHAnsi" w:cstheme="minorHAnsi"/>
          <w:lang w:val="fr-CA"/>
        </w:rPr>
      </w:pPr>
      <w:bookmarkStart w:id="13" w:name="_Toc27040246"/>
      <w:r w:rsidRPr="00D52F5B">
        <w:rPr>
          <w:rFonts w:asciiTheme="minorHAnsi" w:hAnsiTheme="minorHAnsi" w:cstheme="minorHAnsi"/>
          <w:lang w:val="fr-CA"/>
        </w:rPr>
        <w:lastRenderedPageBreak/>
        <w:t>Normes d’agrément</w:t>
      </w:r>
      <w:bookmarkEnd w:id="6"/>
      <w:bookmarkEnd w:id="13"/>
    </w:p>
    <w:p w14:paraId="5BC6F072" w14:textId="2919510E" w:rsidR="00F33EA3" w:rsidRPr="00815D71" w:rsidRDefault="008E1096" w:rsidP="003052F4">
      <w:pPr>
        <w:pStyle w:val="Bodytext-lastparabeforeheader"/>
        <w:jc w:val="both"/>
        <w:rPr>
          <w:rFonts w:asciiTheme="minorHAnsi" w:hAnsiTheme="minorHAnsi" w:cstheme="minorHAnsi"/>
          <w:lang w:val="fr-CA"/>
        </w:rPr>
      </w:pPr>
      <w:r w:rsidRPr="00815D71">
        <w:rPr>
          <w:rFonts w:asciiTheme="minorHAnsi" w:hAnsiTheme="minorHAnsi" w:cstheme="minorHAnsi"/>
          <w:lang w:val="fr-CA"/>
        </w:rPr>
        <w:t xml:space="preserve">Les sections suivantes décrivent les éléments de mesure utilisés par le Bureau d’agrément pour évaluer les programmes de génie canadiens à des fins d’agrément. Le numéro indiqué à côté de chaque élément de mesure correspond aux Normes et procédures d’agrément du Bureau d’agrément pour </w:t>
      </w:r>
      <w:r w:rsidR="007708A0" w:rsidRPr="00815D71">
        <w:rPr>
          <w:rFonts w:asciiTheme="minorHAnsi" w:hAnsiTheme="minorHAnsi" w:cstheme="minorHAnsi"/>
          <w:lang w:val="fr-CA"/>
        </w:rPr>
        <w:t>201</w:t>
      </w:r>
      <w:r w:rsidR="00502B5E" w:rsidRPr="00815D71">
        <w:rPr>
          <w:rFonts w:asciiTheme="minorHAnsi" w:hAnsiTheme="minorHAnsi" w:cstheme="minorHAnsi"/>
          <w:lang w:val="fr-CA"/>
        </w:rPr>
        <w:t>9</w:t>
      </w:r>
      <w:r w:rsidRPr="00815D71">
        <w:rPr>
          <w:rFonts w:asciiTheme="minorHAnsi" w:hAnsiTheme="minorHAnsi" w:cstheme="minorHAnsi"/>
          <w:lang w:val="fr-CA"/>
        </w:rPr>
        <w:t>.</w:t>
      </w:r>
    </w:p>
    <w:p w14:paraId="7A031A4E" w14:textId="26D23D63" w:rsidR="008E1096" w:rsidRPr="00D52F5B" w:rsidRDefault="008E1096" w:rsidP="30989489">
      <w:pPr>
        <w:pStyle w:val="Heading2"/>
        <w:rPr>
          <w:rFonts w:asciiTheme="minorHAnsi" w:hAnsiTheme="minorHAnsi" w:cstheme="minorBidi"/>
          <w:lang w:val="fr-CA"/>
        </w:rPr>
      </w:pPr>
      <w:bookmarkStart w:id="14" w:name="_Toc143060618"/>
      <w:bookmarkStart w:id="15" w:name="_Toc208111881"/>
      <w:bookmarkStart w:id="16" w:name="_Toc27040247"/>
      <w:r w:rsidRPr="30989489">
        <w:rPr>
          <w:rFonts w:asciiTheme="minorHAnsi" w:hAnsiTheme="minorHAnsi" w:cstheme="minorBidi"/>
          <w:lang w:val="fr-CA"/>
        </w:rPr>
        <w:t xml:space="preserve">3.1 </w:t>
      </w:r>
      <w:r w:rsidRPr="00D52F5B">
        <w:rPr>
          <w:rFonts w:asciiTheme="minorHAnsi" w:hAnsiTheme="minorHAnsi" w:cstheme="minorHAnsi"/>
          <w:lang w:val="fr-CA"/>
        </w:rPr>
        <w:tab/>
      </w:r>
      <w:r w:rsidRPr="30989489">
        <w:rPr>
          <w:rFonts w:asciiTheme="minorHAnsi" w:hAnsiTheme="minorHAnsi" w:cstheme="minorBidi"/>
          <w:lang w:val="fr-CA"/>
        </w:rPr>
        <w:t>Qualités requises des diplômés</w:t>
      </w:r>
      <w:bookmarkEnd w:id="14"/>
      <w:bookmarkEnd w:id="15"/>
      <w:bookmarkEnd w:id="16"/>
    </w:p>
    <w:p w14:paraId="64151AD2" w14:textId="77777777" w:rsidR="00F33EA3" w:rsidRPr="00815D71" w:rsidRDefault="008E1096" w:rsidP="003052F4">
      <w:pPr>
        <w:jc w:val="both"/>
        <w:rPr>
          <w:rFonts w:asciiTheme="minorHAnsi" w:hAnsiTheme="minorHAnsi" w:cstheme="minorHAnsi"/>
          <w:lang w:val="fr-CA"/>
        </w:rPr>
      </w:pPr>
      <w:r w:rsidRPr="00815D71">
        <w:rPr>
          <w:rFonts w:asciiTheme="minorHAnsi" w:hAnsiTheme="minorHAnsi" w:cstheme="minorHAnsi"/>
          <w:lang w:val="fr-CA"/>
        </w:rPr>
        <w:t>L’établissement d’enseignement supérieur doit démontrer que les diplômés d’un programme possèdent les qualités requises décrites ci-après. Ces qualités doivent être interprétées dans le contexte de candidats qui viennent de terminer leurs études. Il est reconnu que les diplômés continueront de développer les assises que leur formation en génie leur a permis d’acquérir.</w:t>
      </w:r>
    </w:p>
    <w:p w14:paraId="18B2C721" w14:textId="77777777" w:rsidR="00F15808" w:rsidRPr="00815D71" w:rsidRDefault="00F15808" w:rsidP="00D80B63">
      <w:pPr>
        <w:pStyle w:val="ListParagraph"/>
        <w:numPr>
          <w:ilvl w:val="0"/>
          <w:numId w:val="17"/>
        </w:numPr>
        <w:jc w:val="both"/>
        <w:rPr>
          <w:rFonts w:asciiTheme="minorHAnsi" w:hAnsiTheme="minorHAnsi" w:cstheme="minorHAnsi"/>
          <w:szCs w:val="20"/>
          <w:lang w:val="fr-CA" w:eastAsia="fr-FR"/>
        </w:rPr>
      </w:pPr>
      <w:r w:rsidRPr="00815D71">
        <w:rPr>
          <w:rFonts w:asciiTheme="minorHAnsi" w:hAnsiTheme="minorHAnsi" w:cstheme="minorHAnsi"/>
          <w:szCs w:val="20"/>
          <w:lang w:val="fr-CA" w:eastAsia="fr-FR"/>
        </w:rPr>
        <w:t>Connaissances en génie</w:t>
      </w:r>
    </w:p>
    <w:p w14:paraId="1D8DF27D" w14:textId="77777777" w:rsidR="00F15808" w:rsidRPr="00815D71" w:rsidRDefault="00F15808" w:rsidP="00D80B63">
      <w:pPr>
        <w:pStyle w:val="ListParagraph"/>
        <w:numPr>
          <w:ilvl w:val="0"/>
          <w:numId w:val="17"/>
        </w:numPr>
        <w:jc w:val="both"/>
        <w:rPr>
          <w:rFonts w:asciiTheme="minorHAnsi" w:hAnsiTheme="minorHAnsi" w:cstheme="minorHAnsi"/>
          <w:szCs w:val="20"/>
          <w:lang w:val="fr-CA" w:eastAsia="fr-FR"/>
        </w:rPr>
      </w:pPr>
      <w:r w:rsidRPr="00815D71">
        <w:rPr>
          <w:rFonts w:asciiTheme="minorHAnsi" w:hAnsiTheme="minorHAnsi" w:cstheme="minorHAnsi"/>
          <w:szCs w:val="20"/>
          <w:lang w:val="fr-CA" w:eastAsia="fr-FR"/>
        </w:rPr>
        <w:t xml:space="preserve">Analyse de problèmes </w:t>
      </w:r>
    </w:p>
    <w:p w14:paraId="699C7369" w14:textId="77777777" w:rsidR="00F15808" w:rsidRPr="00815D71" w:rsidRDefault="00F15808" w:rsidP="00D80B63">
      <w:pPr>
        <w:pStyle w:val="ListParagraph"/>
        <w:numPr>
          <w:ilvl w:val="0"/>
          <w:numId w:val="17"/>
        </w:numPr>
        <w:jc w:val="both"/>
        <w:rPr>
          <w:rFonts w:asciiTheme="minorHAnsi" w:hAnsiTheme="minorHAnsi" w:cstheme="minorHAnsi"/>
          <w:szCs w:val="20"/>
          <w:lang w:val="fr-CA" w:eastAsia="fr-FR"/>
        </w:rPr>
      </w:pPr>
      <w:r w:rsidRPr="00815D71">
        <w:rPr>
          <w:rFonts w:asciiTheme="minorHAnsi" w:hAnsiTheme="minorHAnsi" w:cstheme="minorHAnsi"/>
          <w:szCs w:val="20"/>
          <w:lang w:val="fr-CA" w:eastAsia="fr-FR"/>
        </w:rPr>
        <w:t>Investigation</w:t>
      </w:r>
    </w:p>
    <w:p w14:paraId="3204605B" w14:textId="77777777" w:rsidR="00F15808" w:rsidRPr="00815D71" w:rsidRDefault="00F15808" w:rsidP="00D80B63">
      <w:pPr>
        <w:pStyle w:val="ListParagraph"/>
        <w:numPr>
          <w:ilvl w:val="0"/>
          <w:numId w:val="17"/>
        </w:numPr>
        <w:jc w:val="both"/>
        <w:rPr>
          <w:rFonts w:asciiTheme="minorHAnsi" w:hAnsiTheme="minorHAnsi" w:cstheme="minorHAnsi"/>
          <w:szCs w:val="20"/>
          <w:lang w:val="fr-CA" w:eastAsia="fr-FR"/>
        </w:rPr>
      </w:pPr>
      <w:r w:rsidRPr="00815D71">
        <w:rPr>
          <w:rFonts w:asciiTheme="minorHAnsi" w:hAnsiTheme="minorHAnsi" w:cstheme="minorHAnsi"/>
          <w:szCs w:val="20"/>
          <w:lang w:val="fr-CA" w:eastAsia="fr-FR"/>
        </w:rPr>
        <w:t>Conception</w:t>
      </w:r>
    </w:p>
    <w:p w14:paraId="6CF15B66" w14:textId="77777777" w:rsidR="00F15808" w:rsidRPr="00815D71" w:rsidRDefault="00F15808" w:rsidP="00D80B63">
      <w:pPr>
        <w:pStyle w:val="ListParagraph"/>
        <w:numPr>
          <w:ilvl w:val="0"/>
          <w:numId w:val="17"/>
        </w:numPr>
        <w:jc w:val="both"/>
        <w:rPr>
          <w:rFonts w:asciiTheme="minorHAnsi" w:hAnsiTheme="minorHAnsi" w:cstheme="minorHAnsi"/>
          <w:szCs w:val="20"/>
          <w:lang w:val="fr-CA" w:eastAsia="fr-FR"/>
        </w:rPr>
      </w:pPr>
      <w:r w:rsidRPr="00815D71">
        <w:rPr>
          <w:rFonts w:asciiTheme="minorHAnsi" w:hAnsiTheme="minorHAnsi" w:cstheme="minorHAnsi"/>
          <w:szCs w:val="20"/>
          <w:lang w:val="fr-CA" w:eastAsia="fr-FR"/>
        </w:rPr>
        <w:t>Utilisation d’outils d’ingénierie</w:t>
      </w:r>
    </w:p>
    <w:p w14:paraId="024C37D1" w14:textId="77777777" w:rsidR="00F15808" w:rsidRPr="00815D71" w:rsidRDefault="00F15808" w:rsidP="00D80B63">
      <w:pPr>
        <w:pStyle w:val="ListParagraph"/>
        <w:numPr>
          <w:ilvl w:val="0"/>
          <w:numId w:val="17"/>
        </w:numPr>
        <w:jc w:val="both"/>
        <w:rPr>
          <w:rFonts w:asciiTheme="minorHAnsi" w:hAnsiTheme="minorHAnsi" w:cstheme="minorHAnsi"/>
          <w:szCs w:val="20"/>
          <w:lang w:val="fr-CA" w:eastAsia="fr-FR"/>
        </w:rPr>
      </w:pPr>
      <w:r w:rsidRPr="00815D71">
        <w:rPr>
          <w:rFonts w:asciiTheme="minorHAnsi" w:hAnsiTheme="minorHAnsi" w:cstheme="minorHAnsi"/>
          <w:szCs w:val="20"/>
          <w:lang w:val="fr-CA" w:eastAsia="fr-FR"/>
        </w:rPr>
        <w:t>Travail individuel et en équipe</w:t>
      </w:r>
    </w:p>
    <w:p w14:paraId="410605CC" w14:textId="77777777" w:rsidR="00F15808" w:rsidRPr="00815D71" w:rsidRDefault="00F15808" w:rsidP="00D80B63">
      <w:pPr>
        <w:pStyle w:val="ListParagraph"/>
        <w:numPr>
          <w:ilvl w:val="0"/>
          <w:numId w:val="17"/>
        </w:numPr>
        <w:jc w:val="both"/>
        <w:rPr>
          <w:rFonts w:asciiTheme="minorHAnsi" w:hAnsiTheme="minorHAnsi" w:cstheme="minorHAnsi"/>
          <w:szCs w:val="20"/>
          <w:lang w:val="fr-CA" w:eastAsia="fr-FR"/>
        </w:rPr>
      </w:pPr>
      <w:r w:rsidRPr="00815D71">
        <w:rPr>
          <w:rFonts w:asciiTheme="minorHAnsi" w:hAnsiTheme="minorHAnsi" w:cstheme="minorHAnsi"/>
          <w:szCs w:val="20"/>
          <w:lang w:val="fr-CA" w:eastAsia="fr-FR"/>
        </w:rPr>
        <w:t>Communication</w:t>
      </w:r>
    </w:p>
    <w:p w14:paraId="1F1937C8" w14:textId="19B40A64" w:rsidR="00F15808" w:rsidRPr="00815D71" w:rsidRDefault="001D50E5" w:rsidP="00D80B63">
      <w:pPr>
        <w:pStyle w:val="ListParagraph"/>
        <w:numPr>
          <w:ilvl w:val="0"/>
          <w:numId w:val="17"/>
        </w:numPr>
        <w:jc w:val="both"/>
        <w:rPr>
          <w:rFonts w:asciiTheme="minorHAnsi" w:hAnsiTheme="minorHAnsi" w:cstheme="minorHAnsi"/>
          <w:szCs w:val="20"/>
          <w:lang w:val="fr-CA" w:eastAsia="fr-FR"/>
        </w:rPr>
      </w:pPr>
      <w:r w:rsidRPr="00815D71">
        <w:rPr>
          <w:rFonts w:asciiTheme="minorHAnsi" w:hAnsiTheme="minorHAnsi" w:cstheme="minorHAnsi"/>
          <w:szCs w:val="20"/>
          <w:lang w:val="fr-CA" w:eastAsia="fr-FR"/>
        </w:rPr>
        <w:t>Professionnalisme</w:t>
      </w:r>
      <w:r w:rsidR="00F15808" w:rsidRPr="00815D71">
        <w:rPr>
          <w:rFonts w:asciiTheme="minorHAnsi" w:hAnsiTheme="minorHAnsi" w:cstheme="minorHAnsi"/>
          <w:szCs w:val="20"/>
          <w:lang w:val="fr-CA" w:eastAsia="fr-FR"/>
        </w:rPr>
        <w:t xml:space="preserve"> </w:t>
      </w:r>
    </w:p>
    <w:p w14:paraId="257DC7E1" w14:textId="77777777" w:rsidR="00F15808" w:rsidRPr="00815D71" w:rsidRDefault="00F15808" w:rsidP="00D80B63">
      <w:pPr>
        <w:pStyle w:val="ListParagraph"/>
        <w:numPr>
          <w:ilvl w:val="0"/>
          <w:numId w:val="17"/>
        </w:numPr>
        <w:jc w:val="both"/>
        <w:rPr>
          <w:rFonts w:asciiTheme="minorHAnsi" w:hAnsiTheme="minorHAnsi" w:cstheme="minorHAnsi"/>
          <w:szCs w:val="20"/>
          <w:lang w:val="fr-CA" w:eastAsia="fr-FR"/>
        </w:rPr>
      </w:pPr>
      <w:r w:rsidRPr="00815D71">
        <w:rPr>
          <w:rFonts w:asciiTheme="minorHAnsi" w:hAnsiTheme="minorHAnsi" w:cstheme="minorHAnsi"/>
          <w:szCs w:val="20"/>
          <w:lang w:val="fr-CA" w:eastAsia="fr-FR"/>
        </w:rPr>
        <w:t>Impact du génie sur la société et l’environnement</w:t>
      </w:r>
    </w:p>
    <w:p w14:paraId="6569BC82" w14:textId="77777777" w:rsidR="00F15808" w:rsidRPr="00815D71" w:rsidRDefault="00F15808" w:rsidP="00D80B63">
      <w:pPr>
        <w:pStyle w:val="ListParagraph"/>
        <w:numPr>
          <w:ilvl w:val="0"/>
          <w:numId w:val="17"/>
        </w:numPr>
        <w:jc w:val="both"/>
        <w:rPr>
          <w:rFonts w:asciiTheme="minorHAnsi" w:hAnsiTheme="minorHAnsi" w:cstheme="minorHAnsi"/>
          <w:szCs w:val="20"/>
          <w:lang w:val="fr-CA" w:eastAsia="fr-FR"/>
        </w:rPr>
      </w:pPr>
      <w:r w:rsidRPr="00815D71">
        <w:rPr>
          <w:rFonts w:asciiTheme="minorHAnsi" w:hAnsiTheme="minorHAnsi" w:cstheme="minorHAnsi"/>
          <w:szCs w:val="20"/>
          <w:lang w:val="fr-CA" w:eastAsia="fr-FR"/>
        </w:rPr>
        <w:t>Déontologie et équité</w:t>
      </w:r>
    </w:p>
    <w:p w14:paraId="2471A2CA" w14:textId="77777777" w:rsidR="00F15808" w:rsidRPr="00815D71" w:rsidRDefault="00F15808" w:rsidP="00D80B63">
      <w:pPr>
        <w:pStyle w:val="ListParagraph"/>
        <w:numPr>
          <w:ilvl w:val="0"/>
          <w:numId w:val="17"/>
        </w:numPr>
        <w:jc w:val="both"/>
        <w:rPr>
          <w:rFonts w:asciiTheme="minorHAnsi" w:hAnsiTheme="minorHAnsi" w:cstheme="minorHAnsi"/>
          <w:szCs w:val="20"/>
          <w:lang w:val="fr-CA" w:eastAsia="fr-FR"/>
        </w:rPr>
      </w:pPr>
      <w:r w:rsidRPr="00815D71">
        <w:rPr>
          <w:rFonts w:asciiTheme="minorHAnsi" w:hAnsiTheme="minorHAnsi" w:cstheme="minorHAnsi"/>
          <w:szCs w:val="20"/>
          <w:lang w:val="fr-CA" w:eastAsia="fr-FR"/>
        </w:rPr>
        <w:t>Économie et gestion de projets</w:t>
      </w:r>
    </w:p>
    <w:p w14:paraId="367EF7E0" w14:textId="77777777" w:rsidR="00F15808" w:rsidRPr="00815D71" w:rsidRDefault="00F15808" w:rsidP="00D80B63">
      <w:pPr>
        <w:pStyle w:val="ListParagraph"/>
        <w:numPr>
          <w:ilvl w:val="0"/>
          <w:numId w:val="17"/>
        </w:numPr>
        <w:jc w:val="both"/>
        <w:rPr>
          <w:rFonts w:asciiTheme="minorHAnsi" w:hAnsiTheme="minorHAnsi" w:cstheme="minorHAnsi"/>
          <w:szCs w:val="20"/>
          <w:lang w:val="fr-CA" w:eastAsia="fr-FR"/>
        </w:rPr>
      </w:pPr>
      <w:r w:rsidRPr="00815D71">
        <w:rPr>
          <w:rFonts w:asciiTheme="minorHAnsi" w:hAnsiTheme="minorHAnsi" w:cstheme="minorHAnsi"/>
          <w:szCs w:val="20"/>
          <w:lang w:val="fr-CA" w:eastAsia="fr-FR"/>
        </w:rPr>
        <w:t>Apprentissage continu</w:t>
      </w:r>
    </w:p>
    <w:p w14:paraId="3FF813B5" w14:textId="77777777" w:rsidR="00410A67" w:rsidRPr="00815D71" w:rsidRDefault="00410A67"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pour la norme 3.1</w:t>
      </w:r>
    </w:p>
    <w:p w14:paraId="2B18DD99" w14:textId="39D04906" w:rsidR="00F90D78" w:rsidRPr="00815D71" w:rsidRDefault="00410A67" w:rsidP="003052F4">
      <w:pPr>
        <w:pStyle w:val="NoSpacing1"/>
        <w:jc w:val="both"/>
        <w:rPr>
          <w:rFonts w:asciiTheme="minorHAnsi" w:hAnsiTheme="minorHAnsi" w:cstheme="minorHAnsi"/>
          <w:b/>
          <w:bCs/>
          <w:sz w:val="20"/>
          <w:szCs w:val="20"/>
          <w:lang w:val="fr-CA"/>
        </w:rPr>
      </w:pPr>
      <w:r w:rsidRPr="00815D71">
        <w:rPr>
          <w:rFonts w:asciiTheme="minorHAnsi" w:hAnsiTheme="minorHAnsi" w:cstheme="minorHAnsi"/>
          <w:sz w:val="20"/>
          <w:szCs w:val="20"/>
          <w:lang w:val="fr-CA"/>
        </w:rPr>
        <w:t>Veuillez remplir les tableaux 3.1.1 à 3.1.</w:t>
      </w:r>
      <w:r w:rsidR="00E87109" w:rsidRPr="00815D71">
        <w:rPr>
          <w:rFonts w:asciiTheme="minorHAnsi" w:hAnsiTheme="minorHAnsi" w:cstheme="minorHAnsi"/>
          <w:sz w:val="20"/>
          <w:szCs w:val="20"/>
          <w:lang w:val="fr-CA"/>
        </w:rPr>
        <w:t>2</w:t>
      </w:r>
      <w:r w:rsidRPr="00815D71">
        <w:rPr>
          <w:rFonts w:asciiTheme="minorHAnsi" w:hAnsiTheme="minorHAnsi" w:cstheme="minorHAnsi"/>
          <w:sz w:val="20"/>
          <w:szCs w:val="20"/>
          <w:lang w:val="fr-CA"/>
        </w:rPr>
        <w:t xml:space="preserve"> pour le programme à agréer en utilisant le</w:t>
      </w:r>
      <w:r w:rsidR="00E64819" w:rsidRPr="00815D71">
        <w:rPr>
          <w:rFonts w:asciiTheme="minorHAnsi" w:hAnsiTheme="minorHAnsi" w:cstheme="minorHAnsi"/>
          <w:sz w:val="20"/>
          <w:szCs w:val="20"/>
          <w:lang w:val="fr-CA"/>
        </w:rPr>
        <w:t xml:space="preserve"> </w:t>
      </w:r>
      <w:r w:rsidR="006C3A2C" w:rsidRPr="00815D71">
        <w:rPr>
          <w:rFonts w:asciiTheme="minorHAnsi" w:hAnsiTheme="minorHAnsi" w:cstheme="minorHAnsi"/>
          <w:sz w:val="20"/>
          <w:szCs w:val="20"/>
          <w:lang w:val="fr-CA"/>
        </w:rPr>
        <w:t>classeur</w:t>
      </w:r>
      <w:r w:rsidR="00E64819" w:rsidRPr="00815D71">
        <w:rPr>
          <w:rFonts w:asciiTheme="minorHAnsi" w:hAnsiTheme="minorHAnsi" w:cstheme="minorHAnsi"/>
          <w:sz w:val="20"/>
          <w:szCs w:val="20"/>
          <w:lang w:val="fr-CA"/>
        </w:rPr>
        <w:t xml:space="preserve"> avec macros (</w:t>
      </w:r>
      <w:r w:rsidR="00BD42EE" w:rsidRPr="00815D71">
        <w:rPr>
          <w:rFonts w:asciiTheme="minorHAnsi" w:hAnsiTheme="minorHAnsi" w:cstheme="minorHAnsi"/>
          <w:b/>
          <w:sz w:val="20"/>
          <w:szCs w:val="20"/>
          <w:lang w:val="fr-CA"/>
        </w:rPr>
        <w:t>FR_</w:t>
      </w:r>
      <w:r w:rsidR="007708A0" w:rsidRPr="00815D71">
        <w:rPr>
          <w:rFonts w:asciiTheme="minorHAnsi" w:hAnsiTheme="minorHAnsi" w:cstheme="minorHAnsi"/>
          <w:b/>
          <w:sz w:val="20"/>
          <w:szCs w:val="20"/>
          <w:lang w:val="fr-CA"/>
        </w:rPr>
        <w:t>20</w:t>
      </w:r>
      <w:r w:rsidR="00502B5E" w:rsidRPr="00815D71">
        <w:rPr>
          <w:rFonts w:asciiTheme="minorHAnsi" w:hAnsiTheme="minorHAnsi" w:cstheme="minorHAnsi"/>
          <w:b/>
          <w:sz w:val="20"/>
          <w:szCs w:val="20"/>
          <w:lang w:val="fr-CA"/>
        </w:rPr>
        <w:t>2</w:t>
      </w:r>
      <w:r w:rsidR="008B5FDC">
        <w:rPr>
          <w:rFonts w:asciiTheme="minorHAnsi" w:hAnsiTheme="minorHAnsi" w:cstheme="minorHAnsi"/>
          <w:b/>
          <w:sz w:val="20"/>
          <w:szCs w:val="20"/>
          <w:lang w:val="fr-CA"/>
        </w:rPr>
        <w:t>1</w:t>
      </w:r>
      <w:r w:rsidR="006A6F33" w:rsidRPr="00815D71">
        <w:rPr>
          <w:rFonts w:asciiTheme="minorHAnsi" w:hAnsiTheme="minorHAnsi" w:cstheme="minorHAnsi"/>
          <w:b/>
          <w:sz w:val="20"/>
          <w:szCs w:val="20"/>
          <w:lang w:val="fr-CA"/>
        </w:rPr>
        <w:t>_6C</w:t>
      </w:r>
      <w:r w:rsidR="00541119" w:rsidRPr="00815D71">
        <w:rPr>
          <w:rFonts w:asciiTheme="minorHAnsi" w:hAnsiTheme="minorHAnsi" w:cstheme="minorHAnsi"/>
          <w:b/>
          <w:sz w:val="20"/>
          <w:szCs w:val="20"/>
          <w:lang w:val="fr-CA"/>
        </w:rPr>
        <w:t>.xls</w:t>
      </w:r>
      <w:r w:rsidR="001D50E5" w:rsidRPr="00815D71">
        <w:rPr>
          <w:rFonts w:asciiTheme="minorHAnsi" w:hAnsiTheme="minorHAnsi" w:cstheme="minorHAnsi"/>
          <w:b/>
          <w:sz w:val="20"/>
          <w:szCs w:val="20"/>
          <w:lang w:val="fr-CA"/>
        </w:rPr>
        <w:t>m</w:t>
      </w:r>
      <w:r w:rsidR="00E64819" w:rsidRPr="00815D71">
        <w:rPr>
          <w:rFonts w:asciiTheme="minorHAnsi" w:hAnsiTheme="minorHAnsi" w:cstheme="minorHAnsi"/>
          <w:sz w:val="20"/>
          <w:szCs w:val="20"/>
          <w:lang w:val="fr-CA"/>
        </w:rPr>
        <w:t>)</w:t>
      </w:r>
      <w:r w:rsidRPr="00815D71">
        <w:rPr>
          <w:rFonts w:asciiTheme="minorHAnsi" w:hAnsiTheme="minorHAnsi" w:cstheme="minorHAnsi"/>
          <w:sz w:val="20"/>
          <w:szCs w:val="20"/>
          <w:lang w:val="fr-CA"/>
        </w:rPr>
        <w:t xml:space="preserve"> fourni dans cette documentation.</w:t>
      </w:r>
      <w:r w:rsidR="00DC146A" w:rsidRPr="00815D71">
        <w:rPr>
          <w:rFonts w:asciiTheme="minorHAnsi" w:hAnsiTheme="minorHAnsi" w:cstheme="minorHAnsi"/>
          <w:sz w:val="20"/>
          <w:szCs w:val="20"/>
          <w:lang w:val="fr-CA"/>
        </w:rPr>
        <w:t xml:space="preserve"> </w:t>
      </w:r>
      <w:r w:rsidR="006422C1" w:rsidRPr="00815D71">
        <w:rPr>
          <w:rFonts w:asciiTheme="minorHAnsi" w:hAnsiTheme="minorHAnsi" w:cstheme="minorHAnsi"/>
          <w:sz w:val="20"/>
          <w:szCs w:val="20"/>
          <w:lang w:val="fr-CA"/>
        </w:rPr>
        <w:t xml:space="preserve"> </w:t>
      </w:r>
      <w:r w:rsidR="00931CC4" w:rsidRPr="00815D71">
        <w:rPr>
          <w:rFonts w:asciiTheme="minorHAnsi" w:hAnsiTheme="minorHAnsi" w:cstheme="minorHAnsi"/>
          <w:sz w:val="20"/>
          <w:szCs w:val="20"/>
          <w:lang w:val="fr-CA"/>
        </w:rPr>
        <w:t xml:space="preserve">Veuillez </w:t>
      </w:r>
      <w:r w:rsidR="006422C1" w:rsidRPr="00815D71">
        <w:rPr>
          <w:rFonts w:asciiTheme="minorHAnsi" w:hAnsiTheme="minorHAnsi" w:cstheme="minorHAnsi"/>
          <w:sz w:val="20"/>
          <w:szCs w:val="20"/>
          <w:lang w:val="fr-CA"/>
        </w:rPr>
        <w:t xml:space="preserve">également </w:t>
      </w:r>
      <w:r w:rsidR="00931CC4" w:rsidRPr="00815D71">
        <w:rPr>
          <w:rFonts w:asciiTheme="minorHAnsi" w:hAnsiTheme="minorHAnsi" w:cstheme="minorHAnsi"/>
          <w:sz w:val="20"/>
          <w:szCs w:val="20"/>
          <w:lang w:val="fr-CA"/>
        </w:rPr>
        <w:t xml:space="preserve">entrer </w:t>
      </w:r>
      <w:r w:rsidR="006422C1" w:rsidRPr="00815D71">
        <w:rPr>
          <w:rFonts w:asciiTheme="minorHAnsi" w:hAnsiTheme="minorHAnsi" w:cstheme="minorHAnsi"/>
          <w:sz w:val="20"/>
          <w:szCs w:val="20"/>
          <w:lang w:val="fr-CA"/>
        </w:rPr>
        <w:t xml:space="preserve">les informations </w:t>
      </w:r>
      <w:r w:rsidR="0052442A" w:rsidRPr="00815D71">
        <w:rPr>
          <w:rFonts w:asciiTheme="minorHAnsi" w:hAnsiTheme="minorHAnsi" w:cstheme="minorHAnsi"/>
          <w:sz w:val="20"/>
          <w:szCs w:val="24"/>
          <w:lang w:val="fr-CA"/>
        </w:rPr>
        <w:t>requis</w:t>
      </w:r>
      <w:r w:rsidR="00AA43E6" w:rsidRPr="00815D71">
        <w:rPr>
          <w:rFonts w:asciiTheme="minorHAnsi" w:hAnsiTheme="minorHAnsi" w:cstheme="minorHAnsi"/>
          <w:sz w:val="20"/>
          <w:szCs w:val="24"/>
          <w:lang w:val="fr-CA"/>
        </w:rPr>
        <w:t>es</w:t>
      </w:r>
      <w:r w:rsidR="0052442A" w:rsidRPr="00815D71">
        <w:rPr>
          <w:rFonts w:asciiTheme="minorHAnsi" w:hAnsiTheme="minorHAnsi" w:cstheme="minorHAnsi"/>
          <w:sz w:val="20"/>
          <w:szCs w:val="24"/>
          <w:lang w:val="fr-CA"/>
        </w:rPr>
        <w:t xml:space="preserve"> </w:t>
      </w:r>
      <w:r w:rsidR="00AA43E6" w:rsidRPr="00815D71">
        <w:rPr>
          <w:rFonts w:asciiTheme="minorHAnsi" w:hAnsiTheme="minorHAnsi" w:cstheme="minorHAnsi"/>
          <w:sz w:val="20"/>
          <w:szCs w:val="24"/>
          <w:lang w:val="fr-CA"/>
        </w:rPr>
        <w:t>dans le</w:t>
      </w:r>
      <w:r w:rsidR="0052442A" w:rsidRPr="00815D71">
        <w:rPr>
          <w:rFonts w:asciiTheme="minorHAnsi" w:hAnsiTheme="minorHAnsi" w:cstheme="minorHAnsi"/>
          <w:sz w:val="20"/>
          <w:szCs w:val="24"/>
          <w:lang w:val="fr-CA"/>
        </w:rPr>
        <w:t xml:space="preserve"> fichier</w:t>
      </w:r>
      <w:r w:rsidR="00AA43E6" w:rsidRPr="00815D71">
        <w:rPr>
          <w:rFonts w:asciiTheme="minorHAnsi" w:hAnsiTheme="minorHAnsi" w:cstheme="minorHAnsi"/>
          <w:sz w:val="20"/>
          <w:szCs w:val="24"/>
          <w:lang w:val="fr-CA"/>
        </w:rPr>
        <w:t xml:space="preserve"> Word</w:t>
      </w:r>
      <w:r w:rsidR="0052442A" w:rsidRPr="00815D71">
        <w:rPr>
          <w:rFonts w:asciiTheme="minorHAnsi" w:hAnsiTheme="minorHAnsi" w:cstheme="minorHAnsi"/>
          <w:sz w:val="20"/>
          <w:szCs w:val="24"/>
          <w:lang w:val="fr-CA"/>
        </w:rPr>
        <w:t xml:space="preserve"> </w:t>
      </w:r>
      <w:r w:rsidR="00931CC4" w:rsidRPr="00815D71">
        <w:rPr>
          <w:rFonts w:asciiTheme="minorHAnsi" w:hAnsiTheme="minorHAnsi" w:cstheme="minorHAnsi"/>
          <w:sz w:val="20"/>
          <w:szCs w:val="24"/>
          <w:u w:val="single"/>
          <w:lang w:val="fr-CA"/>
        </w:rPr>
        <w:t>D</w:t>
      </w:r>
      <w:r w:rsidR="00AC3494" w:rsidRPr="00815D71">
        <w:rPr>
          <w:rFonts w:asciiTheme="minorHAnsi" w:hAnsiTheme="minorHAnsi" w:cstheme="minorHAnsi"/>
          <w:sz w:val="20"/>
          <w:szCs w:val="24"/>
          <w:u w:val="single"/>
          <w:lang w:val="fr-CA"/>
        </w:rPr>
        <w:t>ocument d’appui</w:t>
      </w:r>
      <w:r w:rsidR="00AA43E6" w:rsidRPr="00815D71">
        <w:rPr>
          <w:rFonts w:asciiTheme="minorHAnsi" w:hAnsiTheme="minorHAnsi" w:cstheme="minorHAnsi"/>
          <w:sz w:val="20"/>
          <w:szCs w:val="24"/>
          <w:u w:val="single"/>
          <w:lang w:val="fr-CA"/>
        </w:rPr>
        <w:t xml:space="preserve"> 1 </w:t>
      </w:r>
      <w:r w:rsidR="0052442A" w:rsidRPr="00815D71">
        <w:rPr>
          <w:rFonts w:asciiTheme="minorHAnsi" w:hAnsiTheme="minorHAnsi" w:cstheme="minorHAnsi"/>
          <w:sz w:val="20"/>
          <w:szCs w:val="24"/>
          <w:lang w:val="fr-CA"/>
        </w:rPr>
        <w:t>fourni dans cette documentation</w:t>
      </w:r>
      <w:r w:rsidR="00931CC4" w:rsidRPr="00815D71">
        <w:rPr>
          <w:rFonts w:asciiTheme="minorHAnsi" w:hAnsiTheme="minorHAnsi" w:cstheme="minorHAnsi"/>
          <w:sz w:val="20"/>
          <w:szCs w:val="24"/>
          <w:lang w:val="fr-CA"/>
        </w:rPr>
        <w:t>.</w:t>
      </w:r>
    </w:p>
    <w:p w14:paraId="73F9FE10" w14:textId="77777777" w:rsidR="00F90D78" w:rsidRPr="00D52F5B" w:rsidRDefault="00F90D78" w:rsidP="003052F4">
      <w:pPr>
        <w:pStyle w:val="NoSpacing1"/>
        <w:ind w:left="720"/>
        <w:jc w:val="both"/>
        <w:rPr>
          <w:rFonts w:asciiTheme="minorHAnsi" w:hAnsiTheme="minorHAnsi" w:cstheme="minorHAnsi"/>
          <w:i/>
          <w:color w:val="808080" w:themeColor="background1" w:themeShade="80"/>
          <w:sz w:val="20"/>
          <w:szCs w:val="20"/>
          <w:lang w:val="fr-CA" w:eastAsia="en-CA"/>
        </w:rPr>
      </w:pPr>
    </w:p>
    <w:p w14:paraId="58949097" w14:textId="77777777" w:rsidR="00410A67" w:rsidRPr="00D52F5B" w:rsidRDefault="00410A67" w:rsidP="003052F4">
      <w:pPr>
        <w:keepNext/>
        <w:spacing w:after="60"/>
        <w:ind w:left="720"/>
        <w:jc w:val="both"/>
        <w:rPr>
          <w:rFonts w:asciiTheme="minorHAnsi" w:hAnsiTheme="minorHAnsi" w:cstheme="minorHAnsi"/>
          <w:lang w:val="fr-CA"/>
        </w:rPr>
      </w:pPr>
    </w:p>
    <w:p w14:paraId="567BD688" w14:textId="154146C7" w:rsidR="008E1096" w:rsidRPr="00D52F5B" w:rsidRDefault="008E1096" w:rsidP="003052F4">
      <w:pPr>
        <w:pStyle w:val="Heading2"/>
        <w:jc w:val="both"/>
        <w:rPr>
          <w:rFonts w:asciiTheme="minorHAnsi" w:hAnsiTheme="minorHAnsi" w:cstheme="minorHAnsi"/>
          <w:lang w:val="fr-CA"/>
        </w:rPr>
      </w:pPr>
      <w:bookmarkStart w:id="17" w:name="_3.2_Students"/>
      <w:bookmarkStart w:id="18" w:name="_Toc27040248"/>
      <w:bookmarkStart w:id="19" w:name="_Toc208111882"/>
      <w:bookmarkEnd w:id="17"/>
      <w:r w:rsidRPr="00D52F5B">
        <w:rPr>
          <w:rFonts w:asciiTheme="minorHAnsi" w:hAnsiTheme="minorHAnsi" w:cstheme="minorHAnsi"/>
          <w:lang w:val="fr-CA"/>
        </w:rPr>
        <w:t>3.2</w:t>
      </w:r>
      <w:r w:rsidR="003052F4">
        <w:rPr>
          <w:rFonts w:asciiTheme="minorHAnsi" w:hAnsiTheme="minorHAnsi" w:cstheme="minorHAnsi"/>
          <w:lang w:val="fr-CA"/>
        </w:rPr>
        <w:tab/>
      </w:r>
      <w:r w:rsidRPr="00D52F5B">
        <w:rPr>
          <w:rFonts w:asciiTheme="minorHAnsi" w:hAnsiTheme="minorHAnsi" w:cstheme="minorHAnsi"/>
          <w:lang w:val="fr-CA"/>
        </w:rPr>
        <w:t>Amélioration continue</w:t>
      </w:r>
      <w:bookmarkEnd w:id="18"/>
    </w:p>
    <w:p w14:paraId="2EC2C11D" w14:textId="44160016" w:rsidR="000B5931" w:rsidRPr="00815D71" w:rsidRDefault="008E1096" w:rsidP="003052F4">
      <w:pPr>
        <w:autoSpaceDE w:val="0"/>
        <w:autoSpaceDN w:val="0"/>
        <w:adjustRightInd w:val="0"/>
        <w:spacing w:after="0" w:line="240" w:lineRule="auto"/>
        <w:jc w:val="both"/>
        <w:rPr>
          <w:rFonts w:asciiTheme="minorHAnsi" w:hAnsiTheme="minorHAnsi" w:cstheme="minorHAnsi"/>
          <w:lang w:val="fr-CA"/>
        </w:rPr>
      </w:pPr>
      <w:r w:rsidRPr="00815D71">
        <w:rPr>
          <w:rFonts w:asciiTheme="minorHAnsi" w:hAnsiTheme="minorHAnsi" w:cstheme="minorHAnsi"/>
          <w:lang w:val="fr-CA"/>
        </w:rPr>
        <w:t>On s’attend à ce que les programmes de génie soient constamment améliorés. Il doit y avoir en</w:t>
      </w:r>
      <w:r w:rsidR="001D50E5" w:rsidRPr="00815D71">
        <w:rPr>
          <w:rFonts w:asciiTheme="minorHAnsi" w:hAnsiTheme="minorHAnsi" w:cstheme="minorHAnsi"/>
          <w:lang w:val="fr-CA"/>
        </w:rPr>
        <w:t xml:space="preserve"> </w:t>
      </w:r>
      <w:r w:rsidRPr="00815D71">
        <w:rPr>
          <w:rFonts w:asciiTheme="minorHAnsi" w:hAnsiTheme="minorHAnsi" w:cstheme="minorHAnsi"/>
          <w:lang w:val="fr-CA"/>
        </w:rPr>
        <w:t xml:space="preserve">place des processus démontrant que les résultats d’un programme sont évalués par rapport aux qualités requises des diplômés et que les résultats sont utilisés pour perfectionner le programme. </w:t>
      </w:r>
    </w:p>
    <w:p w14:paraId="00775453" w14:textId="77777777" w:rsidR="00410A67" w:rsidRPr="00815D71" w:rsidRDefault="00410A67" w:rsidP="003052F4">
      <w:pPr>
        <w:keepNext/>
        <w:spacing w:after="60"/>
        <w:ind w:left="720"/>
        <w:jc w:val="both"/>
        <w:rPr>
          <w:rFonts w:asciiTheme="minorHAnsi" w:hAnsiTheme="minorHAnsi" w:cstheme="minorHAnsi"/>
          <w:u w:val="single"/>
          <w:lang w:val="fr-CA"/>
        </w:rPr>
      </w:pPr>
    </w:p>
    <w:p w14:paraId="7CEA9F02" w14:textId="77777777" w:rsidR="00410A67" w:rsidRPr="00815D71" w:rsidRDefault="00410A67"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pour la norme 3.2</w:t>
      </w:r>
    </w:p>
    <w:p w14:paraId="4FE30C08" w14:textId="3FB221FA" w:rsidR="00F90D78" w:rsidRPr="00815D71" w:rsidRDefault="0050328D" w:rsidP="003052F4">
      <w:pPr>
        <w:jc w:val="both"/>
        <w:rPr>
          <w:rFonts w:asciiTheme="minorHAnsi" w:eastAsia="Times New Roman" w:hAnsiTheme="minorHAnsi" w:cstheme="minorHAnsi"/>
          <w:szCs w:val="20"/>
          <w:lang w:val="fr-CA"/>
        </w:rPr>
      </w:pPr>
      <w:bookmarkStart w:id="20" w:name="_Toc299971594"/>
      <w:bookmarkStart w:id="21" w:name="_Toc299971706"/>
      <w:bookmarkStart w:id="22" w:name="_Students"/>
      <w:bookmarkEnd w:id="20"/>
      <w:bookmarkEnd w:id="21"/>
      <w:bookmarkEnd w:id="22"/>
      <w:r w:rsidRPr="00815D71">
        <w:rPr>
          <w:rFonts w:asciiTheme="minorHAnsi" w:eastAsia="Times New Roman" w:hAnsiTheme="minorHAnsi" w:cstheme="minorHAnsi"/>
          <w:szCs w:val="20"/>
          <w:lang w:val="fr-CA"/>
        </w:rPr>
        <w:t xml:space="preserve">Veuillez </w:t>
      </w:r>
      <w:r w:rsidR="00931CC4" w:rsidRPr="00815D71">
        <w:rPr>
          <w:rFonts w:asciiTheme="minorHAnsi" w:eastAsia="Times New Roman" w:hAnsiTheme="minorHAnsi" w:cstheme="minorHAnsi"/>
          <w:szCs w:val="20"/>
          <w:lang w:val="fr-CA"/>
        </w:rPr>
        <w:t>entrer les</w:t>
      </w:r>
      <w:r w:rsidRPr="00815D71">
        <w:rPr>
          <w:rFonts w:asciiTheme="minorHAnsi" w:eastAsia="Times New Roman" w:hAnsiTheme="minorHAnsi" w:cstheme="minorHAnsi"/>
          <w:szCs w:val="20"/>
          <w:lang w:val="fr-CA"/>
        </w:rPr>
        <w:t xml:space="preserve"> </w:t>
      </w:r>
      <w:r w:rsidR="00D1564F" w:rsidRPr="00815D71">
        <w:rPr>
          <w:rFonts w:asciiTheme="minorHAnsi" w:eastAsia="Times New Roman" w:hAnsiTheme="minorHAnsi" w:cstheme="minorHAnsi"/>
          <w:szCs w:val="20"/>
          <w:lang w:val="fr-CA"/>
        </w:rPr>
        <w:t>informations requis</w:t>
      </w:r>
      <w:r w:rsidR="007C798E" w:rsidRPr="00815D71">
        <w:rPr>
          <w:rFonts w:asciiTheme="minorHAnsi" w:eastAsia="Times New Roman" w:hAnsiTheme="minorHAnsi" w:cstheme="minorHAnsi"/>
          <w:szCs w:val="20"/>
          <w:lang w:val="fr-CA"/>
        </w:rPr>
        <w:t xml:space="preserve">es dans le fichier Word </w:t>
      </w:r>
      <w:r w:rsidR="00931CC4" w:rsidRPr="00815D71">
        <w:rPr>
          <w:rFonts w:asciiTheme="minorHAnsi" w:eastAsia="Times New Roman" w:hAnsiTheme="minorHAnsi" w:cstheme="minorHAnsi"/>
          <w:b/>
          <w:szCs w:val="20"/>
          <w:lang w:val="fr-CA"/>
        </w:rPr>
        <w:t>D</w:t>
      </w:r>
      <w:r w:rsidR="00AC3494" w:rsidRPr="00815D71">
        <w:rPr>
          <w:rFonts w:asciiTheme="minorHAnsi" w:eastAsia="Times New Roman" w:hAnsiTheme="minorHAnsi" w:cstheme="minorHAnsi"/>
          <w:b/>
          <w:szCs w:val="20"/>
          <w:lang w:val="fr-CA"/>
        </w:rPr>
        <w:t>ocument d’appui</w:t>
      </w:r>
      <w:r w:rsidR="007C798E" w:rsidRPr="00815D71">
        <w:rPr>
          <w:rFonts w:asciiTheme="minorHAnsi" w:eastAsia="Times New Roman" w:hAnsiTheme="minorHAnsi" w:cstheme="minorHAnsi"/>
          <w:b/>
          <w:szCs w:val="20"/>
          <w:lang w:val="fr-CA"/>
        </w:rPr>
        <w:t xml:space="preserve"> </w:t>
      </w:r>
      <w:r w:rsidR="001D50E5" w:rsidRPr="00815D71">
        <w:rPr>
          <w:rFonts w:asciiTheme="minorHAnsi" w:eastAsia="Times New Roman" w:hAnsiTheme="minorHAnsi" w:cstheme="minorHAnsi"/>
          <w:b/>
          <w:szCs w:val="20"/>
          <w:lang w:val="fr-CA"/>
        </w:rPr>
        <w:t>1</w:t>
      </w:r>
      <w:r w:rsidR="001D50E5" w:rsidRPr="00815D71">
        <w:rPr>
          <w:rFonts w:asciiTheme="minorHAnsi" w:eastAsia="Times New Roman" w:hAnsiTheme="minorHAnsi" w:cstheme="minorHAnsi"/>
          <w:szCs w:val="20"/>
          <w:lang w:val="fr-CA"/>
        </w:rPr>
        <w:t xml:space="preserve"> fourni</w:t>
      </w:r>
      <w:r w:rsidR="00D1564F" w:rsidRPr="00815D71">
        <w:rPr>
          <w:rFonts w:asciiTheme="minorHAnsi" w:eastAsia="Times New Roman" w:hAnsiTheme="minorHAnsi" w:cstheme="minorHAnsi"/>
          <w:szCs w:val="20"/>
          <w:lang w:val="fr-CA"/>
        </w:rPr>
        <w:t xml:space="preserve"> dans cette documentation</w:t>
      </w:r>
      <w:r w:rsidR="00931CC4" w:rsidRPr="00815D71">
        <w:rPr>
          <w:rFonts w:asciiTheme="minorHAnsi" w:eastAsia="Times New Roman" w:hAnsiTheme="minorHAnsi" w:cstheme="minorHAnsi"/>
          <w:szCs w:val="20"/>
          <w:lang w:val="fr-CA"/>
        </w:rPr>
        <w:t>.</w:t>
      </w:r>
    </w:p>
    <w:p w14:paraId="54518178" w14:textId="77777777" w:rsidR="00F90D78" w:rsidRPr="00D52F5B" w:rsidRDefault="00F90D78" w:rsidP="003052F4">
      <w:pPr>
        <w:spacing w:after="0" w:line="240" w:lineRule="auto"/>
        <w:ind w:left="2880"/>
        <w:jc w:val="both"/>
        <w:rPr>
          <w:rFonts w:asciiTheme="minorHAnsi" w:eastAsia="Times New Roman" w:hAnsiTheme="minorHAnsi" w:cstheme="minorHAnsi"/>
          <w:szCs w:val="20"/>
          <w:lang w:val="fr-CA" w:eastAsia="en-CA"/>
        </w:rPr>
      </w:pPr>
    </w:p>
    <w:p w14:paraId="55E0CE61" w14:textId="77777777" w:rsidR="008E1096" w:rsidRPr="00D52F5B" w:rsidRDefault="008E1096" w:rsidP="003052F4">
      <w:pPr>
        <w:pStyle w:val="Heading2"/>
        <w:jc w:val="both"/>
        <w:rPr>
          <w:rFonts w:asciiTheme="minorHAnsi" w:hAnsiTheme="minorHAnsi" w:cstheme="minorHAnsi"/>
          <w:lang w:val="fr-CA"/>
        </w:rPr>
      </w:pPr>
      <w:bookmarkStart w:id="23" w:name="_3.3_Étudiants"/>
      <w:bookmarkStart w:id="24" w:name="_Toc27040249"/>
      <w:bookmarkEnd w:id="23"/>
      <w:r w:rsidRPr="00D52F5B">
        <w:rPr>
          <w:rFonts w:asciiTheme="minorHAnsi" w:hAnsiTheme="minorHAnsi" w:cstheme="minorHAnsi"/>
          <w:lang w:val="fr-CA"/>
        </w:rPr>
        <w:t>3.3</w:t>
      </w:r>
      <w:r w:rsidRPr="00D52F5B">
        <w:rPr>
          <w:rFonts w:asciiTheme="minorHAnsi" w:hAnsiTheme="minorHAnsi" w:cstheme="minorHAnsi"/>
          <w:lang w:val="fr-CA"/>
        </w:rPr>
        <w:tab/>
        <w:t>Étudiants</w:t>
      </w:r>
      <w:bookmarkEnd w:id="19"/>
      <w:bookmarkEnd w:id="24"/>
    </w:p>
    <w:p w14:paraId="2C5A4DC2" w14:textId="5A8030BC" w:rsidR="00F33EA3" w:rsidRPr="00815D71" w:rsidRDefault="008E1096" w:rsidP="003052F4">
      <w:pPr>
        <w:autoSpaceDE w:val="0"/>
        <w:autoSpaceDN w:val="0"/>
        <w:adjustRightInd w:val="0"/>
        <w:spacing w:after="0" w:line="240" w:lineRule="auto"/>
        <w:jc w:val="both"/>
        <w:rPr>
          <w:rFonts w:asciiTheme="minorHAnsi" w:hAnsiTheme="minorHAnsi" w:cstheme="minorHAnsi"/>
          <w:lang w:val="fr-CA"/>
        </w:rPr>
      </w:pPr>
      <w:r w:rsidRPr="00815D71">
        <w:rPr>
          <w:rFonts w:asciiTheme="minorHAnsi" w:hAnsiTheme="minorHAnsi" w:cstheme="minorHAnsi"/>
          <w:lang w:val="fr-CA"/>
        </w:rPr>
        <w:t xml:space="preserve">Les programmes agréés doivent être assortis de politiques et de procédures fonctionnelles traitant de la qualité, de l’admission, du </w:t>
      </w:r>
      <w:r w:rsidR="001D50E5" w:rsidRPr="00815D71">
        <w:rPr>
          <w:rFonts w:asciiTheme="minorHAnsi" w:hAnsiTheme="minorHAnsi" w:cstheme="minorHAnsi"/>
          <w:lang w:val="fr-CA"/>
        </w:rPr>
        <w:t>counseling</w:t>
      </w:r>
      <w:r w:rsidRPr="00815D71">
        <w:rPr>
          <w:rFonts w:asciiTheme="minorHAnsi" w:hAnsiTheme="minorHAnsi" w:cstheme="minorHAnsi"/>
          <w:lang w:val="fr-CA"/>
        </w:rPr>
        <w:t xml:space="preserve">, du passage d’une année à l’autre et de la diplomation des étudiants. Bien que les normes d’agrément aient un lien direct ou indirect avec la formation des étudiants, il convient d’attirer l’attention sur les aspects suivants : admission, passage d’une </w:t>
      </w:r>
      <w:r w:rsidR="00554D8D" w:rsidRPr="00815D71">
        <w:rPr>
          <w:rFonts w:asciiTheme="minorHAnsi" w:hAnsiTheme="minorHAnsi" w:cstheme="minorHAnsi"/>
          <w:lang w:val="fr-CA"/>
        </w:rPr>
        <w:t>année à l’autre et diplomation; conseils pédagogiques</w:t>
      </w:r>
      <w:r w:rsidRPr="00815D71">
        <w:rPr>
          <w:rFonts w:asciiTheme="minorHAnsi" w:hAnsiTheme="minorHAnsi" w:cstheme="minorHAnsi"/>
          <w:lang w:val="fr-CA"/>
        </w:rPr>
        <w:t>.</w:t>
      </w:r>
    </w:p>
    <w:p w14:paraId="1F65E23F" w14:textId="77777777" w:rsidR="00F33EA3" w:rsidRPr="00815D71" w:rsidRDefault="008E1096"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lastRenderedPageBreak/>
        <w:t xml:space="preserve">Instructions </w:t>
      </w:r>
      <w:r w:rsidR="00410A67" w:rsidRPr="00815D71">
        <w:rPr>
          <w:rFonts w:asciiTheme="minorHAnsi" w:hAnsiTheme="minorHAnsi" w:cstheme="minorHAnsi"/>
          <w:szCs w:val="20"/>
          <w:u w:val="single"/>
          <w:lang w:val="fr-CA"/>
        </w:rPr>
        <w:t>et réponse pour</w:t>
      </w:r>
      <w:r w:rsidRPr="00815D71">
        <w:rPr>
          <w:rFonts w:asciiTheme="minorHAnsi" w:hAnsiTheme="minorHAnsi" w:cstheme="minorHAnsi"/>
          <w:szCs w:val="20"/>
          <w:u w:val="single"/>
          <w:lang w:val="fr-CA"/>
        </w:rPr>
        <w:t xml:space="preserve"> la norme 3.3 :</w:t>
      </w:r>
    </w:p>
    <w:p w14:paraId="22A54B67" w14:textId="77777777" w:rsidR="00F33EA3" w:rsidRPr="00815D71" w:rsidRDefault="008E1096" w:rsidP="003052F4">
      <w:pPr>
        <w:spacing w:after="400"/>
        <w:jc w:val="both"/>
        <w:rPr>
          <w:rFonts w:asciiTheme="minorHAnsi" w:hAnsiTheme="minorHAnsi" w:cstheme="minorHAnsi"/>
          <w:lang w:val="fr-CA"/>
        </w:rPr>
      </w:pPr>
      <w:r w:rsidRPr="00815D71">
        <w:rPr>
          <w:rFonts w:asciiTheme="minorHAnsi" w:hAnsiTheme="minorHAnsi" w:cstheme="minorHAnsi"/>
          <w:lang w:val="fr-CA"/>
        </w:rPr>
        <w:t xml:space="preserve">La conformité sera basée sur une évaluation de tous les documents contenant une description des procédures et </w:t>
      </w:r>
      <w:r w:rsidR="0089625A" w:rsidRPr="00815D71">
        <w:rPr>
          <w:rFonts w:asciiTheme="minorHAnsi" w:hAnsiTheme="minorHAnsi" w:cstheme="minorHAnsi"/>
          <w:lang w:val="fr-CA"/>
        </w:rPr>
        <w:t xml:space="preserve">des </w:t>
      </w:r>
      <w:r w:rsidRPr="00815D71">
        <w:rPr>
          <w:rFonts w:asciiTheme="minorHAnsi" w:hAnsiTheme="minorHAnsi" w:cstheme="minorHAnsi"/>
          <w:lang w:val="fr-CA"/>
        </w:rPr>
        <w:t>politiques d’admission, de passage d’une année à l’autre et de diplomation,</w:t>
      </w:r>
      <w:r w:rsidR="0089625A" w:rsidRPr="00815D71">
        <w:rPr>
          <w:rFonts w:asciiTheme="minorHAnsi" w:hAnsiTheme="minorHAnsi" w:cstheme="minorHAnsi"/>
          <w:lang w:val="fr-CA"/>
        </w:rPr>
        <w:t xml:space="preserve"> ainsi que des conseils et de l’orientation.</w:t>
      </w:r>
      <w:r w:rsidR="00DD3997" w:rsidRPr="00815D71">
        <w:rPr>
          <w:rFonts w:asciiTheme="minorHAnsi" w:hAnsiTheme="minorHAnsi" w:cstheme="minorHAnsi"/>
          <w:lang w:val="fr-CA"/>
        </w:rPr>
        <w:t xml:space="preserve"> Décrivez les</w:t>
      </w:r>
      <w:r w:rsidRPr="00815D71">
        <w:rPr>
          <w:rFonts w:asciiTheme="minorHAnsi" w:hAnsiTheme="minorHAnsi" w:cstheme="minorHAnsi"/>
          <w:lang w:val="fr-CA"/>
        </w:rPr>
        <w:t xml:space="preserve"> procédures d’évaluation des</w:t>
      </w:r>
      <w:r w:rsidR="001A3CBF" w:rsidRPr="00815D71">
        <w:rPr>
          <w:rFonts w:asciiTheme="minorHAnsi" w:hAnsiTheme="minorHAnsi" w:cstheme="minorHAnsi"/>
          <w:lang w:val="fr-CA"/>
        </w:rPr>
        <w:t xml:space="preserve"> crédits de transfert (intégration d’</w:t>
      </w:r>
      <w:r w:rsidRPr="00815D71">
        <w:rPr>
          <w:rFonts w:asciiTheme="minorHAnsi" w:hAnsiTheme="minorHAnsi" w:cstheme="minorHAnsi"/>
          <w:lang w:val="fr-CA"/>
        </w:rPr>
        <w:t>acquis, études antérieures, crédits de transfert et/ou études d’échange</w:t>
      </w:r>
      <w:r w:rsidR="001A3CBF" w:rsidRPr="00815D71">
        <w:rPr>
          <w:rFonts w:asciiTheme="minorHAnsi" w:hAnsiTheme="minorHAnsi" w:cstheme="minorHAnsi"/>
          <w:lang w:val="fr-CA"/>
        </w:rPr>
        <w:t>)</w:t>
      </w:r>
      <w:r w:rsidRPr="00815D71">
        <w:rPr>
          <w:rFonts w:asciiTheme="minorHAnsi" w:hAnsiTheme="minorHAnsi" w:cstheme="minorHAnsi"/>
          <w:lang w:val="fr-CA"/>
        </w:rPr>
        <w:t xml:space="preserve">. </w:t>
      </w:r>
    </w:p>
    <w:p w14:paraId="3A4A70F4" w14:textId="77777777" w:rsidR="00F33EA3" w:rsidRPr="00D52F5B" w:rsidRDefault="008E1096" w:rsidP="003052F4">
      <w:pPr>
        <w:pStyle w:val="Heading3"/>
        <w:jc w:val="both"/>
        <w:rPr>
          <w:rFonts w:asciiTheme="minorHAnsi" w:hAnsiTheme="minorHAnsi" w:cstheme="minorHAnsi"/>
          <w:lang w:val="fr-CA"/>
        </w:rPr>
      </w:pPr>
      <w:r w:rsidRPr="00D52F5B">
        <w:rPr>
          <w:rFonts w:asciiTheme="minorHAnsi" w:hAnsiTheme="minorHAnsi" w:cstheme="minorHAnsi"/>
          <w:u w:val="none"/>
          <w:lang w:val="fr-CA"/>
        </w:rPr>
        <w:t>3.3.1</w:t>
      </w:r>
      <w:r w:rsidRPr="00D52F5B">
        <w:rPr>
          <w:rFonts w:asciiTheme="minorHAnsi" w:hAnsiTheme="minorHAnsi" w:cstheme="minorHAnsi"/>
          <w:u w:val="none"/>
          <w:lang w:val="fr-CA"/>
        </w:rPr>
        <w:tab/>
      </w:r>
      <w:r w:rsidRPr="00D52F5B">
        <w:rPr>
          <w:rFonts w:asciiTheme="minorHAnsi" w:hAnsiTheme="minorHAnsi" w:cstheme="minorHAnsi"/>
          <w:lang w:val="fr-CA"/>
        </w:rPr>
        <w:t>Admission</w:t>
      </w:r>
    </w:p>
    <w:p w14:paraId="54DC25DE" w14:textId="1A79484F" w:rsidR="00F33EA3" w:rsidRPr="00815D71" w:rsidRDefault="008E1096" w:rsidP="003052F4">
      <w:pPr>
        <w:jc w:val="both"/>
        <w:rPr>
          <w:rFonts w:asciiTheme="minorHAnsi" w:hAnsiTheme="minorHAnsi" w:cstheme="minorHAnsi"/>
          <w:szCs w:val="20"/>
          <w:lang w:val="fr-CA"/>
        </w:rPr>
      </w:pPr>
      <w:r w:rsidRPr="00815D71">
        <w:rPr>
          <w:rFonts w:asciiTheme="minorHAnsi" w:hAnsiTheme="minorHAnsi" w:cstheme="minorHAnsi"/>
          <w:szCs w:val="20"/>
          <w:lang w:val="fr-CA"/>
        </w:rPr>
        <w:t>Des politiques et des processus documentés doivent être en place en ce qui a trait à l’admission des étudiants. L’admission d’étudiants sur la base de</w:t>
      </w:r>
      <w:r w:rsidR="007E2BE5" w:rsidRPr="00815D71">
        <w:rPr>
          <w:rFonts w:asciiTheme="minorHAnsi" w:hAnsiTheme="minorHAnsi" w:cstheme="minorHAnsi"/>
          <w:szCs w:val="20"/>
          <w:lang w:val="fr-CA"/>
        </w:rPr>
        <w:t xml:space="preserve"> crédits de transfert (</w:t>
      </w:r>
      <w:r w:rsidRPr="00815D71">
        <w:rPr>
          <w:rFonts w:asciiTheme="minorHAnsi" w:hAnsiTheme="minorHAnsi" w:cstheme="minorHAnsi"/>
          <w:szCs w:val="20"/>
          <w:lang w:val="fr-CA"/>
        </w:rPr>
        <w:t>intégration d’acquis, études antérieures, crédits de transfert et/ou études d’échange</w:t>
      </w:r>
      <w:r w:rsidR="007E2BE5" w:rsidRPr="00815D71">
        <w:rPr>
          <w:rFonts w:asciiTheme="minorHAnsi" w:hAnsiTheme="minorHAnsi" w:cstheme="minorHAnsi"/>
          <w:szCs w:val="20"/>
          <w:lang w:val="fr-CA"/>
        </w:rPr>
        <w:t>)</w:t>
      </w:r>
      <w:r w:rsidRPr="00815D71">
        <w:rPr>
          <w:rFonts w:asciiTheme="minorHAnsi" w:hAnsiTheme="minorHAnsi" w:cstheme="minorHAnsi"/>
          <w:szCs w:val="20"/>
          <w:lang w:val="fr-CA"/>
        </w:rPr>
        <w:t xml:space="preserve"> doit être conforme aux règlements pertinents du Bureau d’agrément. Les </w:t>
      </w:r>
      <w:r w:rsidRPr="00815D71">
        <w:rPr>
          <w:rStyle w:val="Hyperlink"/>
          <w:rFonts w:asciiTheme="minorHAnsi" w:hAnsiTheme="minorHAnsi" w:cstheme="minorHAnsi"/>
          <w:color w:val="auto"/>
          <w:szCs w:val="20"/>
          <w:u w:val="none"/>
          <w:lang w:val="fr-CA"/>
        </w:rPr>
        <w:t xml:space="preserve">Règlements </w:t>
      </w:r>
      <w:r w:rsidR="00CE1C42" w:rsidRPr="00815D71">
        <w:rPr>
          <w:rStyle w:val="Hyperlink"/>
          <w:rFonts w:asciiTheme="minorHAnsi" w:hAnsiTheme="minorHAnsi" w:cstheme="minorHAnsi"/>
          <w:color w:val="auto"/>
          <w:szCs w:val="20"/>
          <w:u w:val="none"/>
          <w:lang w:val="fr-CA"/>
        </w:rPr>
        <w:t>pour</w:t>
      </w:r>
      <w:r w:rsidRPr="00815D71">
        <w:rPr>
          <w:rStyle w:val="Hyperlink"/>
          <w:rFonts w:asciiTheme="minorHAnsi" w:hAnsiTheme="minorHAnsi" w:cstheme="minorHAnsi"/>
          <w:color w:val="auto"/>
          <w:szCs w:val="20"/>
          <w:u w:val="none"/>
          <w:lang w:val="fr-CA"/>
        </w:rPr>
        <w:t xml:space="preserve"> l’</w:t>
      </w:r>
      <w:r w:rsidR="00606E06" w:rsidRPr="00815D71">
        <w:rPr>
          <w:rStyle w:val="Hyperlink"/>
          <w:rFonts w:asciiTheme="minorHAnsi" w:hAnsiTheme="minorHAnsi" w:cstheme="minorHAnsi"/>
          <w:color w:val="auto"/>
          <w:szCs w:val="20"/>
          <w:u w:val="none"/>
          <w:lang w:val="fr-CA"/>
        </w:rPr>
        <w:t xml:space="preserve">octroi de </w:t>
      </w:r>
      <w:r w:rsidRPr="00815D71">
        <w:rPr>
          <w:rStyle w:val="Hyperlink"/>
          <w:rFonts w:asciiTheme="minorHAnsi" w:hAnsiTheme="minorHAnsi" w:cstheme="minorHAnsi"/>
          <w:color w:val="auto"/>
          <w:szCs w:val="20"/>
          <w:u w:val="none"/>
          <w:lang w:val="fr-CA"/>
        </w:rPr>
        <w:t>crédits de transfert</w:t>
      </w:r>
      <w:r w:rsidRPr="00815D71">
        <w:rPr>
          <w:rFonts w:asciiTheme="minorHAnsi" w:hAnsiTheme="minorHAnsi" w:cstheme="minorHAnsi"/>
          <w:szCs w:val="20"/>
          <w:lang w:val="fr-CA"/>
        </w:rPr>
        <w:t xml:space="preserve"> sont publiés dans le document intitulé Normes et procédures d’</w:t>
      </w:r>
      <w:r w:rsidR="009D290B" w:rsidRPr="00815D71">
        <w:rPr>
          <w:rFonts w:asciiTheme="minorHAnsi" w:hAnsiTheme="minorHAnsi" w:cstheme="minorHAnsi"/>
          <w:szCs w:val="20"/>
          <w:lang w:val="fr-CA"/>
        </w:rPr>
        <w:t>agrément </w:t>
      </w:r>
      <w:r w:rsidR="00E10951" w:rsidRPr="00815D71">
        <w:rPr>
          <w:rFonts w:asciiTheme="minorHAnsi" w:hAnsiTheme="minorHAnsi" w:cstheme="minorHAnsi"/>
          <w:szCs w:val="20"/>
          <w:lang w:val="fr-CA"/>
        </w:rPr>
        <w:t>20</w:t>
      </w:r>
      <w:r w:rsidR="00C431CD">
        <w:rPr>
          <w:rFonts w:asciiTheme="minorHAnsi" w:hAnsiTheme="minorHAnsi" w:cstheme="minorHAnsi"/>
          <w:szCs w:val="20"/>
          <w:lang w:val="fr-CA"/>
        </w:rPr>
        <w:t>20</w:t>
      </w:r>
      <w:r w:rsidR="00E10951" w:rsidRPr="00815D71">
        <w:rPr>
          <w:rFonts w:asciiTheme="minorHAnsi" w:hAnsiTheme="minorHAnsi" w:cstheme="minorHAnsi"/>
          <w:szCs w:val="20"/>
          <w:lang w:val="fr-CA"/>
        </w:rPr>
        <w:t xml:space="preserve"> </w:t>
      </w:r>
      <w:r w:rsidRPr="00815D71">
        <w:rPr>
          <w:rFonts w:asciiTheme="minorHAnsi" w:hAnsiTheme="minorHAnsi" w:cstheme="minorHAnsi"/>
          <w:szCs w:val="20"/>
          <w:lang w:val="fr-CA"/>
        </w:rPr>
        <w:t xml:space="preserve">qui est </w:t>
      </w:r>
      <w:r w:rsidR="00F20CA7" w:rsidRPr="00815D71">
        <w:rPr>
          <w:rFonts w:asciiTheme="minorHAnsi" w:hAnsiTheme="minorHAnsi" w:cstheme="minorHAnsi"/>
          <w:szCs w:val="20"/>
          <w:lang w:val="fr-CA"/>
        </w:rPr>
        <w:t xml:space="preserve">disponible </w:t>
      </w:r>
      <w:r w:rsidRPr="00815D71">
        <w:rPr>
          <w:rFonts w:asciiTheme="minorHAnsi" w:hAnsiTheme="minorHAnsi" w:cstheme="minorHAnsi"/>
          <w:szCs w:val="20"/>
          <w:lang w:val="fr-CA"/>
        </w:rPr>
        <w:t xml:space="preserve">dans le site Web d’Ingénieurs Canada à </w:t>
      </w:r>
      <w:hyperlink r:id="rId17" w:history="1">
        <w:r w:rsidR="00814756" w:rsidRPr="00815D71">
          <w:rPr>
            <w:rStyle w:val="Hyperlink"/>
            <w:rFonts w:asciiTheme="minorHAnsi" w:hAnsiTheme="minorHAnsi" w:cstheme="minorHAnsi"/>
            <w:color w:val="auto"/>
            <w:szCs w:val="20"/>
            <w:lang w:val="fr-CA"/>
          </w:rPr>
          <w:t>www.ingenieurscanada.ca</w:t>
        </w:r>
      </w:hyperlink>
      <w:r w:rsidR="00814756" w:rsidRPr="00815D71">
        <w:rPr>
          <w:rFonts w:asciiTheme="minorHAnsi" w:hAnsiTheme="minorHAnsi" w:cstheme="minorHAnsi"/>
          <w:szCs w:val="20"/>
          <w:lang w:val="fr-CA"/>
        </w:rPr>
        <w:t xml:space="preserve"> </w:t>
      </w:r>
      <w:r w:rsidRPr="00815D71">
        <w:rPr>
          <w:rFonts w:asciiTheme="minorHAnsi" w:hAnsiTheme="minorHAnsi" w:cstheme="minorHAnsi"/>
          <w:szCs w:val="20"/>
          <w:lang w:val="fr-CA"/>
        </w:rPr>
        <w:t>e</w:t>
      </w:r>
      <w:r w:rsidR="00814756" w:rsidRPr="00815D71">
        <w:rPr>
          <w:rFonts w:asciiTheme="minorHAnsi" w:hAnsiTheme="minorHAnsi" w:cstheme="minorHAnsi"/>
          <w:szCs w:val="20"/>
          <w:lang w:val="fr-CA"/>
        </w:rPr>
        <w:t>t aupr</w:t>
      </w:r>
      <w:r w:rsidR="00463484" w:rsidRPr="00815D71">
        <w:rPr>
          <w:rFonts w:asciiTheme="minorHAnsi" w:hAnsiTheme="minorHAnsi" w:cstheme="minorHAnsi"/>
          <w:szCs w:val="20"/>
          <w:lang w:val="fr-CA"/>
        </w:rPr>
        <w:t>ès du secrétariat du Bureau</w:t>
      </w:r>
      <w:r w:rsidRPr="00815D71">
        <w:rPr>
          <w:rFonts w:asciiTheme="minorHAnsi" w:hAnsiTheme="minorHAnsi" w:cstheme="minorHAnsi"/>
          <w:szCs w:val="20"/>
          <w:lang w:val="fr-CA"/>
        </w:rPr>
        <w:t xml:space="preserve"> d’agrément.</w:t>
      </w:r>
    </w:p>
    <w:p w14:paraId="1CA59EB3" w14:textId="77777777" w:rsidR="00F33EA3" w:rsidRPr="00815D71" w:rsidRDefault="008E1096"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 xml:space="preserve">Instructions </w:t>
      </w:r>
      <w:r w:rsidR="00606E06" w:rsidRPr="00815D71">
        <w:rPr>
          <w:rFonts w:asciiTheme="minorHAnsi" w:hAnsiTheme="minorHAnsi" w:cstheme="minorHAnsi"/>
          <w:szCs w:val="20"/>
          <w:u w:val="single"/>
          <w:lang w:val="fr-CA"/>
        </w:rPr>
        <w:t>et réponse pour</w:t>
      </w:r>
      <w:r w:rsidRPr="00815D71">
        <w:rPr>
          <w:rFonts w:asciiTheme="minorHAnsi" w:hAnsiTheme="minorHAnsi" w:cstheme="minorHAnsi"/>
          <w:szCs w:val="20"/>
          <w:u w:val="single"/>
          <w:lang w:val="fr-CA"/>
        </w:rPr>
        <w:t xml:space="preserve"> la norme 3.3.1 :</w:t>
      </w:r>
    </w:p>
    <w:p w14:paraId="18C605D5" w14:textId="08F1A663" w:rsidR="00F33EA3" w:rsidRPr="00815D71" w:rsidRDefault="008E1096" w:rsidP="003052F4">
      <w:pPr>
        <w:spacing w:after="0"/>
        <w:jc w:val="both"/>
        <w:rPr>
          <w:rFonts w:asciiTheme="minorHAnsi" w:hAnsiTheme="minorHAnsi" w:cstheme="minorHAnsi"/>
          <w:lang w:val="fr-CA"/>
        </w:rPr>
      </w:pPr>
      <w:r w:rsidRPr="00815D71">
        <w:rPr>
          <w:rFonts w:asciiTheme="minorHAnsi" w:hAnsiTheme="minorHAnsi" w:cstheme="minorHAnsi"/>
          <w:lang w:val="fr-CA"/>
        </w:rPr>
        <w:t>Résumez les conditions et procédures générales d’admission des candidats au programme de premier cycle en génie, y compris :</w:t>
      </w:r>
    </w:p>
    <w:p w14:paraId="3988DE8F" w14:textId="77777777" w:rsidR="00911C38" w:rsidRPr="00815D71" w:rsidRDefault="00911C38" w:rsidP="003052F4">
      <w:pPr>
        <w:spacing w:after="0"/>
        <w:ind w:left="720"/>
        <w:jc w:val="both"/>
        <w:rPr>
          <w:rFonts w:asciiTheme="minorHAnsi" w:hAnsiTheme="minorHAnsi" w:cstheme="minorHAnsi"/>
          <w:lang w:val="fr-CA"/>
        </w:rPr>
      </w:pPr>
    </w:p>
    <w:p w14:paraId="7FDA76D2" w14:textId="77777777" w:rsidR="00F33EA3" w:rsidRPr="00815D71" w:rsidRDefault="008E1096" w:rsidP="00D80B63">
      <w:pPr>
        <w:pStyle w:val="bullet"/>
        <w:numPr>
          <w:ilvl w:val="0"/>
          <w:numId w:val="12"/>
        </w:numPr>
        <w:tabs>
          <w:tab w:val="clear" w:pos="720"/>
          <w:tab w:val="left" w:pos="1080"/>
        </w:tabs>
        <w:jc w:val="both"/>
        <w:rPr>
          <w:rFonts w:asciiTheme="minorHAnsi" w:hAnsiTheme="minorHAnsi" w:cstheme="minorHAnsi"/>
          <w:lang w:val="fr-CA"/>
        </w:rPr>
      </w:pPr>
      <w:r w:rsidRPr="00815D71">
        <w:rPr>
          <w:rFonts w:asciiTheme="minorHAnsi" w:hAnsiTheme="minorHAnsi" w:cstheme="minorHAnsi"/>
          <w:lang w:val="fr-CA"/>
        </w:rPr>
        <w:t>Admission régulière à la première année du programme dans votre établissement d’enseignement supérieur, et</w:t>
      </w:r>
    </w:p>
    <w:p w14:paraId="7B0D4A33" w14:textId="77777777" w:rsidR="00606E06" w:rsidRPr="00815D71" w:rsidRDefault="008E1096" w:rsidP="00D80B63">
      <w:pPr>
        <w:pStyle w:val="bullet-lastbeforetext"/>
        <w:numPr>
          <w:ilvl w:val="0"/>
          <w:numId w:val="13"/>
        </w:numPr>
        <w:tabs>
          <w:tab w:val="clear" w:pos="720"/>
          <w:tab w:val="left" w:pos="1080"/>
        </w:tabs>
        <w:jc w:val="both"/>
        <w:rPr>
          <w:rFonts w:asciiTheme="minorHAnsi" w:hAnsiTheme="minorHAnsi" w:cstheme="minorHAnsi"/>
          <w:lang w:val="fr-CA"/>
        </w:rPr>
      </w:pPr>
      <w:r w:rsidRPr="00815D71">
        <w:rPr>
          <w:rFonts w:asciiTheme="minorHAnsi" w:hAnsiTheme="minorHAnsi" w:cstheme="minorHAnsi"/>
          <w:lang w:val="fr-CA"/>
        </w:rPr>
        <w:t>Admission non régulière, y compris l’admission avec conditions, l’intégration d’acquis sur la base d’une évaluation individuelle, les ententes officielles avec d’autres établissements d’enseignement supérieur, etc. Décrivez l’évaluation des crédits accordés pour l’intégration d’acquis.</w:t>
      </w:r>
      <w:r w:rsidR="00606E06" w:rsidRPr="00815D71">
        <w:rPr>
          <w:rFonts w:asciiTheme="minorHAnsi" w:hAnsiTheme="minorHAnsi" w:cstheme="minorHAnsi"/>
          <w:lang w:val="fr-CA"/>
        </w:rPr>
        <w:t xml:space="preserve"> </w:t>
      </w:r>
    </w:p>
    <w:p w14:paraId="47E486BB" w14:textId="790233F8" w:rsidR="006A6F33"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w:t>
      </w:r>
      <w:r w:rsidR="006D6C4E" w:rsidRPr="00815D71">
        <w:rPr>
          <w:rFonts w:asciiTheme="minorHAnsi" w:hAnsiTheme="minorHAnsi" w:cstheme="minorHAnsi"/>
          <w:b/>
          <w:u w:val="single"/>
          <w:lang w:val="fr-CA"/>
        </w:rPr>
        <w:t xml:space="preserve">otre réponse </w:t>
      </w:r>
      <w:r w:rsidRPr="00815D71">
        <w:rPr>
          <w:rFonts w:asciiTheme="minorHAnsi" w:hAnsiTheme="minorHAnsi" w:cstheme="minorHAnsi"/>
          <w:b/>
          <w:u w:val="single"/>
          <w:lang w:val="fr-CA"/>
        </w:rPr>
        <w:t>ne devrait pas dépasser</w:t>
      </w:r>
      <w:r w:rsidR="006D6C4E" w:rsidRPr="00815D71">
        <w:rPr>
          <w:rFonts w:asciiTheme="minorHAnsi" w:hAnsiTheme="minorHAnsi" w:cstheme="minorHAnsi"/>
          <w:b/>
          <w:u w:val="single"/>
          <w:lang w:val="fr-CA"/>
        </w:rPr>
        <w:t xml:space="preserve"> 12 lignes.</w:t>
      </w:r>
    </w:p>
    <w:p w14:paraId="1FA9F0B3" w14:textId="1E1EECA5" w:rsidR="00911C38" w:rsidRPr="00815D71" w:rsidRDefault="00911C38"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b/>
          <w:bCs/>
          <w:szCs w:val="28"/>
          <w:lang w:val="fr-CA"/>
        </w:rPr>
      </w:pPr>
    </w:p>
    <w:p w14:paraId="5583B827" w14:textId="7F5F10E1" w:rsidR="00911C38"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lang w:val="fr-CA"/>
        </w:rPr>
      </w:pPr>
      <w:r>
        <w:rPr>
          <w:rFonts w:asciiTheme="minorHAnsi" w:hAnsiTheme="minorHAnsi" w:cstheme="minorHAnsi"/>
          <w:lang w:val="fr-CA"/>
        </w:rPr>
        <w:t>{Réponse}</w:t>
      </w:r>
    </w:p>
    <w:p w14:paraId="393C81B1" w14:textId="77777777" w:rsidR="00911C38" w:rsidRPr="00815D71" w:rsidRDefault="00911C38"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lang w:val="fr-CA"/>
        </w:rPr>
      </w:pPr>
    </w:p>
    <w:p w14:paraId="47CA665F" w14:textId="77777777" w:rsidR="00911C38" w:rsidRPr="00815D71" w:rsidRDefault="00911C38" w:rsidP="003052F4">
      <w:pPr>
        <w:pStyle w:val="bullet-lastbeforetext"/>
        <w:tabs>
          <w:tab w:val="clear" w:pos="720"/>
          <w:tab w:val="clear" w:pos="3060"/>
          <w:tab w:val="left" w:pos="426"/>
        </w:tabs>
        <w:jc w:val="both"/>
        <w:rPr>
          <w:rFonts w:asciiTheme="minorHAnsi" w:hAnsiTheme="minorHAnsi" w:cstheme="minorHAnsi"/>
          <w:lang w:val="fr-CA"/>
        </w:rPr>
      </w:pPr>
    </w:p>
    <w:p w14:paraId="2C424492" w14:textId="29BCB722" w:rsidR="00606E06" w:rsidRPr="00815D71" w:rsidRDefault="002505C4" w:rsidP="003052F4">
      <w:pPr>
        <w:pStyle w:val="bullet-lastbeforetext"/>
        <w:tabs>
          <w:tab w:val="clear" w:pos="720"/>
          <w:tab w:val="clear" w:pos="3060"/>
          <w:tab w:val="left" w:pos="426"/>
        </w:tabs>
        <w:ind w:left="360"/>
        <w:jc w:val="both"/>
        <w:rPr>
          <w:rFonts w:asciiTheme="minorHAnsi" w:hAnsiTheme="minorHAnsi" w:cstheme="minorHAnsi"/>
          <w:b/>
          <w:lang w:val="fr-CA"/>
        </w:rPr>
      </w:pPr>
      <w:r w:rsidRPr="00815D71">
        <w:rPr>
          <w:rFonts w:asciiTheme="minorHAnsi" w:hAnsiTheme="minorHAnsi" w:cstheme="minorHAnsi"/>
          <w:b/>
          <w:lang w:val="fr-CA"/>
        </w:rPr>
        <w:t xml:space="preserve">3.3.1.1 </w:t>
      </w:r>
      <w:r w:rsidR="00D55ACF" w:rsidRPr="00815D71">
        <w:rPr>
          <w:rFonts w:asciiTheme="minorHAnsi" w:hAnsiTheme="minorHAnsi" w:cstheme="minorHAnsi"/>
          <w:b/>
          <w:lang w:val="fr-CA"/>
        </w:rPr>
        <w:t xml:space="preserve">Ententes </w:t>
      </w:r>
      <w:r w:rsidR="00606E06" w:rsidRPr="00815D71">
        <w:rPr>
          <w:rFonts w:asciiTheme="minorHAnsi" w:hAnsiTheme="minorHAnsi" w:cstheme="minorHAnsi"/>
          <w:b/>
          <w:lang w:val="fr-CA"/>
        </w:rPr>
        <w:t xml:space="preserve">: </w:t>
      </w:r>
      <w:r w:rsidR="00D55ACF" w:rsidRPr="00815D71">
        <w:rPr>
          <w:rFonts w:asciiTheme="minorHAnsi" w:hAnsiTheme="minorHAnsi" w:cstheme="minorHAnsi"/>
          <w:b/>
          <w:lang w:val="fr-CA"/>
        </w:rPr>
        <w:t>Voir les</w:t>
      </w:r>
      <w:r w:rsidR="00606E06" w:rsidRPr="00815D71">
        <w:rPr>
          <w:rFonts w:asciiTheme="minorHAnsi" w:hAnsiTheme="minorHAnsi" w:cstheme="minorHAnsi"/>
          <w:b/>
          <w:lang w:val="fr-CA"/>
        </w:rPr>
        <w:t xml:space="preserve"> </w:t>
      </w:r>
      <w:r w:rsidR="00606E06" w:rsidRPr="00815D71">
        <w:rPr>
          <w:rFonts w:asciiTheme="minorHAnsi" w:hAnsiTheme="minorHAnsi" w:cstheme="minorHAnsi"/>
          <w:b/>
          <w:iCs/>
          <w:lang w:val="fr-CA"/>
        </w:rPr>
        <w:t>R</w:t>
      </w:r>
      <w:r w:rsidR="00D55ACF" w:rsidRPr="00815D71">
        <w:rPr>
          <w:rFonts w:asciiTheme="minorHAnsi" w:hAnsiTheme="minorHAnsi" w:cstheme="minorHAnsi"/>
          <w:b/>
          <w:iCs/>
          <w:lang w:val="fr-CA"/>
        </w:rPr>
        <w:t xml:space="preserve">èglements pour l’octroi de crédits de </w:t>
      </w:r>
      <w:r w:rsidR="00021ADB" w:rsidRPr="00815D71">
        <w:rPr>
          <w:rFonts w:asciiTheme="minorHAnsi" w:hAnsiTheme="minorHAnsi" w:cstheme="minorHAnsi"/>
          <w:b/>
          <w:iCs/>
          <w:lang w:val="fr-CA"/>
        </w:rPr>
        <w:t>transfert</w:t>
      </w:r>
    </w:p>
    <w:p w14:paraId="054D5F26" w14:textId="77777777" w:rsidR="00606E06" w:rsidRPr="00815D71" w:rsidRDefault="004C340F" w:rsidP="003052F4">
      <w:pPr>
        <w:pStyle w:val="bullet-lastbeforetext"/>
        <w:tabs>
          <w:tab w:val="clear" w:pos="720"/>
          <w:tab w:val="clear" w:pos="3060"/>
          <w:tab w:val="left" w:pos="90"/>
        </w:tabs>
        <w:ind w:left="0" w:firstLine="0"/>
        <w:jc w:val="both"/>
        <w:rPr>
          <w:rFonts w:asciiTheme="minorHAnsi" w:hAnsiTheme="minorHAnsi" w:cstheme="minorHAnsi"/>
          <w:lang w:val="fr-CA"/>
        </w:rPr>
      </w:pPr>
      <w:r w:rsidRPr="00815D71">
        <w:rPr>
          <w:rFonts w:asciiTheme="minorHAnsi" w:hAnsiTheme="minorHAnsi" w:cstheme="minorHAnsi"/>
          <w:lang w:val="fr-CA"/>
        </w:rPr>
        <w:t>S’il existe des ententes officielles pour les crédits de transfert, indiquez</w:t>
      </w:r>
      <w:r w:rsidR="003E6F86" w:rsidRPr="00815D71">
        <w:rPr>
          <w:rFonts w:asciiTheme="minorHAnsi" w:hAnsiTheme="minorHAnsi" w:cstheme="minorHAnsi"/>
          <w:lang w:val="fr-CA"/>
        </w:rPr>
        <w:t xml:space="preserve"> avec une liste</w:t>
      </w:r>
      <w:r w:rsidRPr="00815D71">
        <w:rPr>
          <w:rFonts w:asciiTheme="minorHAnsi" w:hAnsiTheme="minorHAnsi" w:cstheme="minorHAnsi"/>
          <w:lang w:val="fr-CA"/>
        </w:rPr>
        <w:t xml:space="preserve"> les détails de toute entente officielle utilisée pour étayer le transfert de crédits.</w:t>
      </w:r>
      <w:r w:rsidR="00606E06" w:rsidRPr="00815D71">
        <w:rPr>
          <w:rFonts w:asciiTheme="minorHAnsi" w:hAnsiTheme="minorHAnsi" w:cstheme="minorHAnsi"/>
          <w:lang w:val="fr-CA"/>
        </w:rPr>
        <w:t xml:space="preserve"> </w:t>
      </w:r>
    </w:p>
    <w:p w14:paraId="2FE055FD" w14:textId="77777777" w:rsidR="00AC7F11"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53443610" w14:textId="2369261F" w:rsidR="00911C38" w:rsidRPr="00815D71" w:rsidRDefault="00911C38"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b/>
          <w:bCs/>
          <w:szCs w:val="28"/>
          <w:lang w:val="fr-CA"/>
        </w:rPr>
      </w:pPr>
    </w:p>
    <w:p w14:paraId="7ADADA6D" w14:textId="075D219E" w:rsidR="00911C38"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lang w:val="fr-CA"/>
        </w:rPr>
      </w:pPr>
      <w:r>
        <w:rPr>
          <w:rFonts w:asciiTheme="minorHAnsi" w:hAnsiTheme="minorHAnsi" w:cstheme="minorHAnsi"/>
          <w:lang w:val="fr-CA"/>
        </w:rPr>
        <w:t>{Réponse}</w:t>
      </w:r>
    </w:p>
    <w:p w14:paraId="38FA86E7" w14:textId="77777777" w:rsidR="00911C38" w:rsidRPr="00815D71" w:rsidRDefault="00911C38"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lang w:val="fr-CA"/>
        </w:rPr>
      </w:pPr>
    </w:p>
    <w:p w14:paraId="7E1616C5" w14:textId="77777777" w:rsidR="00911C38" w:rsidRPr="00815D71" w:rsidRDefault="00911C38" w:rsidP="003052F4">
      <w:pPr>
        <w:pStyle w:val="bullet-lastbeforetext"/>
        <w:tabs>
          <w:tab w:val="clear" w:pos="720"/>
          <w:tab w:val="clear" w:pos="3060"/>
          <w:tab w:val="left" w:pos="426"/>
        </w:tabs>
        <w:jc w:val="both"/>
        <w:rPr>
          <w:rFonts w:asciiTheme="minorHAnsi" w:hAnsiTheme="minorHAnsi" w:cstheme="minorHAnsi"/>
          <w:lang w:val="fr-CA"/>
        </w:rPr>
      </w:pPr>
    </w:p>
    <w:p w14:paraId="2A29636A" w14:textId="77777777" w:rsidR="00F33EA3" w:rsidRPr="00815D71" w:rsidRDefault="008E1096" w:rsidP="003052F4">
      <w:pPr>
        <w:pStyle w:val="Heading3"/>
        <w:jc w:val="both"/>
        <w:rPr>
          <w:rFonts w:asciiTheme="minorHAnsi" w:hAnsiTheme="minorHAnsi" w:cstheme="minorHAnsi"/>
          <w:lang w:val="fr-CA"/>
        </w:rPr>
      </w:pPr>
      <w:r w:rsidRPr="00815D71">
        <w:rPr>
          <w:rFonts w:asciiTheme="minorHAnsi" w:hAnsiTheme="minorHAnsi" w:cstheme="minorHAnsi"/>
          <w:u w:val="none"/>
          <w:lang w:val="fr-CA"/>
        </w:rPr>
        <w:lastRenderedPageBreak/>
        <w:t>3.3.2</w:t>
      </w:r>
      <w:r w:rsidRPr="00815D71">
        <w:rPr>
          <w:rFonts w:asciiTheme="minorHAnsi" w:hAnsiTheme="minorHAnsi" w:cstheme="minorHAnsi"/>
          <w:u w:val="none"/>
          <w:lang w:val="fr-CA"/>
        </w:rPr>
        <w:tab/>
      </w:r>
      <w:r w:rsidRPr="00815D71">
        <w:rPr>
          <w:rFonts w:asciiTheme="minorHAnsi" w:hAnsiTheme="minorHAnsi" w:cstheme="minorHAnsi"/>
          <w:lang w:val="fr-CA"/>
        </w:rPr>
        <w:t>Passage d’une année à l’autre et diplomation</w:t>
      </w:r>
    </w:p>
    <w:p w14:paraId="10D7AFE7" w14:textId="77777777" w:rsidR="00F33EA3" w:rsidRPr="00815D71" w:rsidRDefault="008E1096" w:rsidP="003052F4">
      <w:pPr>
        <w:keepLines/>
        <w:jc w:val="both"/>
        <w:rPr>
          <w:rFonts w:asciiTheme="minorHAnsi" w:hAnsiTheme="minorHAnsi" w:cstheme="minorHAnsi"/>
          <w:lang w:val="fr-CA"/>
        </w:rPr>
      </w:pPr>
      <w:r w:rsidRPr="00815D71">
        <w:rPr>
          <w:rFonts w:asciiTheme="minorHAnsi" w:hAnsiTheme="minorHAnsi" w:cstheme="minorHAnsi"/>
          <w:szCs w:val="20"/>
          <w:lang w:val="fr-CA"/>
        </w:rPr>
        <w:t>Des politiques et des processus documentés doivent être en place en ce qui concerne le passage d’une année à l’autre et la diplomation des étudiants. L’établissement d’enseignement supérieur doit vérifier que les étudiants se conforment à tous ses règlements en ce qui a trait à l’obtention du diplôme dans le programme indiqué sur le relevé de notes et que le programme d’études suivi est conforme à celui du programme agréé. Le nom du programme doit être pertinent pour tous les étudiants qui obtiennent un diplôme de ce programme.</w:t>
      </w:r>
      <w:r w:rsidRPr="00815D71">
        <w:rPr>
          <w:rFonts w:asciiTheme="minorHAnsi" w:hAnsiTheme="minorHAnsi" w:cstheme="minorHAnsi"/>
          <w:lang w:val="fr-CA"/>
        </w:rPr>
        <w:t xml:space="preserve"> </w:t>
      </w:r>
    </w:p>
    <w:p w14:paraId="3D83F4F4" w14:textId="77777777" w:rsidR="00F33EA3" w:rsidRPr="00815D71" w:rsidRDefault="008E1096"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 xml:space="preserve">Instructions </w:t>
      </w:r>
      <w:r w:rsidR="00CE1C42" w:rsidRPr="00815D71">
        <w:rPr>
          <w:rFonts w:asciiTheme="minorHAnsi" w:hAnsiTheme="minorHAnsi" w:cstheme="minorHAnsi"/>
          <w:szCs w:val="20"/>
          <w:u w:val="single"/>
          <w:lang w:val="fr-CA"/>
        </w:rPr>
        <w:t>et r</w:t>
      </w:r>
      <w:r w:rsidRPr="00815D71">
        <w:rPr>
          <w:rFonts w:asciiTheme="minorHAnsi" w:hAnsiTheme="minorHAnsi" w:cstheme="minorHAnsi"/>
          <w:szCs w:val="20"/>
          <w:u w:val="single"/>
          <w:lang w:val="fr-CA"/>
        </w:rPr>
        <w:t>éponse à la norme 3.3.2 :</w:t>
      </w:r>
    </w:p>
    <w:p w14:paraId="0A590BC9" w14:textId="5464B4C1" w:rsidR="00F33EA3" w:rsidRPr="00815D71" w:rsidRDefault="008E1096" w:rsidP="003052F4">
      <w:pPr>
        <w:spacing w:after="0"/>
        <w:jc w:val="both"/>
        <w:rPr>
          <w:rFonts w:asciiTheme="minorHAnsi" w:hAnsiTheme="minorHAnsi" w:cstheme="minorHAnsi"/>
          <w:lang w:val="fr-CA"/>
        </w:rPr>
      </w:pPr>
      <w:r w:rsidRPr="00815D71">
        <w:rPr>
          <w:rFonts w:asciiTheme="minorHAnsi" w:hAnsiTheme="minorHAnsi" w:cstheme="minorHAnsi"/>
          <w:lang w:val="fr-CA"/>
        </w:rPr>
        <w:t>Résumez la politique du programme de génie en ce qui concerne la promotion des étudiants.</w:t>
      </w:r>
    </w:p>
    <w:p w14:paraId="3677259C" w14:textId="77777777" w:rsidR="00D52F5B" w:rsidRPr="00815D71" w:rsidRDefault="00D52F5B" w:rsidP="003052F4">
      <w:pPr>
        <w:spacing w:after="0"/>
        <w:jc w:val="both"/>
        <w:rPr>
          <w:rFonts w:asciiTheme="minorHAnsi" w:hAnsiTheme="minorHAnsi" w:cstheme="minorHAnsi"/>
          <w:lang w:val="fr-CA"/>
        </w:rPr>
      </w:pPr>
    </w:p>
    <w:p w14:paraId="26592C75" w14:textId="77777777" w:rsidR="00AC7F11"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3E2D7C77" w14:textId="13E8453C" w:rsidR="00911C38" w:rsidRPr="00815D71" w:rsidRDefault="00911C38"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b/>
          <w:bCs/>
          <w:szCs w:val="28"/>
          <w:lang w:val="fr-CA"/>
        </w:rPr>
      </w:pPr>
    </w:p>
    <w:p w14:paraId="720CBBF7" w14:textId="0524376E" w:rsidR="00911C38"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lang w:val="fr-CA"/>
        </w:rPr>
      </w:pPr>
      <w:r>
        <w:rPr>
          <w:rFonts w:asciiTheme="minorHAnsi" w:hAnsiTheme="minorHAnsi" w:cstheme="minorHAnsi"/>
          <w:lang w:val="fr-CA"/>
        </w:rPr>
        <w:t>{Réponse}</w:t>
      </w:r>
    </w:p>
    <w:p w14:paraId="6D93F1A8" w14:textId="77777777" w:rsidR="00911C38" w:rsidRPr="00815D71" w:rsidRDefault="00911C38"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lang w:val="fr-CA"/>
        </w:rPr>
      </w:pPr>
    </w:p>
    <w:p w14:paraId="5FAAAED8" w14:textId="77777777" w:rsidR="00911C38" w:rsidRPr="00815D71" w:rsidRDefault="00911C38" w:rsidP="003052F4">
      <w:pPr>
        <w:pStyle w:val="bullet-lastbeforetext"/>
        <w:tabs>
          <w:tab w:val="clear" w:pos="720"/>
          <w:tab w:val="clear" w:pos="3060"/>
          <w:tab w:val="left" w:pos="426"/>
        </w:tabs>
        <w:jc w:val="both"/>
        <w:rPr>
          <w:rFonts w:asciiTheme="minorHAnsi" w:hAnsiTheme="minorHAnsi" w:cstheme="minorHAnsi"/>
          <w:lang w:val="fr-CA"/>
        </w:rPr>
      </w:pPr>
    </w:p>
    <w:p w14:paraId="59E054B4" w14:textId="6878DF25" w:rsidR="00F33EA3" w:rsidRPr="00815D71" w:rsidRDefault="008E1096" w:rsidP="003052F4">
      <w:pPr>
        <w:spacing w:after="0"/>
        <w:jc w:val="both"/>
        <w:rPr>
          <w:rFonts w:asciiTheme="minorHAnsi" w:hAnsiTheme="minorHAnsi" w:cstheme="minorHAnsi"/>
          <w:b/>
          <w:lang w:val="fr-CA"/>
        </w:rPr>
      </w:pPr>
      <w:r w:rsidRPr="00815D71">
        <w:rPr>
          <w:rFonts w:asciiTheme="minorHAnsi" w:hAnsiTheme="minorHAnsi" w:cstheme="minorHAnsi"/>
          <w:lang w:val="fr-CA"/>
        </w:rPr>
        <w:t xml:space="preserve">Résumez les pratiques (y compris les responsabilités de comités officiels) de surveillance des progrès scolaires des étudiants; veuillez inclure les pratiques se rapportant à la détermination du statut probatoire et aux retraits imposés d’étudiants. Décrivez brièvement les procédures d’appel dont disposent </w:t>
      </w:r>
      <w:r w:rsidRPr="00815D71">
        <w:rPr>
          <w:rFonts w:asciiTheme="minorHAnsi" w:hAnsiTheme="minorHAnsi" w:cstheme="minorHAnsi"/>
          <w:b/>
          <w:lang w:val="fr-CA"/>
        </w:rPr>
        <w:t>les étudiants.</w:t>
      </w:r>
    </w:p>
    <w:p w14:paraId="0015838F" w14:textId="77777777" w:rsidR="00D52F5B" w:rsidRPr="00815D71" w:rsidRDefault="00D52F5B" w:rsidP="003052F4">
      <w:pPr>
        <w:spacing w:after="0"/>
        <w:jc w:val="both"/>
        <w:rPr>
          <w:rFonts w:asciiTheme="minorHAnsi" w:hAnsiTheme="minorHAnsi" w:cstheme="minorHAnsi"/>
          <w:b/>
          <w:lang w:val="fr-CA"/>
        </w:rPr>
      </w:pPr>
    </w:p>
    <w:p w14:paraId="3C4EF1BB" w14:textId="77777777" w:rsidR="00AC7F11"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79D30876" w14:textId="50B4DDB2" w:rsidR="00911C38" w:rsidRPr="00815D71" w:rsidRDefault="00911C38"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b/>
          <w:bCs/>
          <w:szCs w:val="28"/>
          <w:lang w:val="fr-CA"/>
        </w:rPr>
      </w:pPr>
    </w:p>
    <w:p w14:paraId="2FF881A4" w14:textId="1B457F22" w:rsidR="00911C38"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lang w:val="fr-CA"/>
        </w:rPr>
      </w:pPr>
      <w:r>
        <w:rPr>
          <w:rFonts w:asciiTheme="minorHAnsi" w:hAnsiTheme="minorHAnsi" w:cstheme="minorHAnsi"/>
          <w:lang w:val="fr-CA"/>
        </w:rPr>
        <w:t>{Réponse}</w:t>
      </w:r>
    </w:p>
    <w:p w14:paraId="6B924445" w14:textId="77777777" w:rsidR="00911C38" w:rsidRPr="00815D71" w:rsidRDefault="00911C38"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lang w:val="fr-CA"/>
        </w:rPr>
      </w:pPr>
    </w:p>
    <w:p w14:paraId="65520725" w14:textId="77777777" w:rsidR="00911C38" w:rsidRPr="00815D71" w:rsidRDefault="00911C38" w:rsidP="003052F4">
      <w:pPr>
        <w:pStyle w:val="bullet-lastbeforetext"/>
        <w:tabs>
          <w:tab w:val="clear" w:pos="720"/>
          <w:tab w:val="clear" w:pos="3060"/>
          <w:tab w:val="left" w:pos="426"/>
        </w:tabs>
        <w:jc w:val="both"/>
        <w:rPr>
          <w:rFonts w:asciiTheme="minorHAnsi" w:hAnsiTheme="minorHAnsi" w:cstheme="minorHAnsi"/>
          <w:lang w:val="fr-CA"/>
        </w:rPr>
      </w:pPr>
    </w:p>
    <w:p w14:paraId="45455CB2" w14:textId="3B584952" w:rsidR="00F33EA3" w:rsidRPr="00815D71" w:rsidRDefault="008E1096" w:rsidP="003052F4">
      <w:pPr>
        <w:spacing w:after="0"/>
        <w:jc w:val="both"/>
        <w:rPr>
          <w:rFonts w:asciiTheme="minorHAnsi" w:hAnsiTheme="minorHAnsi" w:cstheme="minorHAnsi"/>
          <w:lang w:val="fr-CA"/>
        </w:rPr>
      </w:pPr>
      <w:r w:rsidRPr="00815D71">
        <w:rPr>
          <w:rFonts w:asciiTheme="minorHAnsi" w:hAnsiTheme="minorHAnsi" w:cstheme="minorHAnsi"/>
          <w:lang w:val="fr-CA"/>
        </w:rPr>
        <w:t>Résumez les politiques et pratiques de l’établissement et de la faculté à l’égard des étudiants handicapés. Veuillez fournir des détails sur les accommodements mis en place pour les examens, les laboratoires, les exigences reliées aux cours, les programmes de stages, etc.</w:t>
      </w:r>
    </w:p>
    <w:p w14:paraId="45019333" w14:textId="77777777" w:rsidR="00D52F5B" w:rsidRPr="00815D71" w:rsidRDefault="00D52F5B" w:rsidP="003052F4">
      <w:pPr>
        <w:spacing w:after="0"/>
        <w:jc w:val="both"/>
        <w:rPr>
          <w:rFonts w:asciiTheme="minorHAnsi" w:hAnsiTheme="minorHAnsi" w:cstheme="minorHAnsi"/>
          <w:lang w:val="fr-CA"/>
        </w:rPr>
      </w:pPr>
    </w:p>
    <w:p w14:paraId="11020144" w14:textId="60FCED2F" w:rsidR="006D6C4E"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4C51839A" w14:textId="45A9D9C5" w:rsidR="00911C38" w:rsidRPr="00815D71" w:rsidRDefault="00911C38"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b/>
          <w:bCs/>
          <w:szCs w:val="28"/>
          <w:lang w:val="fr-CA"/>
        </w:rPr>
      </w:pPr>
    </w:p>
    <w:p w14:paraId="6E328395" w14:textId="122F5D9E" w:rsidR="00911C38"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lang w:val="fr-CA"/>
        </w:rPr>
      </w:pPr>
      <w:r>
        <w:rPr>
          <w:rFonts w:asciiTheme="minorHAnsi" w:hAnsiTheme="minorHAnsi" w:cstheme="minorHAnsi"/>
          <w:lang w:val="fr-CA"/>
        </w:rPr>
        <w:t>{Réponse}</w:t>
      </w:r>
    </w:p>
    <w:p w14:paraId="22EEE6C3" w14:textId="77777777" w:rsidR="00911C38" w:rsidRPr="00815D71" w:rsidRDefault="00911C38"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lang w:val="fr-CA"/>
        </w:rPr>
      </w:pPr>
    </w:p>
    <w:p w14:paraId="42179597" w14:textId="77777777" w:rsidR="00911C38" w:rsidRPr="00815D71" w:rsidRDefault="00911C38" w:rsidP="003052F4">
      <w:pPr>
        <w:pStyle w:val="bullet-lastbeforetext"/>
        <w:tabs>
          <w:tab w:val="clear" w:pos="720"/>
          <w:tab w:val="clear" w:pos="3060"/>
          <w:tab w:val="left" w:pos="426"/>
        </w:tabs>
        <w:jc w:val="both"/>
        <w:rPr>
          <w:rFonts w:asciiTheme="minorHAnsi" w:hAnsiTheme="minorHAnsi" w:cstheme="minorHAnsi"/>
          <w:lang w:val="fr-CA"/>
        </w:rPr>
      </w:pPr>
    </w:p>
    <w:p w14:paraId="45F4EDE4" w14:textId="7060CFEF" w:rsidR="00451150" w:rsidRPr="00815D71" w:rsidRDefault="00451150" w:rsidP="003052F4">
      <w:pPr>
        <w:spacing w:after="0"/>
        <w:jc w:val="both"/>
        <w:rPr>
          <w:rFonts w:asciiTheme="minorHAnsi" w:hAnsiTheme="minorHAnsi" w:cstheme="minorHAnsi"/>
          <w:lang w:val="fr-CA"/>
        </w:rPr>
      </w:pPr>
      <w:r w:rsidRPr="00815D71">
        <w:rPr>
          <w:rFonts w:asciiTheme="minorHAnsi" w:hAnsiTheme="minorHAnsi" w:cstheme="minorHAnsi"/>
          <w:lang w:val="fr-CA"/>
        </w:rPr>
        <w:t>Fournir un lien vers la politique et procédure du programme en matière d’intégrité académique (ou fournir le document en pièce jointe).</w:t>
      </w:r>
    </w:p>
    <w:p w14:paraId="4D160287" w14:textId="77777777" w:rsidR="00911C38" w:rsidRPr="00815D71" w:rsidRDefault="00911C38" w:rsidP="003052F4">
      <w:pPr>
        <w:spacing w:after="0"/>
        <w:jc w:val="both"/>
        <w:rPr>
          <w:rFonts w:asciiTheme="minorHAnsi" w:hAnsiTheme="minorHAnsi" w:cstheme="minorHAnsi"/>
          <w:lang w:val="fr-CA"/>
        </w:rPr>
      </w:pPr>
    </w:p>
    <w:p w14:paraId="0C70F375" w14:textId="70034040" w:rsidR="00451150" w:rsidRPr="00815D71" w:rsidRDefault="00451150" w:rsidP="003052F4">
      <w:pPr>
        <w:spacing w:after="0"/>
        <w:jc w:val="both"/>
        <w:rPr>
          <w:rFonts w:asciiTheme="minorHAnsi" w:hAnsiTheme="minorHAnsi" w:cstheme="minorHAnsi"/>
          <w:lang w:val="fr-CA"/>
        </w:rPr>
      </w:pPr>
      <w:r w:rsidRPr="00815D71">
        <w:rPr>
          <w:rFonts w:asciiTheme="minorHAnsi" w:hAnsiTheme="minorHAnsi" w:cstheme="minorHAnsi"/>
          <w:lang w:val="fr-CA"/>
        </w:rPr>
        <w:t>Si l'intégrité académique d'un étudiant en génie est remise en question, comment fait-on enquête? De quelle façon la violation de la politique sur l'intégrité académique (ou l'équivalent) pourrait-elle avoir des conséquences sur le passage de l’étudiant à une année supérieure ou l’obtention de son diplôme?</w:t>
      </w:r>
    </w:p>
    <w:p w14:paraId="47C4D8F3" w14:textId="77777777" w:rsidR="00911C38" w:rsidRPr="00815D71" w:rsidRDefault="00911C38" w:rsidP="003052F4">
      <w:pPr>
        <w:spacing w:after="0"/>
        <w:jc w:val="both"/>
        <w:rPr>
          <w:rFonts w:asciiTheme="minorHAnsi" w:hAnsiTheme="minorHAnsi" w:cstheme="minorHAnsi"/>
          <w:lang w:val="fr-CA"/>
        </w:rPr>
      </w:pPr>
    </w:p>
    <w:p w14:paraId="1F85EDDF" w14:textId="77777777" w:rsidR="00911C38" w:rsidRPr="00815D71" w:rsidRDefault="00911C38"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606BD4E0" w14:textId="201427D2" w:rsidR="00911C38" w:rsidRPr="00815D71" w:rsidRDefault="00911C38"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b/>
          <w:bCs/>
          <w:szCs w:val="28"/>
          <w:lang w:val="fr-CA"/>
        </w:rPr>
      </w:pPr>
    </w:p>
    <w:p w14:paraId="23D27B6E" w14:textId="7ED78F8B" w:rsidR="00911C38"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lang w:val="fr-CA"/>
        </w:rPr>
      </w:pPr>
      <w:r>
        <w:rPr>
          <w:rFonts w:asciiTheme="minorHAnsi" w:hAnsiTheme="minorHAnsi" w:cstheme="minorHAnsi"/>
          <w:lang w:val="fr-CA"/>
        </w:rPr>
        <w:t>{Réponse}</w:t>
      </w:r>
    </w:p>
    <w:p w14:paraId="5CD5ED92" w14:textId="77777777" w:rsidR="00911C38" w:rsidRPr="00815D71" w:rsidRDefault="00911C38"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lang w:val="fr-CA"/>
        </w:rPr>
      </w:pPr>
    </w:p>
    <w:p w14:paraId="1607E63D" w14:textId="77777777" w:rsidR="00911C38" w:rsidRPr="00815D71" w:rsidRDefault="00911C38" w:rsidP="003052F4">
      <w:pPr>
        <w:pStyle w:val="bullet-lastbeforetext"/>
        <w:tabs>
          <w:tab w:val="clear" w:pos="720"/>
          <w:tab w:val="clear" w:pos="3060"/>
          <w:tab w:val="left" w:pos="426"/>
        </w:tabs>
        <w:jc w:val="both"/>
        <w:rPr>
          <w:rFonts w:asciiTheme="minorHAnsi" w:hAnsiTheme="minorHAnsi" w:cstheme="minorHAnsi"/>
          <w:lang w:val="fr-CA"/>
        </w:rPr>
      </w:pPr>
    </w:p>
    <w:p w14:paraId="6FD3AD9E" w14:textId="5E981BD7" w:rsidR="00F33EA3" w:rsidRPr="00815D71" w:rsidRDefault="008E1096" w:rsidP="003052F4">
      <w:pPr>
        <w:pStyle w:val="Heading3"/>
        <w:jc w:val="both"/>
        <w:rPr>
          <w:rFonts w:asciiTheme="minorHAnsi" w:hAnsiTheme="minorHAnsi" w:cstheme="minorHAnsi"/>
          <w:lang w:val="fr-CA"/>
        </w:rPr>
      </w:pPr>
      <w:r w:rsidRPr="00815D71">
        <w:rPr>
          <w:rFonts w:asciiTheme="minorHAnsi" w:hAnsiTheme="minorHAnsi" w:cstheme="minorHAnsi"/>
          <w:u w:val="none"/>
          <w:lang w:val="fr-CA"/>
        </w:rPr>
        <w:t>3.3.3</w:t>
      </w:r>
      <w:r w:rsidRPr="00815D71">
        <w:rPr>
          <w:rFonts w:asciiTheme="minorHAnsi" w:hAnsiTheme="minorHAnsi" w:cstheme="minorHAnsi"/>
          <w:u w:val="none"/>
          <w:lang w:val="fr-CA"/>
        </w:rPr>
        <w:tab/>
      </w:r>
      <w:r w:rsidR="00186471" w:rsidRPr="00815D71">
        <w:rPr>
          <w:rFonts w:asciiTheme="minorHAnsi" w:hAnsiTheme="minorHAnsi" w:cstheme="minorHAnsi"/>
          <w:lang w:val="fr-CA"/>
        </w:rPr>
        <w:t>Conseils pédagogiques</w:t>
      </w:r>
    </w:p>
    <w:p w14:paraId="26B87811" w14:textId="77777777" w:rsidR="00F33EA3" w:rsidRPr="00815D71" w:rsidRDefault="008E1096" w:rsidP="003052F4">
      <w:pPr>
        <w:jc w:val="both"/>
        <w:rPr>
          <w:rFonts w:asciiTheme="minorHAnsi" w:hAnsiTheme="minorHAnsi" w:cstheme="minorHAnsi"/>
          <w:szCs w:val="20"/>
          <w:lang w:val="fr-CA"/>
        </w:rPr>
      </w:pPr>
      <w:r w:rsidRPr="00815D71">
        <w:rPr>
          <w:rFonts w:asciiTheme="minorHAnsi" w:hAnsiTheme="minorHAnsi" w:cstheme="minorHAnsi"/>
          <w:szCs w:val="20"/>
          <w:lang w:val="fr-CA"/>
        </w:rPr>
        <w:t xml:space="preserve">Des processus et des ressources suffisantes doivent être prévus pour la prestation de conseils aux étudiants. </w:t>
      </w:r>
    </w:p>
    <w:p w14:paraId="0DE2ECC9" w14:textId="77777777" w:rsidR="00F33EA3" w:rsidRPr="00815D71" w:rsidRDefault="00CE1C42"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et réponse pour la</w:t>
      </w:r>
      <w:r w:rsidR="008E1096" w:rsidRPr="00815D71">
        <w:rPr>
          <w:rFonts w:asciiTheme="minorHAnsi" w:hAnsiTheme="minorHAnsi" w:cstheme="minorHAnsi"/>
          <w:szCs w:val="20"/>
          <w:u w:val="single"/>
          <w:lang w:val="fr-CA"/>
        </w:rPr>
        <w:t xml:space="preserve"> norme 3.3.3 :</w:t>
      </w:r>
    </w:p>
    <w:p w14:paraId="55A28EDE" w14:textId="77777777" w:rsidR="00F33EA3" w:rsidRPr="00815D71" w:rsidRDefault="008E1096" w:rsidP="003052F4">
      <w:pPr>
        <w:spacing w:after="0"/>
        <w:jc w:val="both"/>
        <w:rPr>
          <w:rFonts w:asciiTheme="minorHAnsi" w:hAnsiTheme="minorHAnsi" w:cstheme="minorHAnsi"/>
          <w:lang w:val="fr-CA"/>
        </w:rPr>
      </w:pPr>
      <w:r w:rsidRPr="00815D71">
        <w:rPr>
          <w:rFonts w:asciiTheme="minorHAnsi" w:hAnsiTheme="minorHAnsi" w:cstheme="minorHAnsi"/>
          <w:lang w:val="fr-CA"/>
        </w:rPr>
        <w:t>Résumez le processus employé pour conseiller et diriger les étudiants</w:t>
      </w:r>
      <w:r w:rsidR="00931CC4" w:rsidRPr="00815D71">
        <w:rPr>
          <w:rFonts w:asciiTheme="minorHAnsi" w:hAnsiTheme="minorHAnsi" w:cstheme="minorHAnsi"/>
          <w:lang w:val="fr-CA"/>
        </w:rPr>
        <w:t xml:space="preserve"> sur le plan pédagogique</w:t>
      </w:r>
      <w:r w:rsidR="00CC14D3" w:rsidRPr="00815D71">
        <w:rPr>
          <w:rFonts w:asciiTheme="minorHAnsi" w:hAnsiTheme="minorHAnsi" w:cstheme="minorHAnsi"/>
          <w:lang w:val="fr-CA"/>
        </w:rPr>
        <w:t>.</w:t>
      </w:r>
      <w:r w:rsidRPr="00815D71">
        <w:rPr>
          <w:rFonts w:asciiTheme="minorHAnsi" w:hAnsiTheme="minorHAnsi" w:cstheme="minorHAnsi"/>
          <w:lang w:val="fr-CA"/>
        </w:rPr>
        <w:t xml:space="preserve"> Veuillez inclure les listes officielles de cours à cette fin et décrire l’usage qui en est fait. Veuillez résumer ci-dessous :</w:t>
      </w:r>
    </w:p>
    <w:p w14:paraId="727E1285" w14:textId="77777777" w:rsidR="00D52F5B" w:rsidRPr="00815D71" w:rsidRDefault="00D52F5B" w:rsidP="003052F4">
      <w:pPr>
        <w:spacing w:after="0"/>
        <w:jc w:val="both"/>
        <w:rPr>
          <w:rFonts w:asciiTheme="minorHAnsi" w:hAnsiTheme="minorHAnsi" w:cstheme="minorHAnsi"/>
          <w:b/>
          <w:u w:val="single"/>
          <w:lang w:val="fr-CA"/>
        </w:rPr>
      </w:pPr>
    </w:p>
    <w:p w14:paraId="584FCF29" w14:textId="223F53C9" w:rsidR="006D6C4E"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12132F39" w14:textId="4048612E" w:rsidR="00D52F5B" w:rsidRPr="00815D71" w:rsidRDefault="00D52F5B"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b/>
          <w:bCs/>
          <w:szCs w:val="28"/>
          <w:lang w:val="fr-CA"/>
        </w:rPr>
      </w:pPr>
    </w:p>
    <w:p w14:paraId="05076ABD" w14:textId="69FDE14A" w:rsidR="00D52F5B"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lang w:val="fr-CA"/>
        </w:rPr>
      </w:pPr>
      <w:r>
        <w:rPr>
          <w:rFonts w:asciiTheme="minorHAnsi" w:hAnsiTheme="minorHAnsi" w:cstheme="minorHAnsi"/>
          <w:lang w:val="fr-CA"/>
        </w:rPr>
        <w:t>{Réponse}</w:t>
      </w:r>
    </w:p>
    <w:p w14:paraId="08967DA6" w14:textId="77777777" w:rsidR="00D52F5B" w:rsidRPr="00815D71" w:rsidRDefault="00D52F5B"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lang w:val="fr-CA"/>
        </w:rPr>
      </w:pPr>
    </w:p>
    <w:p w14:paraId="29225EAA" w14:textId="77777777" w:rsidR="00D52F5B" w:rsidRPr="00815D71" w:rsidRDefault="00D52F5B" w:rsidP="003052F4">
      <w:pPr>
        <w:pStyle w:val="Heading3"/>
        <w:jc w:val="both"/>
        <w:rPr>
          <w:rFonts w:asciiTheme="minorHAnsi" w:hAnsiTheme="minorHAnsi" w:cstheme="minorHAnsi"/>
          <w:u w:val="none"/>
          <w:lang w:val="fr-CA"/>
        </w:rPr>
      </w:pPr>
    </w:p>
    <w:p w14:paraId="78D7CD17" w14:textId="105F0A7F" w:rsidR="00F33EA3" w:rsidRPr="00815D71" w:rsidRDefault="008E1096" w:rsidP="003052F4">
      <w:pPr>
        <w:pStyle w:val="Heading3"/>
        <w:jc w:val="both"/>
        <w:rPr>
          <w:rFonts w:asciiTheme="minorHAnsi" w:hAnsiTheme="minorHAnsi" w:cstheme="minorHAnsi"/>
          <w:lang w:val="fr-CA"/>
        </w:rPr>
      </w:pPr>
      <w:r w:rsidRPr="00815D71">
        <w:rPr>
          <w:rFonts w:asciiTheme="minorHAnsi" w:hAnsiTheme="minorHAnsi" w:cstheme="minorHAnsi"/>
          <w:u w:val="none"/>
          <w:lang w:val="fr-CA"/>
        </w:rPr>
        <w:t>3.3.4</w:t>
      </w:r>
      <w:r w:rsidRPr="00815D71">
        <w:rPr>
          <w:rFonts w:asciiTheme="minorHAnsi" w:hAnsiTheme="minorHAnsi" w:cstheme="minorHAnsi"/>
          <w:u w:val="none"/>
          <w:lang w:val="fr-CA"/>
        </w:rPr>
        <w:tab/>
      </w:r>
      <w:r w:rsidRPr="00815D71">
        <w:rPr>
          <w:rFonts w:asciiTheme="minorHAnsi" w:hAnsiTheme="minorHAnsi" w:cstheme="minorHAnsi"/>
          <w:lang w:val="fr-CA"/>
        </w:rPr>
        <w:t>Vérification des grades</w:t>
      </w:r>
    </w:p>
    <w:p w14:paraId="09E3F23B" w14:textId="77777777" w:rsidR="00FA0053" w:rsidRPr="00815D71" w:rsidRDefault="008E1096" w:rsidP="003052F4">
      <w:pPr>
        <w:jc w:val="both"/>
        <w:rPr>
          <w:rFonts w:asciiTheme="minorHAnsi" w:hAnsiTheme="minorHAnsi" w:cstheme="minorHAnsi"/>
          <w:szCs w:val="20"/>
          <w:lang w:val="fr-CA"/>
        </w:rPr>
      </w:pPr>
      <w:r w:rsidRPr="00815D71">
        <w:rPr>
          <w:rFonts w:asciiTheme="minorHAnsi" w:hAnsiTheme="minorHAnsi" w:cstheme="minorHAnsi"/>
          <w:szCs w:val="20"/>
          <w:lang w:val="fr-CA"/>
        </w:rPr>
        <w:t>L’une des exigences pour l’agrément est que l’établissement d’enseignement supérieur doit avoir vérifié, à l’aide de méthodologies acceptées par le Bureau d’agrément, que l’ensemble de ses politiques, de ses procédures et de ses règlements relatifs aux étudiants s’</w:t>
      </w:r>
      <w:r w:rsidR="00A2195B" w:rsidRPr="00815D71">
        <w:rPr>
          <w:rFonts w:asciiTheme="minorHAnsi" w:hAnsiTheme="minorHAnsi" w:cstheme="minorHAnsi"/>
          <w:szCs w:val="20"/>
          <w:lang w:val="fr-CA"/>
        </w:rPr>
        <w:t>applique</w:t>
      </w:r>
      <w:r w:rsidRPr="00815D71">
        <w:rPr>
          <w:rFonts w:asciiTheme="minorHAnsi" w:hAnsiTheme="minorHAnsi" w:cstheme="minorHAnsi"/>
          <w:szCs w:val="20"/>
          <w:lang w:val="fr-CA"/>
        </w:rPr>
        <w:t xml:space="preserve"> à tous les étudiants et </w:t>
      </w:r>
      <w:r w:rsidR="00A2195B" w:rsidRPr="00815D71">
        <w:rPr>
          <w:rFonts w:asciiTheme="minorHAnsi" w:hAnsiTheme="minorHAnsi" w:cstheme="minorHAnsi"/>
          <w:szCs w:val="20"/>
          <w:lang w:val="fr-CA"/>
        </w:rPr>
        <w:t>est</w:t>
      </w:r>
      <w:r w:rsidRPr="00815D71">
        <w:rPr>
          <w:rFonts w:asciiTheme="minorHAnsi" w:hAnsiTheme="minorHAnsi" w:cstheme="minorHAnsi"/>
          <w:szCs w:val="20"/>
          <w:lang w:val="fr-CA"/>
        </w:rPr>
        <w:t xml:space="preserve"> </w:t>
      </w:r>
      <w:r w:rsidR="00A2195B" w:rsidRPr="00815D71">
        <w:rPr>
          <w:rFonts w:asciiTheme="minorHAnsi" w:hAnsiTheme="minorHAnsi" w:cstheme="minorHAnsi"/>
          <w:szCs w:val="20"/>
          <w:lang w:val="fr-CA"/>
        </w:rPr>
        <w:t>respecté</w:t>
      </w:r>
      <w:r w:rsidRPr="00815D71">
        <w:rPr>
          <w:rFonts w:asciiTheme="minorHAnsi" w:hAnsiTheme="minorHAnsi" w:cstheme="minorHAnsi"/>
          <w:szCs w:val="20"/>
          <w:lang w:val="fr-CA"/>
        </w:rPr>
        <w:t xml:space="preserve"> par ceux-ci.</w:t>
      </w:r>
    </w:p>
    <w:p w14:paraId="08D0731D" w14:textId="39D7D1B8" w:rsidR="00F33EA3" w:rsidRPr="00815D71" w:rsidRDefault="008E1096" w:rsidP="003052F4">
      <w:pPr>
        <w:jc w:val="both"/>
        <w:rPr>
          <w:rFonts w:asciiTheme="minorHAnsi" w:hAnsiTheme="minorHAnsi" w:cstheme="minorHAnsi"/>
          <w:szCs w:val="20"/>
          <w:lang w:val="fr-CA"/>
        </w:rPr>
      </w:pPr>
      <w:r w:rsidRPr="00815D71">
        <w:rPr>
          <w:rFonts w:asciiTheme="minorHAnsi" w:hAnsiTheme="minorHAnsi" w:cstheme="minorHAnsi"/>
          <w:szCs w:val="20"/>
          <w:lang w:val="fr-CA"/>
        </w:rPr>
        <w:t xml:space="preserve">Pour les programmes comptant plus de </w:t>
      </w:r>
      <w:r w:rsidR="003F6A24" w:rsidRPr="00815D71">
        <w:rPr>
          <w:rFonts w:asciiTheme="minorHAnsi" w:hAnsiTheme="minorHAnsi" w:cstheme="minorHAnsi"/>
          <w:szCs w:val="20"/>
          <w:lang w:val="fr-CA"/>
        </w:rPr>
        <w:t>10</w:t>
      </w:r>
      <w:r w:rsidRPr="00815D71">
        <w:rPr>
          <w:rFonts w:asciiTheme="minorHAnsi" w:hAnsiTheme="minorHAnsi" w:cstheme="minorHAnsi"/>
          <w:szCs w:val="20"/>
          <w:lang w:val="fr-CA"/>
        </w:rPr>
        <w:t xml:space="preserve"> étudiants, veuillez fournir un échantillon de </w:t>
      </w:r>
      <w:r w:rsidR="003F6A24" w:rsidRPr="00815D71">
        <w:rPr>
          <w:rFonts w:asciiTheme="minorHAnsi" w:hAnsiTheme="minorHAnsi" w:cstheme="minorHAnsi"/>
          <w:szCs w:val="20"/>
          <w:lang w:val="fr-CA"/>
        </w:rPr>
        <w:t>10</w:t>
      </w:r>
      <w:r w:rsidRPr="00815D71">
        <w:rPr>
          <w:rFonts w:asciiTheme="minorHAnsi" w:hAnsiTheme="minorHAnsi" w:cstheme="minorHAnsi"/>
          <w:szCs w:val="20"/>
          <w:lang w:val="fr-CA"/>
        </w:rPr>
        <w:t xml:space="preserve"> relevés de notes anonymes pour la promotion la plus récente. Pour les programmes don</w:t>
      </w:r>
      <w:r w:rsidR="003F6A24" w:rsidRPr="00815D71">
        <w:rPr>
          <w:rFonts w:asciiTheme="minorHAnsi" w:hAnsiTheme="minorHAnsi" w:cstheme="minorHAnsi"/>
          <w:szCs w:val="20"/>
          <w:lang w:val="fr-CA"/>
        </w:rPr>
        <w:t>t la promotion compte moins de 1</w:t>
      </w:r>
      <w:r w:rsidRPr="00815D71">
        <w:rPr>
          <w:rFonts w:asciiTheme="minorHAnsi" w:hAnsiTheme="minorHAnsi" w:cstheme="minorHAnsi"/>
          <w:szCs w:val="20"/>
          <w:lang w:val="fr-CA"/>
        </w:rPr>
        <w:t>0 étudiants, veuillez fournir tous les relevés de notes disponibles, en supprimant l’information d’identification des étudiants. Les relevés de notes doivent être fournis pour le programme faisant l’objet de la visite et devraient être joints au questionnaire rempli</w:t>
      </w:r>
      <w:r w:rsidR="00B87BD2" w:rsidRPr="00815D71">
        <w:rPr>
          <w:rFonts w:asciiTheme="minorHAnsi" w:hAnsiTheme="minorHAnsi" w:cstheme="minorHAnsi"/>
          <w:szCs w:val="20"/>
          <w:lang w:val="fr-CA"/>
        </w:rPr>
        <w:t>,</w:t>
      </w:r>
      <w:r w:rsidRPr="00815D71">
        <w:rPr>
          <w:rFonts w:asciiTheme="minorHAnsi" w:hAnsiTheme="minorHAnsi" w:cstheme="minorHAnsi"/>
          <w:szCs w:val="20"/>
          <w:lang w:val="fr-CA"/>
        </w:rPr>
        <w:t xml:space="preserve"> </w:t>
      </w:r>
      <w:r w:rsidR="00B87BD2" w:rsidRPr="00815D71">
        <w:rPr>
          <w:rFonts w:asciiTheme="minorHAnsi" w:hAnsiTheme="minorHAnsi" w:cstheme="minorHAnsi"/>
          <w:szCs w:val="20"/>
          <w:lang w:val="fr-CA"/>
        </w:rPr>
        <w:t xml:space="preserve">en utilisant de préférence le </w:t>
      </w:r>
      <w:r w:rsidR="006C3A2C" w:rsidRPr="00815D71">
        <w:rPr>
          <w:rFonts w:asciiTheme="minorHAnsi" w:hAnsiTheme="minorHAnsi" w:cstheme="minorHAnsi"/>
          <w:szCs w:val="20"/>
          <w:lang w:val="fr-CA"/>
        </w:rPr>
        <w:t>classeur</w:t>
      </w:r>
      <w:r w:rsidR="00541119" w:rsidRPr="00815D71">
        <w:rPr>
          <w:rFonts w:asciiTheme="minorHAnsi" w:hAnsiTheme="minorHAnsi" w:cstheme="minorHAnsi"/>
          <w:szCs w:val="20"/>
          <w:lang w:val="fr-CA"/>
        </w:rPr>
        <w:t xml:space="preserve"> </w:t>
      </w:r>
      <w:r w:rsidR="00D52F5B" w:rsidRPr="00815D71">
        <w:rPr>
          <w:rFonts w:asciiTheme="minorHAnsi" w:hAnsiTheme="minorHAnsi" w:cstheme="minorHAnsi"/>
          <w:b/>
          <w:szCs w:val="20"/>
          <w:lang w:val="fr-CA"/>
        </w:rPr>
        <w:t>FR_</w:t>
      </w:r>
      <w:r w:rsidR="007708A0" w:rsidRPr="00815D71">
        <w:rPr>
          <w:rFonts w:asciiTheme="minorHAnsi" w:hAnsiTheme="minorHAnsi" w:cstheme="minorHAnsi"/>
          <w:b/>
          <w:szCs w:val="20"/>
          <w:lang w:val="fr-CA"/>
        </w:rPr>
        <w:t>20</w:t>
      </w:r>
      <w:r w:rsidR="00502B5E" w:rsidRPr="00815D71">
        <w:rPr>
          <w:rFonts w:asciiTheme="minorHAnsi" w:hAnsiTheme="minorHAnsi" w:cstheme="minorHAnsi"/>
          <w:b/>
          <w:szCs w:val="20"/>
          <w:lang w:val="fr-CA"/>
        </w:rPr>
        <w:t>2</w:t>
      </w:r>
      <w:r w:rsidR="008B5FDC">
        <w:rPr>
          <w:rFonts w:asciiTheme="minorHAnsi" w:hAnsiTheme="minorHAnsi" w:cstheme="minorHAnsi"/>
          <w:b/>
          <w:szCs w:val="20"/>
          <w:lang w:val="fr-CA"/>
        </w:rPr>
        <w:t>1</w:t>
      </w:r>
      <w:r w:rsidR="00541119" w:rsidRPr="00815D71">
        <w:rPr>
          <w:rFonts w:asciiTheme="minorHAnsi" w:hAnsiTheme="minorHAnsi" w:cstheme="minorHAnsi"/>
          <w:b/>
          <w:szCs w:val="20"/>
          <w:lang w:val="fr-CA"/>
        </w:rPr>
        <w:t>_6A.xls</w:t>
      </w:r>
      <w:r w:rsidR="001D50E5" w:rsidRPr="00815D71">
        <w:rPr>
          <w:rFonts w:asciiTheme="minorHAnsi" w:hAnsiTheme="minorHAnsi" w:cstheme="minorHAnsi"/>
          <w:b/>
          <w:szCs w:val="20"/>
          <w:lang w:val="fr-CA"/>
        </w:rPr>
        <w:t>m</w:t>
      </w:r>
      <w:r w:rsidR="00B87BD2" w:rsidRPr="00815D71">
        <w:rPr>
          <w:rFonts w:asciiTheme="minorHAnsi" w:hAnsiTheme="minorHAnsi" w:cstheme="minorHAnsi"/>
          <w:szCs w:val="20"/>
          <w:lang w:val="fr-CA"/>
        </w:rPr>
        <w:t xml:space="preserve"> </w:t>
      </w:r>
      <w:r w:rsidRPr="00815D71">
        <w:rPr>
          <w:rFonts w:asciiTheme="minorHAnsi" w:hAnsiTheme="minorHAnsi" w:cstheme="minorHAnsi"/>
          <w:szCs w:val="20"/>
          <w:lang w:val="fr-CA"/>
        </w:rPr>
        <w:t>(voir l’</w:t>
      </w:r>
      <w:r w:rsidR="00195186" w:rsidRPr="00815D71">
        <w:rPr>
          <w:rFonts w:asciiTheme="minorHAnsi" w:hAnsiTheme="minorHAnsi" w:cstheme="minorHAnsi"/>
          <w:szCs w:val="20"/>
          <w:lang w:val="fr-CA"/>
        </w:rPr>
        <w:t>a</w:t>
      </w:r>
      <w:r w:rsidRPr="00815D71">
        <w:rPr>
          <w:rFonts w:asciiTheme="minorHAnsi" w:hAnsiTheme="minorHAnsi" w:cstheme="minorHAnsi"/>
          <w:szCs w:val="20"/>
          <w:lang w:val="fr-CA"/>
        </w:rPr>
        <w:t xml:space="preserve">nnexe </w:t>
      </w:r>
      <w:hyperlink w:anchor="_Annexe_6A_" w:history="1">
        <w:r w:rsidRPr="00815D71">
          <w:rPr>
            <w:rFonts w:asciiTheme="minorHAnsi" w:hAnsiTheme="minorHAnsi" w:cstheme="minorHAnsi"/>
            <w:szCs w:val="20"/>
            <w:lang w:val="fr-CA"/>
          </w:rPr>
          <w:t>6A</w:t>
        </w:r>
      </w:hyperlink>
      <w:r w:rsidRPr="00815D71">
        <w:rPr>
          <w:rFonts w:asciiTheme="minorHAnsi" w:hAnsiTheme="minorHAnsi" w:cstheme="minorHAnsi"/>
          <w:szCs w:val="20"/>
          <w:lang w:val="fr-CA"/>
        </w:rPr>
        <w:t xml:space="preserve">). Dans le cas uniquement de nouveaux programmes ne comptant encore aucun diplômé au moment de la visite, veuillez fournir les relevés de notes des étudiants qui sont les plus proches d’obtenir leur diplôme. </w:t>
      </w:r>
    </w:p>
    <w:p w14:paraId="3FDCE36C" w14:textId="77777777" w:rsidR="00F33EA3" w:rsidRPr="00815D71" w:rsidRDefault="00CE1C42"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et réponse pour la</w:t>
      </w:r>
      <w:r w:rsidR="008E1096" w:rsidRPr="00815D71">
        <w:rPr>
          <w:rFonts w:asciiTheme="minorHAnsi" w:hAnsiTheme="minorHAnsi" w:cstheme="minorHAnsi"/>
          <w:szCs w:val="20"/>
          <w:u w:val="single"/>
          <w:lang w:val="fr-CA"/>
        </w:rPr>
        <w:t xml:space="preserve"> norme 3.3.4 :</w:t>
      </w:r>
    </w:p>
    <w:p w14:paraId="180D6F71" w14:textId="77777777" w:rsidR="00F33EA3" w:rsidRPr="00815D71" w:rsidRDefault="008E1096" w:rsidP="003052F4">
      <w:pPr>
        <w:keepNext/>
        <w:jc w:val="both"/>
        <w:rPr>
          <w:rFonts w:asciiTheme="minorHAnsi" w:hAnsiTheme="minorHAnsi" w:cstheme="minorHAnsi"/>
          <w:lang w:val="fr-CA"/>
        </w:rPr>
      </w:pPr>
      <w:r w:rsidRPr="00815D71">
        <w:rPr>
          <w:rFonts w:asciiTheme="minorHAnsi" w:hAnsiTheme="minorHAnsi" w:cstheme="minorHAnsi"/>
          <w:lang w:val="fr-CA"/>
        </w:rPr>
        <w:t>Résumez les processus de vérification utilisés par l’établissement d’enseignement supérieur. La conformité sera aussi basée sur l’analyse des relevés de notes (voir</w:t>
      </w:r>
      <w:r w:rsidR="00653CFC" w:rsidRPr="00815D71">
        <w:rPr>
          <w:rFonts w:asciiTheme="minorHAnsi" w:hAnsiTheme="minorHAnsi" w:cstheme="minorHAnsi"/>
          <w:lang w:val="fr-CA"/>
        </w:rPr>
        <w:t xml:space="preserve"> </w:t>
      </w:r>
      <w:hyperlink w:anchor="_3.4.8_Évaluation_du" w:history="1">
        <w:r w:rsidR="00653CFC" w:rsidRPr="00815D71">
          <w:rPr>
            <w:rFonts w:asciiTheme="minorHAnsi" w:hAnsiTheme="minorHAnsi" w:cstheme="minorHAnsi"/>
            <w:u w:val="single"/>
            <w:lang w:val="fr-CA"/>
          </w:rPr>
          <w:t>3.4.8 – Évaluation du contenu et de la qualité du programme d’études</w:t>
        </w:r>
      </w:hyperlink>
      <w:r w:rsidR="00653CFC" w:rsidRPr="00815D71">
        <w:rPr>
          <w:rFonts w:asciiTheme="minorHAnsi" w:hAnsiTheme="minorHAnsi" w:cstheme="minorHAnsi"/>
          <w:u w:val="single"/>
          <w:lang w:val="fr-CA"/>
        </w:rPr>
        <w:t>)</w:t>
      </w:r>
      <w:r w:rsidR="00653CFC" w:rsidRPr="00815D71">
        <w:rPr>
          <w:rFonts w:asciiTheme="minorHAnsi" w:hAnsiTheme="minorHAnsi" w:cstheme="minorHAnsi"/>
          <w:lang w:val="fr-CA"/>
        </w:rPr>
        <w:t xml:space="preserve">. </w:t>
      </w:r>
      <w:r w:rsidRPr="00815D71">
        <w:rPr>
          <w:rFonts w:asciiTheme="minorHAnsi" w:hAnsiTheme="minorHAnsi" w:cstheme="minorHAnsi"/>
          <w:lang w:val="fr-CA"/>
        </w:rPr>
        <w:t xml:space="preserve"> </w:t>
      </w:r>
    </w:p>
    <w:p w14:paraId="56790749" w14:textId="4405AB4F" w:rsidR="006D6C4E"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7DE681F0" w14:textId="33C4FCE6" w:rsidR="00D52F5B" w:rsidRPr="00815D71" w:rsidRDefault="00D52F5B"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b/>
          <w:bCs/>
          <w:szCs w:val="28"/>
          <w:lang w:val="fr-CA"/>
        </w:rPr>
      </w:pPr>
      <w:bookmarkStart w:id="25" w:name="_Toc208111883"/>
    </w:p>
    <w:p w14:paraId="0F13CD20" w14:textId="07B97AB3" w:rsidR="00D52F5B"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lang w:val="fr-CA"/>
        </w:rPr>
      </w:pPr>
      <w:r>
        <w:rPr>
          <w:rFonts w:asciiTheme="minorHAnsi" w:hAnsiTheme="minorHAnsi" w:cstheme="minorHAnsi"/>
          <w:lang w:val="fr-CA"/>
        </w:rPr>
        <w:t>{Réponse}</w:t>
      </w:r>
    </w:p>
    <w:p w14:paraId="0D8F1505" w14:textId="77777777" w:rsidR="005D20E1" w:rsidRPr="00815D71" w:rsidRDefault="005D20E1"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cstheme="minorHAnsi"/>
          <w:lang w:val="fr-CA"/>
        </w:rPr>
      </w:pPr>
    </w:p>
    <w:p w14:paraId="6BA90DE6" w14:textId="77777777" w:rsidR="005D20E1" w:rsidRPr="00815D71" w:rsidRDefault="005D20E1" w:rsidP="003052F4">
      <w:pPr>
        <w:pStyle w:val="Heading2"/>
        <w:jc w:val="both"/>
        <w:rPr>
          <w:rFonts w:asciiTheme="minorHAnsi" w:hAnsiTheme="minorHAnsi" w:cstheme="minorHAnsi"/>
          <w:i w:val="0"/>
          <w:lang w:val="fr-CA"/>
        </w:rPr>
      </w:pPr>
    </w:p>
    <w:p w14:paraId="71FB06F4" w14:textId="28E81CE4" w:rsidR="008E1096" w:rsidRPr="00D52F5B" w:rsidRDefault="008E1096" w:rsidP="003052F4">
      <w:pPr>
        <w:pStyle w:val="Heading2"/>
        <w:jc w:val="both"/>
        <w:rPr>
          <w:rFonts w:asciiTheme="minorHAnsi" w:hAnsiTheme="minorHAnsi" w:cstheme="minorHAnsi"/>
          <w:lang w:val="fr-CA"/>
        </w:rPr>
      </w:pPr>
      <w:bookmarkStart w:id="26" w:name="_Toc27040250"/>
      <w:r w:rsidRPr="00D52F5B">
        <w:rPr>
          <w:rFonts w:asciiTheme="minorHAnsi" w:hAnsiTheme="minorHAnsi" w:cstheme="minorHAnsi"/>
          <w:lang w:val="fr-CA"/>
        </w:rPr>
        <w:t>3.4</w:t>
      </w:r>
      <w:r w:rsidRPr="00D52F5B">
        <w:rPr>
          <w:rFonts w:asciiTheme="minorHAnsi" w:hAnsiTheme="minorHAnsi" w:cstheme="minorHAnsi"/>
          <w:lang w:val="fr-CA"/>
        </w:rPr>
        <w:tab/>
        <w:t>Contenu et qualité du programme d’études</w:t>
      </w:r>
      <w:bookmarkEnd w:id="25"/>
      <w:bookmarkEnd w:id="26"/>
    </w:p>
    <w:p w14:paraId="4646BF71" w14:textId="6E6C1926" w:rsidR="009F3D72" w:rsidRPr="00815D71" w:rsidRDefault="008E1096" w:rsidP="003052F4">
      <w:pPr>
        <w:autoSpaceDE w:val="0"/>
        <w:autoSpaceDN w:val="0"/>
        <w:adjustRightInd w:val="0"/>
        <w:spacing w:after="0" w:line="240" w:lineRule="auto"/>
        <w:jc w:val="both"/>
        <w:rPr>
          <w:rFonts w:asciiTheme="minorHAnsi" w:hAnsiTheme="minorHAnsi" w:cstheme="minorHAnsi"/>
          <w:lang w:val="fr-CA"/>
        </w:rPr>
      </w:pPr>
      <w:r w:rsidRPr="00815D71">
        <w:rPr>
          <w:rFonts w:asciiTheme="minorHAnsi" w:hAnsiTheme="minorHAnsi" w:cstheme="minorHAnsi"/>
          <w:lang w:val="fr-CA"/>
        </w:rPr>
        <w:t xml:space="preserve">Les normes relatives au contenu et à la qualité du programme d’études visent à assurer l’acquisition de bases solides en mathématiques et en sciences naturelles, de connaissances étendues en sciences du génie et en conception en ingénierie, et de connaissances non techniques venant compléter les aspects techniques de la formation. Les étudiants doivent satisfaire à toutes ces normes. Le niveau académique du programme d’études doit correspondre à un programme de niveau universitaire. L’évaluation du contenu et de la qualité du programme d’études sera basée sur </w:t>
      </w:r>
      <w:r w:rsidR="00DD3997" w:rsidRPr="00815D71">
        <w:rPr>
          <w:rFonts w:asciiTheme="minorHAnsi" w:hAnsiTheme="minorHAnsi" w:cstheme="minorHAnsi"/>
          <w:lang w:val="fr-CA"/>
        </w:rPr>
        <w:t xml:space="preserve">les documents d’appui des cours, tel qu’indiqué dans la </w:t>
      </w:r>
      <w:r w:rsidR="00BE1844" w:rsidRPr="00815D71">
        <w:rPr>
          <w:rFonts w:asciiTheme="minorHAnsi" w:hAnsiTheme="minorHAnsi" w:cstheme="minorHAnsi"/>
          <w:lang w:val="fr-CA"/>
        </w:rPr>
        <w:t>section "</w:t>
      </w:r>
      <w:r w:rsidR="00DA51E3" w:rsidRPr="00815D71">
        <w:rPr>
          <w:rFonts w:asciiTheme="minorHAnsi" w:hAnsiTheme="minorHAnsi" w:cstheme="minorHAnsi"/>
          <w:lang w:val="fr-CA"/>
        </w:rPr>
        <w:t>Documents à fournir sur place</w:t>
      </w:r>
      <w:r w:rsidR="00BE1844" w:rsidRPr="00815D71">
        <w:rPr>
          <w:rFonts w:asciiTheme="minorHAnsi" w:hAnsiTheme="minorHAnsi" w:cstheme="minorHAnsi"/>
          <w:lang w:val="fr-CA"/>
        </w:rPr>
        <w:t xml:space="preserve">" </w:t>
      </w:r>
      <w:r w:rsidR="00DA51E3" w:rsidRPr="00815D71">
        <w:rPr>
          <w:rFonts w:asciiTheme="minorHAnsi" w:hAnsiTheme="minorHAnsi" w:cstheme="minorHAnsi"/>
          <w:lang w:val="fr-CA"/>
        </w:rPr>
        <w:t xml:space="preserve">à la page </w:t>
      </w:r>
      <w:r w:rsidR="005D20E1" w:rsidRPr="00815D71">
        <w:rPr>
          <w:rFonts w:asciiTheme="minorHAnsi" w:hAnsiTheme="minorHAnsi" w:cstheme="minorHAnsi"/>
          <w:lang w:val="fr-CA"/>
        </w:rPr>
        <w:t>11</w:t>
      </w:r>
      <w:r w:rsidR="00DA51E3" w:rsidRPr="00815D71">
        <w:rPr>
          <w:rFonts w:asciiTheme="minorHAnsi" w:hAnsiTheme="minorHAnsi" w:cstheme="minorHAnsi"/>
          <w:lang w:val="fr-CA"/>
        </w:rPr>
        <w:t xml:space="preserve"> de ce document</w:t>
      </w:r>
      <w:r w:rsidR="00DD3997" w:rsidRPr="00815D71">
        <w:rPr>
          <w:rFonts w:asciiTheme="minorHAnsi" w:hAnsiTheme="minorHAnsi" w:cstheme="minorHAnsi"/>
          <w:lang w:val="fr-CA"/>
        </w:rPr>
        <w:t>.</w:t>
      </w:r>
    </w:p>
    <w:p w14:paraId="609B040C" w14:textId="77777777" w:rsidR="0036442A" w:rsidRPr="00815D71" w:rsidRDefault="0036442A" w:rsidP="003052F4">
      <w:pPr>
        <w:autoSpaceDE w:val="0"/>
        <w:autoSpaceDN w:val="0"/>
        <w:adjustRightInd w:val="0"/>
        <w:spacing w:after="0" w:line="240" w:lineRule="auto"/>
        <w:jc w:val="both"/>
        <w:rPr>
          <w:rFonts w:asciiTheme="minorHAnsi" w:hAnsiTheme="minorHAnsi" w:cstheme="minorHAnsi"/>
          <w:lang w:val="fr-CA"/>
        </w:rPr>
      </w:pPr>
    </w:p>
    <w:p w14:paraId="232B352F" w14:textId="2CEABAE0" w:rsidR="00F33EA3" w:rsidRPr="00815D71" w:rsidRDefault="008E1096" w:rsidP="003052F4">
      <w:pPr>
        <w:pStyle w:val="Heading3"/>
        <w:ind w:left="720" w:hanging="720"/>
        <w:jc w:val="both"/>
        <w:rPr>
          <w:rFonts w:asciiTheme="minorHAnsi" w:hAnsiTheme="minorHAnsi" w:cstheme="minorHAnsi"/>
          <w:lang w:val="fr-CA"/>
        </w:rPr>
      </w:pPr>
      <w:bookmarkStart w:id="27" w:name="curriculum_331"/>
      <w:r w:rsidRPr="00815D71">
        <w:rPr>
          <w:rFonts w:asciiTheme="minorHAnsi" w:hAnsiTheme="minorHAnsi" w:cstheme="minorHAnsi"/>
          <w:u w:val="none"/>
          <w:lang w:val="fr-CA"/>
        </w:rPr>
        <w:t>3.4.1</w:t>
      </w:r>
      <w:r w:rsidRPr="00815D71">
        <w:rPr>
          <w:rFonts w:asciiTheme="minorHAnsi" w:hAnsiTheme="minorHAnsi" w:cstheme="minorHAnsi"/>
          <w:u w:val="none"/>
          <w:lang w:val="fr-CA"/>
        </w:rPr>
        <w:tab/>
      </w:r>
      <w:r w:rsidRPr="00815D71">
        <w:rPr>
          <w:rFonts w:asciiTheme="minorHAnsi" w:hAnsiTheme="minorHAnsi" w:cstheme="minorHAnsi"/>
          <w:bCs/>
          <w:lang w:val="fr-CA"/>
        </w:rPr>
        <w:t xml:space="preserve">Approche et méthodologies de quantification du contenu du </w:t>
      </w:r>
      <w:r w:rsidR="00CE3439" w:rsidRPr="00815D71">
        <w:rPr>
          <w:rFonts w:asciiTheme="minorHAnsi" w:hAnsiTheme="minorHAnsi" w:cstheme="minorHAnsi"/>
          <w:bCs/>
          <w:lang w:val="fr-CA"/>
        </w:rPr>
        <w:t>p</w:t>
      </w:r>
      <w:r w:rsidRPr="00815D71">
        <w:rPr>
          <w:rFonts w:asciiTheme="minorHAnsi" w:hAnsiTheme="minorHAnsi" w:cstheme="minorHAnsi"/>
          <w:bCs/>
          <w:lang w:val="fr-CA"/>
        </w:rPr>
        <w:t xml:space="preserve">rogramme d’études </w:t>
      </w:r>
    </w:p>
    <w:bookmarkEnd w:id="27"/>
    <w:p w14:paraId="4BA40B77" w14:textId="77777777" w:rsidR="00F33EA3" w:rsidRPr="00815D71" w:rsidRDefault="008E1096" w:rsidP="003052F4">
      <w:pPr>
        <w:pStyle w:val="bodytext-indented"/>
        <w:ind w:left="0"/>
        <w:jc w:val="both"/>
        <w:rPr>
          <w:rFonts w:asciiTheme="minorHAnsi" w:hAnsiTheme="minorHAnsi" w:cstheme="minorHAnsi"/>
          <w:lang w:val="fr-CA"/>
        </w:rPr>
      </w:pPr>
      <w:r w:rsidRPr="00815D71">
        <w:rPr>
          <w:rFonts w:asciiTheme="minorHAnsi" w:hAnsiTheme="minorHAnsi" w:cstheme="minorHAnsi"/>
          <w:b/>
          <w:lang w:val="fr-CA"/>
        </w:rPr>
        <w:t>3.4.1.1</w:t>
      </w:r>
      <w:r w:rsidRPr="00815D71">
        <w:rPr>
          <w:rFonts w:asciiTheme="minorHAnsi" w:hAnsiTheme="minorHAnsi" w:cstheme="minorHAnsi"/>
          <w:lang w:val="fr-CA"/>
        </w:rPr>
        <w:tab/>
        <w:t xml:space="preserve">Pour toute activité menant à des crédits et pour laquelle le nombre d’heures connexes correspond au temps de contact réel entre l’étudiant et les membres du corps professoral, ou leurs suppléants désignés, chargés de donner le programme, les </w:t>
      </w:r>
      <w:r w:rsidRPr="00815D71">
        <w:rPr>
          <w:rFonts w:asciiTheme="minorHAnsi" w:hAnsiTheme="minorHAnsi" w:cstheme="minorHAnsi"/>
          <w:b/>
          <w:bCs/>
          <w:lang w:val="fr-CA"/>
        </w:rPr>
        <w:t>unités d’agrément</w:t>
      </w:r>
      <w:r w:rsidRPr="00815D71">
        <w:rPr>
          <w:rFonts w:asciiTheme="minorHAnsi" w:hAnsiTheme="minorHAnsi" w:cstheme="minorHAnsi"/>
          <w:lang w:val="fr-CA"/>
        </w:rPr>
        <w:t xml:space="preserve"> (UA) sont définies comme suit (sur une base horaire) : </w:t>
      </w:r>
    </w:p>
    <w:p w14:paraId="6F58A154" w14:textId="77777777" w:rsidR="00F33EA3" w:rsidRPr="00815D71" w:rsidRDefault="008E1096" w:rsidP="003052F4">
      <w:pPr>
        <w:pStyle w:val="BodyText"/>
        <w:ind w:left="720"/>
        <w:jc w:val="both"/>
        <w:rPr>
          <w:rFonts w:asciiTheme="minorHAnsi" w:hAnsiTheme="minorHAnsi" w:cstheme="minorHAnsi"/>
          <w:sz w:val="20"/>
          <w:lang w:val="fr-CA"/>
        </w:rPr>
      </w:pPr>
      <w:r w:rsidRPr="00815D71">
        <w:rPr>
          <w:rFonts w:asciiTheme="minorHAnsi" w:hAnsiTheme="minorHAnsi" w:cstheme="minorHAnsi"/>
          <w:sz w:val="20"/>
          <w:lang w:val="fr-CA"/>
        </w:rPr>
        <w:t>• une heure d’enseignement (correspondant à 50 minutes d’activité) = 1 UA</w:t>
      </w:r>
    </w:p>
    <w:p w14:paraId="36321032" w14:textId="77777777" w:rsidR="00F33EA3" w:rsidRPr="00815D71" w:rsidRDefault="008E1096" w:rsidP="003052F4">
      <w:pPr>
        <w:pStyle w:val="BodyText"/>
        <w:ind w:left="720"/>
        <w:jc w:val="both"/>
        <w:rPr>
          <w:rFonts w:asciiTheme="minorHAnsi" w:hAnsiTheme="minorHAnsi" w:cstheme="minorHAnsi"/>
          <w:sz w:val="20"/>
          <w:lang w:val="fr-CA"/>
        </w:rPr>
      </w:pPr>
      <w:r w:rsidRPr="00815D71">
        <w:rPr>
          <w:rFonts w:asciiTheme="minorHAnsi" w:hAnsiTheme="minorHAnsi" w:cstheme="minorHAnsi"/>
          <w:sz w:val="20"/>
          <w:lang w:val="fr-CA"/>
        </w:rPr>
        <w:t>• une heure de laboratoire ou de travail dirigé = 0,5 UA</w:t>
      </w:r>
    </w:p>
    <w:p w14:paraId="39A43198" w14:textId="77777777" w:rsidR="00F33EA3" w:rsidRPr="00815D71" w:rsidRDefault="00F33EA3" w:rsidP="003052F4">
      <w:pPr>
        <w:pStyle w:val="BodyText"/>
        <w:jc w:val="both"/>
        <w:rPr>
          <w:rFonts w:asciiTheme="minorHAnsi" w:hAnsiTheme="minorHAnsi" w:cstheme="minorHAnsi"/>
          <w:sz w:val="20"/>
          <w:lang w:val="fr-CA"/>
        </w:rPr>
      </w:pPr>
    </w:p>
    <w:p w14:paraId="6B0F6F7B" w14:textId="77777777" w:rsidR="00F33EA3" w:rsidRPr="00815D71" w:rsidRDefault="008E1096" w:rsidP="003052F4">
      <w:pPr>
        <w:autoSpaceDE w:val="0"/>
        <w:autoSpaceDN w:val="0"/>
        <w:adjustRightInd w:val="0"/>
        <w:jc w:val="both"/>
        <w:rPr>
          <w:rFonts w:asciiTheme="minorHAnsi" w:hAnsiTheme="minorHAnsi" w:cstheme="minorHAnsi"/>
          <w:szCs w:val="19"/>
          <w:lang w:val="fr-CA"/>
        </w:rPr>
      </w:pPr>
      <w:r w:rsidRPr="00815D71">
        <w:rPr>
          <w:rFonts w:asciiTheme="minorHAnsi" w:hAnsiTheme="minorHAnsi" w:cstheme="minorHAnsi"/>
          <w:lang w:val="fr-CA"/>
        </w:rPr>
        <w:t>Cette définition s’applique à la plupart des cours magistraux et des périodes de laboratoire ou de travail dirigé. Les cours d’une durée autre que 50 minutes sont considérés au prorata de cette durée. Pour évaluer le temps affecté afin de déterminer les UA des diverses composantes du programme d’études, l’on devrait utiliser le temps d’enseignement réel, à l’exclusion des périodes consacrées aux examens finals.</w:t>
      </w:r>
      <w:r w:rsidRPr="00815D71">
        <w:rPr>
          <w:rFonts w:asciiTheme="minorHAnsi" w:hAnsiTheme="minorHAnsi" w:cstheme="minorHAnsi"/>
          <w:szCs w:val="19"/>
          <w:lang w:val="fr-CA"/>
        </w:rPr>
        <w:t xml:space="preserve"> </w:t>
      </w:r>
    </w:p>
    <w:p w14:paraId="4A34A4AA" w14:textId="77777777" w:rsidR="0022281B" w:rsidRPr="00815D71" w:rsidRDefault="0022281B" w:rsidP="003052F4">
      <w:pPr>
        <w:autoSpaceDE w:val="0"/>
        <w:autoSpaceDN w:val="0"/>
        <w:adjustRightInd w:val="0"/>
        <w:jc w:val="both"/>
        <w:rPr>
          <w:rFonts w:asciiTheme="minorHAnsi" w:hAnsiTheme="minorHAnsi" w:cstheme="minorHAnsi"/>
          <w:szCs w:val="20"/>
          <w:lang w:val="fr-CA"/>
        </w:rPr>
      </w:pPr>
      <w:r w:rsidRPr="00815D71">
        <w:rPr>
          <w:rFonts w:asciiTheme="minorHAnsi" w:hAnsiTheme="minorHAnsi" w:cstheme="minorHAnsi"/>
          <w:szCs w:val="20"/>
          <w:lang w:val="fr-CA"/>
        </w:rPr>
        <w:t>Remarque : Des unités d’agrément peuvent être réclamées pour le volet coopératif du programme, à condition que le programme reconnaisse que le stage coopératif donne droit à des crédits, qu’il puisse être démontré que chaque étudiant respecte les exigences du volet coopératif, que la réclamation puisse être justifiée, que le volet coopératif soit obligatoire et que tous les étudiants fassent un stage coopératif.</w:t>
      </w:r>
    </w:p>
    <w:p w14:paraId="609DE5A6" w14:textId="77777777" w:rsidR="00F33EA3" w:rsidRPr="00815D71" w:rsidRDefault="00CE1C42"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et réponse pour la</w:t>
      </w:r>
      <w:r w:rsidR="008E1096" w:rsidRPr="00815D71">
        <w:rPr>
          <w:rFonts w:asciiTheme="minorHAnsi" w:hAnsiTheme="minorHAnsi" w:cstheme="minorHAnsi"/>
          <w:szCs w:val="20"/>
          <w:u w:val="single"/>
          <w:lang w:val="fr-CA"/>
        </w:rPr>
        <w:t xml:space="preserve"> norme 3.4.1.1 :</w:t>
      </w:r>
    </w:p>
    <w:p w14:paraId="247FED9E" w14:textId="77777777" w:rsidR="00DC146A" w:rsidRPr="00815D71" w:rsidRDefault="008E1096" w:rsidP="003052F4">
      <w:pPr>
        <w:pStyle w:val="bodytext-indented"/>
        <w:keepNext/>
        <w:ind w:left="0"/>
        <w:jc w:val="both"/>
        <w:rPr>
          <w:rFonts w:asciiTheme="minorHAnsi" w:hAnsiTheme="minorHAnsi" w:cstheme="minorHAnsi"/>
          <w:lang w:val="fr-CA"/>
        </w:rPr>
      </w:pPr>
      <w:r w:rsidRPr="00815D71">
        <w:rPr>
          <w:rFonts w:asciiTheme="minorHAnsi" w:hAnsiTheme="minorHAnsi" w:cstheme="minorHAnsi"/>
          <w:lang w:val="fr-CA"/>
        </w:rPr>
        <w:t>Fournissez un calcul de la durée de l’année universitaire, en utilisant la procédure suivante : comptez le nombre réel de jours d’enseignement, à l’exclusion des congés et de la période des examens finals, pour les deux sessions; divisez par 2 X le nombre de jours d’enseignement par semaine (par exemple, s’il y a 5 jours par semaine pendant deux sessions, le diviseur est 10; s’il y a 6 jours par semaine pendant deux sessions, le diviseur est 12). Décrivez également comment les UA ont été attribuées aux cours magistraux, aux travaux de laboratoire et aux travaux dirigés d’une durée autre que 50 minutes.</w:t>
      </w:r>
      <w:r w:rsidR="00DC146A" w:rsidRPr="00815D71">
        <w:rPr>
          <w:rFonts w:asciiTheme="minorHAnsi" w:hAnsiTheme="minorHAnsi" w:cstheme="minorHAnsi"/>
          <w:lang w:val="fr-CA"/>
        </w:rPr>
        <w:t xml:space="preserve"> </w:t>
      </w:r>
    </w:p>
    <w:p w14:paraId="5ACB97D8" w14:textId="77777777" w:rsidR="00F33EA3" w:rsidRPr="00815D71" w:rsidRDefault="00DC146A" w:rsidP="003052F4">
      <w:pPr>
        <w:pStyle w:val="bodytext-indented"/>
        <w:keepNext/>
        <w:ind w:left="0"/>
        <w:jc w:val="both"/>
        <w:rPr>
          <w:rFonts w:asciiTheme="minorHAnsi" w:hAnsiTheme="minorHAnsi" w:cstheme="minorHAnsi"/>
          <w:lang w:val="fr-CA"/>
        </w:rPr>
      </w:pPr>
      <w:r w:rsidRPr="00815D71">
        <w:rPr>
          <w:rFonts w:asciiTheme="minorHAnsi" w:hAnsiTheme="minorHAnsi" w:cstheme="minorHAnsi"/>
          <w:lang w:val="fr-CA"/>
        </w:rPr>
        <w:t>Fournissez un calcul et une description.</w:t>
      </w:r>
    </w:p>
    <w:p w14:paraId="5D96D5FB" w14:textId="77777777" w:rsidR="00AC7F11"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591973E3" w14:textId="517B16DB" w:rsidR="00CE3439" w:rsidRPr="00815D71" w:rsidRDefault="00CE3439"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407FAB4D" w14:textId="5FD7E153" w:rsidR="00CE3439"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7CDB741F" w14:textId="77777777" w:rsidR="00CE3439" w:rsidRPr="00815D71" w:rsidRDefault="00CE3439"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64F2369B" w14:textId="77777777" w:rsidR="003052F4" w:rsidRPr="00815D71" w:rsidRDefault="003052F4" w:rsidP="003052F4">
      <w:pPr>
        <w:pStyle w:val="bodytext-hangingindent-10ptbelow"/>
        <w:keepNext w:val="0"/>
        <w:keepLines/>
        <w:spacing w:after="0"/>
        <w:ind w:left="0" w:firstLine="0"/>
        <w:jc w:val="both"/>
        <w:rPr>
          <w:rFonts w:asciiTheme="minorHAnsi" w:hAnsiTheme="minorHAnsi" w:cstheme="minorHAnsi"/>
          <w:lang w:val="fr-CA"/>
        </w:rPr>
      </w:pPr>
    </w:p>
    <w:p w14:paraId="2E3AEE15" w14:textId="0444F832" w:rsidR="00F33EA3" w:rsidRPr="00815D71" w:rsidRDefault="008E1096" w:rsidP="003052F4">
      <w:pPr>
        <w:pStyle w:val="bodytext-hangingindent-10ptbelow"/>
        <w:keepNext w:val="0"/>
        <w:keepLines/>
        <w:spacing w:after="400"/>
        <w:ind w:left="0" w:firstLine="0"/>
        <w:jc w:val="both"/>
        <w:rPr>
          <w:rFonts w:asciiTheme="minorHAnsi" w:hAnsiTheme="minorHAnsi" w:cstheme="minorHAnsi"/>
          <w:szCs w:val="20"/>
          <w:lang w:val="fr-CA"/>
        </w:rPr>
      </w:pPr>
      <w:r w:rsidRPr="00815D71">
        <w:rPr>
          <w:rFonts w:asciiTheme="minorHAnsi" w:hAnsiTheme="minorHAnsi" w:cstheme="minorHAnsi"/>
          <w:lang w:val="fr-CA"/>
        </w:rPr>
        <w:lastRenderedPageBreak/>
        <w:t>3.4.1.2</w:t>
      </w:r>
      <w:r w:rsidRPr="00815D71">
        <w:rPr>
          <w:rFonts w:asciiTheme="minorHAnsi" w:hAnsiTheme="minorHAnsi" w:cstheme="minorHAnsi"/>
          <w:lang w:val="fr-CA"/>
        </w:rPr>
        <w:tab/>
        <w:t xml:space="preserve">Dans le cas d’une activité pour laquelle le concept d’heures de contact ne permet pas de décrire correctement l’ampleur du travail, </w:t>
      </w:r>
      <w:r w:rsidR="00F20CA7" w:rsidRPr="00815D71">
        <w:rPr>
          <w:rFonts w:asciiTheme="minorHAnsi" w:hAnsiTheme="minorHAnsi" w:cstheme="minorHAnsi"/>
          <w:lang w:val="fr-CA"/>
        </w:rPr>
        <w:t>comme</w:t>
      </w:r>
      <w:r w:rsidRPr="00815D71">
        <w:rPr>
          <w:rFonts w:asciiTheme="minorHAnsi" w:hAnsiTheme="minorHAnsi" w:cstheme="minorHAnsi"/>
          <w:lang w:val="fr-CA"/>
        </w:rPr>
        <w:t xml:space="preserve"> d’importants projets de conception ou de recherche, des éléments de programme dont l’enseignement passe par l’apprentissage basé sur la résolution de problèmes, ou des travaux comparables officiellement reconnus comme étant requis pour l’obtention du diplôme, l’établissement d’enseignement supérieur doit utiliser une mesure équivalente en unités d’agrément qui soit compatible avec la définition présentée ci-dessus.</w:t>
      </w:r>
    </w:p>
    <w:p w14:paraId="25CC722C" w14:textId="77777777" w:rsidR="00F33EA3" w:rsidRPr="00815D71" w:rsidRDefault="008E1096" w:rsidP="003052F4">
      <w:pPr>
        <w:pStyle w:val="bodytext-hangindentreducedspaceafter"/>
        <w:ind w:left="0" w:firstLine="0"/>
        <w:jc w:val="both"/>
        <w:rPr>
          <w:rFonts w:asciiTheme="minorHAnsi" w:hAnsiTheme="minorHAnsi" w:cstheme="minorHAnsi"/>
          <w:szCs w:val="19"/>
          <w:lang w:val="fr-CA"/>
        </w:rPr>
      </w:pPr>
      <w:r w:rsidRPr="00815D71">
        <w:rPr>
          <w:rFonts w:asciiTheme="minorHAnsi" w:hAnsiTheme="minorHAnsi" w:cstheme="minorHAnsi"/>
          <w:lang w:val="fr-CA"/>
        </w:rPr>
        <w:t>3.4.1.3</w:t>
      </w:r>
      <w:r w:rsidRPr="00815D71">
        <w:rPr>
          <w:rFonts w:asciiTheme="minorHAnsi" w:hAnsiTheme="minorHAnsi" w:cstheme="minorHAnsi"/>
          <w:lang w:val="fr-CA"/>
        </w:rPr>
        <w:tab/>
        <w:t>Une des f</w:t>
      </w:r>
      <w:r w:rsidRPr="00815D71">
        <w:rPr>
          <w:rFonts w:asciiTheme="minorHAnsi" w:hAnsiTheme="minorHAnsi" w:cstheme="minorHAnsi"/>
          <w:szCs w:val="19"/>
          <w:lang w:val="fr-CA"/>
        </w:rPr>
        <w:t>açons de déterminer une mesure é</w:t>
      </w:r>
      <w:r w:rsidR="00DD46AE" w:rsidRPr="00815D71">
        <w:rPr>
          <w:rFonts w:asciiTheme="minorHAnsi" w:hAnsiTheme="minorHAnsi" w:cstheme="minorHAnsi"/>
          <w:szCs w:val="19"/>
          <w:lang w:val="fr-CA"/>
        </w:rPr>
        <w:t>gale</w:t>
      </w:r>
      <w:r w:rsidRPr="00815D71">
        <w:rPr>
          <w:rFonts w:asciiTheme="minorHAnsi" w:hAnsiTheme="minorHAnsi" w:cstheme="minorHAnsi"/>
          <w:szCs w:val="19"/>
          <w:lang w:val="fr-CA"/>
        </w:rPr>
        <w:t xml:space="preserve"> en unités d’agrément consiste à effectuer un calcul basé sur la proportionnalité. Cette méthode repose sur l’utilisation d’une unité de crédit définie par l’établissement d’enseignement supérieur pour mesurer le contenu du programme d’études.</w:t>
      </w:r>
      <w:r w:rsidRPr="00815D71">
        <w:rPr>
          <w:rFonts w:asciiTheme="minorHAnsi" w:hAnsiTheme="minorHAnsi" w:cstheme="minorHAnsi"/>
          <w:lang w:val="fr-CA"/>
        </w:rPr>
        <w:t xml:space="preserve"> Plus précisément, un facteur, K, est défini comme la somme des UA pour tous les cours obligatoires du programme pour lesquels le calcul a été effectué sur une base horaire, divisée par la somme des unités définies par l’établissement d’enseignement supérieur pour les mêmes cours. </w:t>
      </w:r>
      <w:r w:rsidRPr="00815D71">
        <w:rPr>
          <w:rFonts w:asciiTheme="minorHAnsi" w:hAnsiTheme="minorHAnsi" w:cstheme="minorHAnsi"/>
          <w:szCs w:val="19"/>
          <w:lang w:val="fr-CA"/>
        </w:rPr>
        <w:t>Ainsi, pour chaque cours dont le contenu n’est pas mesurable sur une base horaire, l’on obtient le nombre d’unités d’agrément en multipliant par K les unités définies par l’établissement d’enseignement supérieur pour cette activité.</w:t>
      </w:r>
    </w:p>
    <w:p w14:paraId="2EF747CF" w14:textId="77777777" w:rsidR="00CE3439" w:rsidRPr="00815D71" w:rsidRDefault="00CE3439" w:rsidP="00DA67A1">
      <w:pPr>
        <w:pStyle w:val="bodytext-hangindentreducedspaceafter"/>
        <w:tabs>
          <w:tab w:val="left" w:pos="1440"/>
        </w:tabs>
        <w:spacing w:after="0" w:line="220" w:lineRule="exact"/>
        <w:ind w:left="1434" w:hanging="357"/>
        <w:rPr>
          <w:rFonts w:asciiTheme="minorHAnsi" w:hAnsiTheme="minorHAnsi" w:cstheme="minorHAnsi"/>
          <w:sz w:val="22"/>
          <w:szCs w:val="22"/>
          <w:lang w:val="fr-CA"/>
        </w:rPr>
      </w:pPr>
    </w:p>
    <w:p w14:paraId="2F44D3F5" w14:textId="1A043879" w:rsidR="004C340F" w:rsidRPr="00815D71" w:rsidRDefault="008E1096" w:rsidP="00DA67A1">
      <w:pPr>
        <w:pStyle w:val="bodytext-hangindentreducedspaceafter"/>
        <w:tabs>
          <w:tab w:val="left" w:pos="1440"/>
        </w:tabs>
        <w:spacing w:after="0" w:line="220" w:lineRule="exact"/>
        <w:ind w:left="1434" w:hanging="357"/>
        <w:rPr>
          <w:rFonts w:asciiTheme="minorHAnsi" w:hAnsiTheme="minorHAnsi" w:cstheme="minorHAnsi"/>
          <w:sz w:val="18"/>
          <w:szCs w:val="18"/>
          <w:lang w:val="fr-CA"/>
        </w:rPr>
      </w:pPr>
      <w:r w:rsidRPr="00815D71">
        <w:rPr>
          <w:rFonts w:asciiTheme="minorHAnsi" w:hAnsiTheme="minorHAnsi" w:cstheme="minorHAnsi"/>
          <w:sz w:val="22"/>
          <w:szCs w:val="22"/>
          <w:lang w:val="fr-CA"/>
        </w:rPr>
        <w:t>Σ</w:t>
      </w:r>
      <w:r w:rsidRPr="00815D71">
        <w:rPr>
          <w:rFonts w:asciiTheme="minorHAnsi" w:hAnsiTheme="minorHAnsi" w:cstheme="minorHAnsi"/>
          <w:lang w:val="fr-CA"/>
        </w:rPr>
        <w:tab/>
      </w:r>
      <w:r w:rsidRPr="00815D71">
        <w:rPr>
          <w:rFonts w:asciiTheme="minorHAnsi" w:hAnsiTheme="minorHAnsi" w:cstheme="minorHAnsi"/>
          <w:sz w:val="18"/>
          <w:szCs w:val="18"/>
          <w:lang w:val="fr-CA"/>
        </w:rPr>
        <w:t xml:space="preserve">UA pour tous les cours obligatoires du programme </w:t>
      </w:r>
      <w:r w:rsidR="0072168C" w:rsidRPr="00815D71">
        <w:rPr>
          <w:rFonts w:asciiTheme="minorHAnsi" w:hAnsiTheme="minorHAnsi" w:cstheme="minorHAnsi"/>
          <w:sz w:val="18"/>
          <w:szCs w:val="18"/>
          <w:lang w:val="fr-CA"/>
        </w:rPr>
        <w:t xml:space="preserve">pour </w:t>
      </w:r>
      <w:r w:rsidRPr="00815D71">
        <w:rPr>
          <w:rFonts w:asciiTheme="minorHAnsi" w:hAnsiTheme="minorHAnsi" w:cstheme="minorHAnsi"/>
          <w:sz w:val="18"/>
          <w:szCs w:val="18"/>
          <w:lang w:val="fr-CA"/>
        </w:rPr>
        <w:t>lesquels le calcul</w:t>
      </w:r>
    </w:p>
    <w:p w14:paraId="7E842CE6" w14:textId="77777777" w:rsidR="00DA67A1" w:rsidRPr="00815D71" w:rsidRDefault="004C340F" w:rsidP="00DA67A1">
      <w:pPr>
        <w:pStyle w:val="bodytext-hangindentreducedspaceafter"/>
        <w:tabs>
          <w:tab w:val="left" w:pos="1440"/>
        </w:tabs>
        <w:spacing w:after="0" w:line="220" w:lineRule="exact"/>
        <w:ind w:left="1434" w:hanging="357"/>
        <w:rPr>
          <w:rFonts w:asciiTheme="minorHAnsi" w:hAnsiTheme="minorHAnsi" w:cstheme="minorHAnsi"/>
          <w:sz w:val="18"/>
          <w:szCs w:val="18"/>
          <w:lang w:val="fr-CA"/>
        </w:rPr>
      </w:pPr>
      <w:r w:rsidRPr="00815D71">
        <w:rPr>
          <w:rFonts w:asciiTheme="minorHAnsi" w:hAnsiTheme="minorHAnsi" w:cstheme="minorHAnsi"/>
          <w:sz w:val="22"/>
          <w:szCs w:val="22"/>
          <w:lang w:val="fr-CA"/>
        </w:rPr>
        <w:tab/>
      </w:r>
      <w:r w:rsidR="008E1096" w:rsidRPr="00815D71">
        <w:rPr>
          <w:rFonts w:asciiTheme="minorHAnsi" w:hAnsiTheme="minorHAnsi" w:cstheme="minorHAnsi"/>
          <w:sz w:val="18"/>
          <w:szCs w:val="18"/>
          <w:lang w:val="fr-CA"/>
        </w:rPr>
        <w:t xml:space="preserve"> a été fait sur une base horaire</w:t>
      </w:r>
    </w:p>
    <w:p w14:paraId="2FBB7E06" w14:textId="77777777" w:rsidR="00DA67A1" w:rsidRPr="00815D71" w:rsidRDefault="008E1096" w:rsidP="00DA67A1">
      <w:pPr>
        <w:pStyle w:val="bodytext-hangindentreducedspaceafter"/>
        <w:tabs>
          <w:tab w:val="left" w:pos="1440"/>
          <w:tab w:val="right" w:pos="7560"/>
        </w:tabs>
        <w:spacing w:after="0" w:line="220" w:lineRule="exact"/>
        <w:ind w:firstLine="0"/>
        <w:rPr>
          <w:rFonts w:asciiTheme="minorHAnsi" w:hAnsiTheme="minorHAnsi" w:cstheme="minorHAnsi"/>
          <w:sz w:val="18"/>
          <w:szCs w:val="18"/>
          <w:lang w:val="fr-CA"/>
        </w:rPr>
      </w:pPr>
      <w:r w:rsidRPr="00815D71">
        <w:rPr>
          <w:rFonts w:asciiTheme="minorHAnsi" w:hAnsiTheme="minorHAnsi" w:cstheme="minorHAnsi"/>
          <w:sz w:val="18"/>
          <w:szCs w:val="18"/>
          <w:lang w:val="fr-CA"/>
        </w:rPr>
        <w:t>K =</w:t>
      </w:r>
      <w:r w:rsidRPr="00815D71">
        <w:rPr>
          <w:rFonts w:asciiTheme="minorHAnsi" w:hAnsiTheme="minorHAnsi" w:cstheme="minorHAnsi"/>
          <w:sz w:val="18"/>
          <w:szCs w:val="18"/>
          <w:lang w:val="fr-CA"/>
        </w:rPr>
        <w:tab/>
      </w:r>
      <w:r w:rsidRPr="00815D71">
        <w:rPr>
          <w:rFonts w:asciiTheme="minorHAnsi" w:hAnsiTheme="minorHAnsi" w:cstheme="minorHAnsi"/>
          <w:strike/>
          <w:sz w:val="18"/>
          <w:szCs w:val="18"/>
          <w:lang w:val="fr-CA"/>
        </w:rPr>
        <w:tab/>
      </w:r>
      <w:r w:rsidRPr="00815D71">
        <w:rPr>
          <w:rFonts w:asciiTheme="minorHAnsi" w:hAnsiTheme="minorHAnsi" w:cstheme="minorHAnsi"/>
          <w:sz w:val="18"/>
          <w:szCs w:val="18"/>
          <w:lang w:val="fr-CA"/>
        </w:rPr>
        <w:tab/>
      </w:r>
    </w:p>
    <w:p w14:paraId="46DE796E" w14:textId="77777777" w:rsidR="00F33EA3" w:rsidRPr="00815D71" w:rsidRDefault="008E1096" w:rsidP="00DA67A1">
      <w:pPr>
        <w:pStyle w:val="bodytext-hangindentreducedspaceafter"/>
        <w:tabs>
          <w:tab w:val="left" w:pos="1440"/>
        </w:tabs>
        <w:spacing w:after="400" w:line="220" w:lineRule="exact"/>
        <w:ind w:left="1440" w:hanging="360"/>
        <w:rPr>
          <w:rFonts w:asciiTheme="minorHAnsi" w:hAnsiTheme="minorHAnsi" w:cstheme="minorHAnsi"/>
          <w:sz w:val="18"/>
          <w:szCs w:val="18"/>
          <w:lang w:val="fr-CA"/>
        </w:rPr>
      </w:pPr>
      <w:r w:rsidRPr="00815D71">
        <w:rPr>
          <w:rFonts w:asciiTheme="minorHAnsi" w:hAnsiTheme="minorHAnsi" w:cstheme="minorHAnsi"/>
          <w:sz w:val="22"/>
          <w:szCs w:val="22"/>
          <w:lang w:val="fr-CA"/>
        </w:rPr>
        <w:t>Σ</w:t>
      </w:r>
      <w:r w:rsidRPr="00815D71">
        <w:rPr>
          <w:rFonts w:asciiTheme="minorHAnsi" w:hAnsiTheme="minorHAnsi" w:cstheme="minorHAnsi"/>
          <w:lang w:val="fr-CA"/>
        </w:rPr>
        <w:t xml:space="preserve">   </w:t>
      </w:r>
      <w:r w:rsidRPr="00815D71">
        <w:rPr>
          <w:rFonts w:asciiTheme="minorHAnsi" w:hAnsiTheme="minorHAnsi" w:cstheme="minorHAnsi"/>
          <w:sz w:val="18"/>
          <w:szCs w:val="18"/>
          <w:lang w:val="fr-CA"/>
        </w:rPr>
        <w:tab/>
      </w:r>
      <w:r w:rsidR="00DD46AE" w:rsidRPr="00815D71">
        <w:rPr>
          <w:rFonts w:asciiTheme="minorHAnsi" w:hAnsiTheme="minorHAnsi" w:cstheme="minorHAnsi"/>
          <w:sz w:val="18"/>
          <w:szCs w:val="18"/>
          <w:lang w:val="fr-CA"/>
        </w:rPr>
        <w:t>Crédits</w:t>
      </w:r>
      <w:r w:rsidRPr="00815D71">
        <w:rPr>
          <w:rFonts w:asciiTheme="minorHAnsi" w:hAnsiTheme="minorHAnsi" w:cstheme="minorHAnsi"/>
          <w:sz w:val="18"/>
          <w:szCs w:val="18"/>
          <w:lang w:val="fr-CA"/>
        </w:rPr>
        <w:t xml:space="preserve"> définis par l’établissement d’enseignement supérieur pour les mêmes cours</w:t>
      </w:r>
    </w:p>
    <w:p w14:paraId="5FE55537" w14:textId="77777777" w:rsidR="00F33EA3" w:rsidRPr="00815D71" w:rsidRDefault="008E1096" w:rsidP="003052F4">
      <w:pPr>
        <w:pStyle w:val="bodytext-hangindentreducedspaceafter"/>
        <w:spacing w:after="200"/>
        <w:ind w:left="0" w:firstLine="0"/>
        <w:jc w:val="both"/>
        <w:rPr>
          <w:rFonts w:asciiTheme="minorHAnsi" w:hAnsiTheme="minorHAnsi" w:cstheme="minorHAnsi"/>
          <w:lang w:val="fr-CA"/>
        </w:rPr>
      </w:pPr>
      <w:r w:rsidRPr="00815D71">
        <w:rPr>
          <w:rFonts w:asciiTheme="minorHAnsi" w:hAnsiTheme="minorHAnsi" w:cstheme="minorHAnsi"/>
          <w:spacing w:val="-8"/>
          <w:lang w:val="fr-CA"/>
        </w:rPr>
        <w:t xml:space="preserve"> 3.4.1.4</w:t>
      </w:r>
      <w:r w:rsidRPr="00815D71">
        <w:rPr>
          <w:rFonts w:asciiTheme="minorHAnsi" w:hAnsiTheme="minorHAnsi" w:cstheme="minorHAnsi"/>
          <w:lang w:val="fr-CA"/>
        </w:rPr>
        <w:tab/>
        <w:t xml:space="preserve">Le Bureau d’agrément envisagera d’un œil favorable les écarts à ces définitions s’il </w:t>
      </w:r>
      <w:r w:rsidR="00DD46AE" w:rsidRPr="00815D71">
        <w:rPr>
          <w:rFonts w:asciiTheme="minorHAnsi" w:hAnsiTheme="minorHAnsi" w:cstheme="minorHAnsi"/>
          <w:lang w:val="fr-CA"/>
        </w:rPr>
        <w:t>reçoit une documentation fiable indiquant</w:t>
      </w:r>
      <w:r w:rsidRPr="00815D71">
        <w:rPr>
          <w:rFonts w:asciiTheme="minorHAnsi" w:hAnsiTheme="minorHAnsi" w:cstheme="minorHAnsi"/>
          <w:lang w:val="fr-CA"/>
        </w:rPr>
        <w:t xml:space="preserve"> qu’une innovation </w:t>
      </w:r>
      <w:r w:rsidRPr="00815D71">
        <w:rPr>
          <w:rFonts w:asciiTheme="minorHAnsi" w:hAnsiTheme="minorHAnsi" w:cstheme="minorHAnsi"/>
          <w:szCs w:val="19"/>
          <w:lang w:val="fr-CA"/>
        </w:rPr>
        <w:t>judicieuse est déjà engagée dans le cadre d’un programme d’études en génie</w:t>
      </w:r>
      <w:r w:rsidR="00B228E4" w:rsidRPr="00815D71">
        <w:rPr>
          <w:rFonts w:asciiTheme="minorHAnsi" w:hAnsiTheme="minorHAnsi" w:cstheme="minorHAnsi"/>
          <w:szCs w:val="19"/>
          <w:lang w:val="fr-CA"/>
        </w:rPr>
        <w:t>.</w:t>
      </w:r>
    </w:p>
    <w:p w14:paraId="7C02FA2A" w14:textId="77777777" w:rsidR="00F33EA3" w:rsidRPr="00815D71" w:rsidRDefault="00CE1C42"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et réponse pour la</w:t>
      </w:r>
      <w:r w:rsidR="008E1096" w:rsidRPr="00815D71">
        <w:rPr>
          <w:rFonts w:asciiTheme="minorHAnsi" w:hAnsiTheme="minorHAnsi" w:cstheme="minorHAnsi"/>
          <w:szCs w:val="20"/>
          <w:u w:val="single"/>
          <w:lang w:val="fr-CA"/>
        </w:rPr>
        <w:t xml:space="preserve"> norme 3.4.1.4 :</w:t>
      </w:r>
    </w:p>
    <w:p w14:paraId="19441FA3" w14:textId="77777777" w:rsidR="00DD46AE" w:rsidRPr="00815D71" w:rsidRDefault="008E1096" w:rsidP="003052F4">
      <w:pPr>
        <w:pStyle w:val="bodytext-indented"/>
        <w:ind w:left="0"/>
        <w:jc w:val="both"/>
        <w:rPr>
          <w:rFonts w:asciiTheme="minorHAnsi" w:hAnsiTheme="minorHAnsi" w:cstheme="minorHAnsi"/>
          <w:b/>
          <w:lang w:val="fr-CA"/>
        </w:rPr>
      </w:pPr>
      <w:r w:rsidRPr="00815D71">
        <w:rPr>
          <w:rFonts w:asciiTheme="minorHAnsi" w:hAnsiTheme="minorHAnsi" w:cstheme="minorHAnsi"/>
          <w:lang w:val="fr-CA"/>
        </w:rPr>
        <w:t>Si une « base proportionnelle » est utilisée, veuillez indiquer le calcul de K ci-dessous. Si une autre mesure d’équivalence est utilisée, veuillez la décrire ci-dessous. Tout écart important par rapport à l’utilisation habituelle des UA doit être décrit de façon détaillée</w:t>
      </w:r>
      <w:r w:rsidR="00DD46AE" w:rsidRPr="00815D71">
        <w:rPr>
          <w:rFonts w:asciiTheme="minorHAnsi" w:hAnsiTheme="minorHAnsi" w:cstheme="minorHAnsi"/>
          <w:lang w:val="fr-CA"/>
        </w:rPr>
        <w:t>.</w:t>
      </w:r>
      <w:r w:rsidR="00DD46AE" w:rsidRPr="00815D71">
        <w:rPr>
          <w:rFonts w:asciiTheme="minorHAnsi" w:hAnsiTheme="minorHAnsi" w:cstheme="minorHAnsi"/>
          <w:b/>
          <w:lang w:val="fr-CA"/>
        </w:rPr>
        <w:t xml:space="preserve"> </w:t>
      </w:r>
      <w:r w:rsidR="00DD46AE" w:rsidRPr="00815D71">
        <w:rPr>
          <w:rFonts w:asciiTheme="minorHAnsi" w:hAnsiTheme="minorHAnsi" w:cstheme="minorHAnsi"/>
          <w:lang w:val="fr-CA"/>
        </w:rPr>
        <w:t>Dans les deux cas, répondez « Oui » dans le champ Facteur K de</w:t>
      </w:r>
      <w:r w:rsidR="00DF670D" w:rsidRPr="00815D71">
        <w:rPr>
          <w:rFonts w:asciiTheme="minorHAnsi" w:hAnsiTheme="minorHAnsi" w:cstheme="minorHAnsi"/>
          <w:lang w:val="fr-CA"/>
        </w:rPr>
        <w:t xml:space="preserve"> la FIC</w:t>
      </w:r>
      <w:r w:rsidR="00931CC4" w:rsidRPr="00815D71">
        <w:rPr>
          <w:rFonts w:asciiTheme="minorHAnsi" w:hAnsiTheme="minorHAnsi" w:cstheme="minorHAnsi"/>
          <w:lang w:val="fr-CA"/>
        </w:rPr>
        <w:t>.</w:t>
      </w:r>
    </w:p>
    <w:p w14:paraId="657E65C9" w14:textId="3796B108" w:rsidR="00B0239C" w:rsidRPr="00815D71" w:rsidRDefault="008E1096" w:rsidP="003052F4">
      <w:pPr>
        <w:pStyle w:val="bodytext-indented"/>
        <w:ind w:left="0"/>
        <w:jc w:val="both"/>
        <w:rPr>
          <w:rFonts w:asciiTheme="minorHAnsi" w:hAnsiTheme="minorHAnsi" w:cstheme="minorHAnsi"/>
          <w:lang w:val="fr-CA"/>
        </w:rPr>
      </w:pPr>
      <w:r w:rsidRPr="00815D71">
        <w:rPr>
          <w:rFonts w:asciiTheme="minorHAnsi" w:hAnsiTheme="minorHAnsi" w:cstheme="minorHAnsi"/>
          <w:lang w:val="fr-CA"/>
        </w:rPr>
        <w:t xml:space="preserve"> </w:t>
      </w:r>
      <w:r w:rsidR="00B0239C" w:rsidRPr="00815D71">
        <w:rPr>
          <w:rFonts w:asciiTheme="minorHAnsi" w:hAnsiTheme="minorHAnsi" w:cstheme="minorHAnsi"/>
          <w:lang w:val="fr-CA"/>
        </w:rPr>
        <w:t>Fournissez un calcul et une description.</w:t>
      </w:r>
    </w:p>
    <w:p w14:paraId="054EE45F" w14:textId="77777777" w:rsidR="00AC7F11"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2B125780" w14:textId="7A28ABCB" w:rsidR="00CE3439" w:rsidRPr="00815D71" w:rsidRDefault="00CE3439" w:rsidP="00CE3439">
      <w:pPr>
        <w:pBdr>
          <w:top w:val="single" w:sz="2" w:space="4" w:color="auto"/>
          <w:left w:val="single" w:sz="2" w:space="4" w:color="auto"/>
          <w:bottom w:val="single" w:sz="2" w:space="4" w:color="auto"/>
          <w:right w:val="single" w:sz="2" w:space="4" w:color="auto"/>
        </w:pBdr>
        <w:spacing w:after="0"/>
        <w:ind w:left="142"/>
        <w:rPr>
          <w:rFonts w:asciiTheme="minorHAnsi" w:hAnsiTheme="minorHAnsi"/>
          <w:b/>
          <w:bCs/>
          <w:szCs w:val="28"/>
          <w:lang w:val="fr-CA"/>
        </w:rPr>
      </w:pPr>
      <w:bookmarkStart w:id="28" w:name="Min_curric_components_332"/>
    </w:p>
    <w:p w14:paraId="79B389EF" w14:textId="39F0F51A" w:rsidR="00CE3439" w:rsidRPr="00815D71" w:rsidRDefault="00B02E0B" w:rsidP="00CE3439">
      <w:pPr>
        <w:pBdr>
          <w:top w:val="single" w:sz="2" w:space="4" w:color="auto"/>
          <w:left w:val="single" w:sz="2" w:space="4" w:color="auto"/>
          <w:bottom w:val="single" w:sz="2" w:space="4" w:color="auto"/>
          <w:right w:val="single" w:sz="2" w:space="4" w:color="auto"/>
        </w:pBdr>
        <w:spacing w:after="0"/>
        <w:ind w:left="142"/>
        <w:rPr>
          <w:rFonts w:ascii="Calibri" w:hAnsi="Calibri" w:cs="Calibri"/>
          <w:lang w:val="fr-CA"/>
        </w:rPr>
      </w:pPr>
      <w:r>
        <w:rPr>
          <w:rFonts w:ascii="Calibri" w:hAnsi="Calibri" w:cs="Calibri"/>
          <w:lang w:val="fr-CA"/>
        </w:rPr>
        <w:t>{Réponse}</w:t>
      </w:r>
    </w:p>
    <w:p w14:paraId="77BF9E1E" w14:textId="77777777" w:rsidR="00CE3439" w:rsidRPr="00815D71" w:rsidRDefault="00CE3439" w:rsidP="00CE3439">
      <w:pPr>
        <w:pBdr>
          <w:top w:val="single" w:sz="2" w:space="4" w:color="auto"/>
          <w:left w:val="single" w:sz="2" w:space="4" w:color="auto"/>
          <w:bottom w:val="single" w:sz="2" w:space="4" w:color="auto"/>
          <w:right w:val="single" w:sz="2" w:space="4" w:color="auto"/>
        </w:pBdr>
        <w:spacing w:after="0"/>
        <w:ind w:left="142"/>
        <w:rPr>
          <w:rFonts w:ascii="Calibri" w:hAnsi="Calibri" w:cs="Calibri"/>
          <w:lang w:val="fr-CA"/>
        </w:rPr>
      </w:pPr>
    </w:p>
    <w:p w14:paraId="64F50F81" w14:textId="77777777" w:rsidR="00CE3439" w:rsidRPr="00815D71" w:rsidRDefault="00CE3439">
      <w:pPr>
        <w:pStyle w:val="Heading3"/>
        <w:rPr>
          <w:rFonts w:asciiTheme="minorHAnsi" w:hAnsiTheme="minorHAnsi" w:cstheme="minorHAnsi"/>
          <w:u w:val="none"/>
          <w:lang w:val="fr-CA"/>
        </w:rPr>
      </w:pPr>
    </w:p>
    <w:p w14:paraId="62C33BBC" w14:textId="0D21CE53" w:rsidR="00F33EA3" w:rsidRPr="00815D71" w:rsidRDefault="008E1096">
      <w:pPr>
        <w:pStyle w:val="Heading3"/>
        <w:rPr>
          <w:rFonts w:asciiTheme="minorHAnsi" w:hAnsiTheme="minorHAnsi" w:cstheme="minorHAnsi"/>
          <w:lang w:val="fr-CA"/>
        </w:rPr>
      </w:pPr>
      <w:r w:rsidRPr="00815D71">
        <w:rPr>
          <w:rFonts w:asciiTheme="minorHAnsi" w:hAnsiTheme="minorHAnsi" w:cstheme="minorHAnsi"/>
          <w:u w:val="none"/>
          <w:lang w:val="fr-CA"/>
        </w:rPr>
        <w:t>3.4.2</w:t>
      </w:r>
      <w:r w:rsidRPr="00815D71">
        <w:rPr>
          <w:rFonts w:asciiTheme="minorHAnsi" w:hAnsiTheme="minorHAnsi" w:cstheme="minorHAnsi"/>
          <w:u w:val="none"/>
          <w:lang w:val="fr-CA"/>
        </w:rPr>
        <w:tab/>
      </w:r>
      <w:r w:rsidRPr="00815D71">
        <w:rPr>
          <w:rFonts w:asciiTheme="minorHAnsi" w:hAnsiTheme="minorHAnsi" w:cstheme="minorHAnsi"/>
          <w:lang w:val="fr-CA"/>
        </w:rPr>
        <w:t xml:space="preserve">Nombre minimum de composantes du programme d’études </w:t>
      </w:r>
    </w:p>
    <w:bookmarkEnd w:id="28"/>
    <w:p w14:paraId="76D77788" w14:textId="77777777" w:rsidR="00F33EA3" w:rsidRPr="00815D71" w:rsidRDefault="008E1096" w:rsidP="003052F4">
      <w:pPr>
        <w:autoSpaceDE w:val="0"/>
        <w:autoSpaceDN w:val="0"/>
        <w:adjustRightInd w:val="0"/>
        <w:jc w:val="both"/>
        <w:rPr>
          <w:rFonts w:asciiTheme="minorHAnsi" w:hAnsiTheme="minorHAnsi" w:cstheme="minorHAnsi"/>
          <w:szCs w:val="19"/>
          <w:lang w:val="fr-CA"/>
        </w:rPr>
      </w:pPr>
      <w:r w:rsidRPr="00815D71">
        <w:rPr>
          <w:rFonts w:asciiTheme="minorHAnsi" w:hAnsiTheme="minorHAnsi" w:cstheme="minorHAnsi"/>
          <w:szCs w:val="19"/>
          <w:lang w:val="fr-CA"/>
        </w:rPr>
        <w:t xml:space="preserve">Un programme de génie doit comprendre le minimum de chacune des composantes du programme d’études spécifiées ci-dessous. </w:t>
      </w:r>
    </w:p>
    <w:p w14:paraId="43118D40" w14:textId="52370B6B" w:rsidR="00F33EA3" w:rsidRPr="00950B7E" w:rsidRDefault="00114F3A" w:rsidP="00D80B63">
      <w:pPr>
        <w:pStyle w:val="bullet"/>
        <w:numPr>
          <w:ilvl w:val="0"/>
          <w:numId w:val="6"/>
        </w:numPr>
        <w:ind w:left="1080"/>
        <w:jc w:val="both"/>
        <w:rPr>
          <w:rFonts w:asciiTheme="minorHAnsi" w:hAnsiTheme="minorHAnsi" w:cstheme="minorHAnsi"/>
          <w:bCs/>
          <w:lang w:val="fr-CA"/>
        </w:rPr>
      </w:pPr>
      <w:r>
        <w:rPr>
          <w:rFonts w:asciiTheme="minorHAnsi" w:hAnsiTheme="minorHAnsi" w:cstheme="minorHAnsi"/>
          <w:lang w:val="fr-CA"/>
        </w:rPr>
        <w:t>Le p</w:t>
      </w:r>
      <w:r w:rsidRPr="00815D71">
        <w:rPr>
          <w:rFonts w:asciiTheme="minorHAnsi" w:hAnsiTheme="minorHAnsi" w:cstheme="minorHAnsi"/>
          <w:lang w:val="fr-CA"/>
        </w:rPr>
        <w:t xml:space="preserve">rogramme </w:t>
      </w:r>
      <w:r w:rsidR="008E1096" w:rsidRPr="00815D71">
        <w:rPr>
          <w:rFonts w:asciiTheme="minorHAnsi" w:hAnsiTheme="minorHAnsi" w:cstheme="minorHAnsi"/>
          <w:lang w:val="fr-CA"/>
        </w:rPr>
        <w:t xml:space="preserve">complet </w:t>
      </w:r>
      <w:r>
        <w:rPr>
          <w:rFonts w:asciiTheme="minorHAnsi" w:hAnsiTheme="minorHAnsi" w:cstheme="minorHAnsi"/>
          <w:lang w:val="fr-CA"/>
        </w:rPr>
        <w:t>doit inclure un</w:t>
      </w:r>
      <w:r w:rsidR="008E1096" w:rsidRPr="00815D71">
        <w:rPr>
          <w:rFonts w:asciiTheme="minorHAnsi" w:hAnsiTheme="minorHAnsi" w:cstheme="minorHAnsi"/>
          <w:lang w:val="fr-CA"/>
        </w:rPr>
        <w:t xml:space="preserve"> minimum de </w:t>
      </w:r>
      <w:r w:rsidR="008C45F6" w:rsidRPr="00C87CA4">
        <w:rPr>
          <w:rFonts w:asciiTheme="minorHAnsi" w:eastAsia="Calibri" w:hAnsiTheme="minorHAnsi" w:cstheme="minorHAnsi"/>
          <w:b/>
          <w:color w:val="44546A"/>
          <w:szCs w:val="22"/>
          <w:lang w:val="fr-CA"/>
        </w:rPr>
        <w:t>1850</w:t>
      </w:r>
      <w:r w:rsidR="008E1096" w:rsidRPr="00815D71">
        <w:rPr>
          <w:rFonts w:asciiTheme="minorHAnsi" w:hAnsiTheme="minorHAnsi" w:cstheme="minorHAnsi"/>
          <w:b/>
          <w:lang w:val="fr-CA"/>
        </w:rPr>
        <w:t xml:space="preserve"> UA</w:t>
      </w:r>
      <w:r w:rsidRPr="00950B7E">
        <w:rPr>
          <w:rFonts w:asciiTheme="minorHAnsi" w:hAnsiTheme="minorHAnsi" w:cstheme="minorHAnsi"/>
          <w:bCs/>
          <w:lang w:val="fr-CA"/>
        </w:rPr>
        <w:t>, conformément à la norme 3.4.6</w:t>
      </w:r>
    </w:p>
    <w:p w14:paraId="13649902" w14:textId="77777777" w:rsidR="005F2CD7" w:rsidRPr="00815D71" w:rsidRDefault="008E1096" w:rsidP="00D80B63">
      <w:pPr>
        <w:pStyle w:val="bullet"/>
        <w:numPr>
          <w:ilvl w:val="0"/>
          <w:numId w:val="6"/>
        </w:numPr>
        <w:ind w:left="1080"/>
        <w:jc w:val="both"/>
        <w:rPr>
          <w:rFonts w:asciiTheme="minorHAnsi" w:hAnsiTheme="minorHAnsi" w:cstheme="minorHAnsi"/>
          <w:lang w:val="fr-CA"/>
        </w:rPr>
      </w:pPr>
      <w:r w:rsidRPr="00815D71">
        <w:rPr>
          <w:rFonts w:asciiTheme="minorHAnsi" w:hAnsiTheme="minorHAnsi" w:cstheme="minorHAnsi"/>
          <w:lang w:val="fr-CA"/>
        </w:rPr>
        <w:t>Mathématiques : minimum de 195 UA</w:t>
      </w:r>
    </w:p>
    <w:p w14:paraId="154EA384" w14:textId="77777777" w:rsidR="00A1185A" w:rsidRPr="00815D71" w:rsidRDefault="008E1096" w:rsidP="00D80B63">
      <w:pPr>
        <w:pStyle w:val="bullet"/>
        <w:numPr>
          <w:ilvl w:val="0"/>
          <w:numId w:val="6"/>
        </w:numPr>
        <w:ind w:left="1080"/>
        <w:jc w:val="both"/>
        <w:rPr>
          <w:rFonts w:asciiTheme="minorHAnsi" w:hAnsiTheme="minorHAnsi" w:cstheme="minorHAnsi"/>
          <w:lang w:val="fr-CA"/>
        </w:rPr>
      </w:pPr>
      <w:r w:rsidRPr="00815D71">
        <w:rPr>
          <w:rFonts w:asciiTheme="minorHAnsi" w:hAnsiTheme="minorHAnsi" w:cstheme="minorHAnsi"/>
          <w:lang w:val="fr-CA"/>
        </w:rPr>
        <w:t>Sciences naturelles : minimum de 195 UA</w:t>
      </w:r>
    </w:p>
    <w:p w14:paraId="04E3C4DD" w14:textId="77777777" w:rsidR="00F33EA3" w:rsidRPr="00815D71" w:rsidRDefault="008E1096" w:rsidP="00D80B63">
      <w:pPr>
        <w:pStyle w:val="bullet"/>
        <w:numPr>
          <w:ilvl w:val="0"/>
          <w:numId w:val="6"/>
        </w:numPr>
        <w:ind w:left="1080"/>
        <w:jc w:val="both"/>
        <w:rPr>
          <w:rFonts w:asciiTheme="minorHAnsi" w:hAnsiTheme="minorHAnsi" w:cstheme="minorHAnsi"/>
          <w:lang w:val="fr-CA"/>
        </w:rPr>
      </w:pPr>
      <w:r w:rsidRPr="00815D71">
        <w:rPr>
          <w:rFonts w:asciiTheme="minorHAnsi" w:hAnsiTheme="minorHAnsi" w:cstheme="minorHAnsi"/>
          <w:lang w:val="fr-CA"/>
        </w:rPr>
        <w:t xml:space="preserve">Mathématiques et sciences naturelles combinées : minimum de 420 UA </w:t>
      </w:r>
    </w:p>
    <w:p w14:paraId="310417D2" w14:textId="77777777" w:rsidR="00566753" w:rsidRPr="00815D71" w:rsidRDefault="008E1096" w:rsidP="00D80B63">
      <w:pPr>
        <w:pStyle w:val="bullet"/>
        <w:numPr>
          <w:ilvl w:val="0"/>
          <w:numId w:val="6"/>
        </w:numPr>
        <w:ind w:left="1080"/>
        <w:jc w:val="both"/>
        <w:rPr>
          <w:rFonts w:asciiTheme="minorHAnsi" w:hAnsiTheme="minorHAnsi" w:cstheme="minorHAnsi"/>
          <w:lang w:val="fr-CA"/>
        </w:rPr>
      </w:pPr>
      <w:r w:rsidRPr="00815D71">
        <w:rPr>
          <w:rFonts w:asciiTheme="minorHAnsi" w:hAnsiTheme="minorHAnsi" w:cstheme="minorHAnsi"/>
          <w:lang w:val="fr-CA"/>
        </w:rPr>
        <w:t>Sciences du génie : minimum de 225 UA</w:t>
      </w:r>
    </w:p>
    <w:p w14:paraId="05129C59" w14:textId="77777777" w:rsidR="00D32E09" w:rsidRPr="00815D71" w:rsidRDefault="008E1096" w:rsidP="00D80B63">
      <w:pPr>
        <w:pStyle w:val="bullet"/>
        <w:numPr>
          <w:ilvl w:val="0"/>
          <w:numId w:val="6"/>
        </w:numPr>
        <w:ind w:left="1080"/>
        <w:jc w:val="both"/>
        <w:rPr>
          <w:rFonts w:asciiTheme="minorHAnsi" w:hAnsiTheme="minorHAnsi" w:cstheme="minorHAnsi"/>
          <w:lang w:val="fr-CA"/>
        </w:rPr>
      </w:pPr>
      <w:r w:rsidRPr="00815D71">
        <w:rPr>
          <w:rFonts w:asciiTheme="minorHAnsi" w:hAnsiTheme="minorHAnsi" w:cstheme="minorHAnsi"/>
          <w:lang w:val="fr-CA"/>
        </w:rPr>
        <w:lastRenderedPageBreak/>
        <w:t>Conception en ingénierie : minimum de 225 UA</w:t>
      </w:r>
    </w:p>
    <w:p w14:paraId="3604B9A1" w14:textId="77777777" w:rsidR="00F33EA3" w:rsidRPr="00815D71" w:rsidRDefault="008E1096" w:rsidP="00D80B63">
      <w:pPr>
        <w:pStyle w:val="bullet"/>
        <w:numPr>
          <w:ilvl w:val="0"/>
          <w:numId w:val="6"/>
        </w:numPr>
        <w:ind w:left="1080"/>
        <w:jc w:val="both"/>
        <w:rPr>
          <w:rFonts w:asciiTheme="minorHAnsi" w:hAnsiTheme="minorHAnsi" w:cstheme="minorHAnsi"/>
          <w:lang w:val="fr-CA"/>
        </w:rPr>
      </w:pPr>
      <w:r w:rsidRPr="00815D71">
        <w:rPr>
          <w:rFonts w:asciiTheme="minorHAnsi" w:hAnsiTheme="minorHAnsi" w:cstheme="minorHAnsi"/>
          <w:lang w:val="fr-CA"/>
        </w:rPr>
        <w:t xml:space="preserve">Sciences du génie et conception en ingénierie combinées : minimum de 900 UA </w:t>
      </w:r>
    </w:p>
    <w:p w14:paraId="6E523146" w14:textId="77777777" w:rsidR="00F33EA3" w:rsidRPr="00815D71" w:rsidRDefault="008E1096" w:rsidP="00D80B63">
      <w:pPr>
        <w:pStyle w:val="bullet"/>
        <w:numPr>
          <w:ilvl w:val="0"/>
          <w:numId w:val="6"/>
        </w:numPr>
        <w:ind w:left="1080"/>
        <w:jc w:val="both"/>
        <w:rPr>
          <w:rFonts w:asciiTheme="minorHAnsi" w:hAnsiTheme="minorHAnsi" w:cstheme="minorHAnsi"/>
          <w:lang w:val="fr-CA"/>
        </w:rPr>
      </w:pPr>
      <w:r w:rsidRPr="00815D71">
        <w:rPr>
          <w:rFonts w:asciiTheme="minorHAnsi" w:hAnsiTheme="minorHAnsi" w:cstheme="minorHAnsi"/>
          <w:lang w:val="fr-CA"/>
        </w:rPr>
        <w:t>Études complémentaires : minimum de 225 UA</w:t>
      </w:r>
    </w:p>
    <w:p w14:paraId="623937D3" w14:textId="77777777" w:rsidR="00F33EA3" w:rsidRPr="00815D71" w:rsidRDefault="008E1096" w:rsidP="00D80B63">
      <w:pPr>
        <w:pStyle w:val="bullet"/>
        <w:numPr>
          <w:ilvl w:val="0"/>
          <w:numId w:val="6"/>
        </w:numPr>
        <w:spacing w:after="260"/>
        <w:ind w:left="1080"/>
        <w:jc w:val="both"/>
        <w:rPr>
          <w:rFonts w:asciiTheme="minorHAnsi" w:hAnsiTheme="minorHAnsi" w:cstheme="minorHAnsi"/>
          <w:lang w:val="fr-CA"/>
        </w:rPr>
      </w:pPr>
      <w:r w:rsidRPr="00815D71">
        <w:rPr>
          <w:rFonts w:asciiTheme="minorHAnsi" w:hAnsiTheme="minorHAnsi" w:cstheme="minorHAnsi"/>
          <w:lang w:val="fr-CA"/>
        </w:rPr>
        <w:t xml:space="preserve">Travaux en laboratoire et enseignement des mesures de sécurité </w:t>
      </w:r>
    </w:p>
    <w:p w14:paraId="481F7AFC" w14:textId="77777777" w:rsidR="00F33EA3" w:rsidRPr="00815D71" w:rsidRDefault="008E1096">
      <w:pPr>
        <w:pStyle w:val="Heading3"/>
        <w:rPr>
          <w:rFonts w:asciiTheme="minorHAnsi" w:hAnsiTheme="minorHAnsi" w:cstheme="minorHAnsi"/>
          <w:lang w:val="fr-CA"/>
        </w:rPr>
      </w:pPr>
      <w:r w:rsidRPr="00815D71">
        <w:rPr>
          <w:rFonts w:asciiTheme="minorHAnsi" w:hAnsiTheme="minorHAnsi" w:cstheme="minorHAnsi"/>
          <w:u w:val="none"/>
          <w:lang w:val="fr-CA"/>
        </w:rPr>
        <w:t>3.4.3</w:t>
      </w:r>
      <w:r w:rsidRPr="00815D71">
        <w:rPr>
          <w:rFonts w:asciiTheme="minorHAnsi" w:hAnsiTheme="minorHAnsi" w:cstheme="minorHAnsi"/>
          <w:u w:val="none"/>
          <w:lang w:val="fr-CA"/>
        </w:rPr>
        <w:tab/>
      </w:r>
      <w:r w:rsidRPr="00815D71">
        <w:rPr>
          <w:rFonts w:asciiTheme="minorHAnsi" w:hAnsiTheme="minorHAnsi" w:cstheme="minorHAnsi"/>
          <w:lang w:val="fr-CA"/>
        </w:rPr>
        <w:t xml:space="preserve">Mathématiques et sciences naturelles </w:t>
      </w:r>
    </w:p>
    <w:p w14:paraId="7ABDED82" w14:textId="5E2DC3D8" w:rsidR="00E518BD" w:rsidRPr="00815D71" w:rsidRDefault="008E1096" w:rsidP="003052F4">
      <w:pPr>
        <w:jc w:val="both"/>
        <w:rPr>
          <w:rFonts w:asciiTheme="minorHAnsi" w:hAnsiTheme="minorHAnsi" w:cstheme="minorHAnsi"/>
          <w:szCs w:val="20"/>
          <w:lang w:val="fr-CA"/>
        </w:rPr>
      </w:pPr>
      <w:r w:rsidRPr="00815D71">
        <w:rPr>
          <w:rFonts w:asciiTheme="minorHAnsi" w:hAnsiTheme="minorHAnsi" w:cstheme="minorHAnsi"/>
          <w:b/>
          <w:lang w:val="fr-CA"/>
        </w:rPr>
        <w:t xml:space="preserve">Minimum de 420 UA dans une combinaison de </w:t>
      </w:r>
      <w:r w:rsidRPr="00815D71">
        <w:rPr>
          <w:rFonts w:asciiTheme="minorHAnsi" w:hAnsiTheme="minorHAnsi" w:cstheme="minorHAnsi"/>
          <w:b/>
          <w:bCs/>
          <w:lang w:val="fr-CA"/>
        </w:rPr>
        <w:t xml:space="preserve">mathématiques et de sciences naturelles. </w:t>
      </w:r>
      <w:r w:rsidRPr="00815D71">
        <w:rPr>
          <w:rFonts w:asciiTheme="minorHAnsi" w:hAnsiTheme="minorHAnsi" w:cstheme="minorHAnsi"/>
          <w:szCs w:val="19"/>
          <w:lang w:val="fr-CA"/>
        </w:rPr>
        <w:t>De ce total, au moins 195 UA doivent être liées aux mathématiques et au moins 195 UA aux sciences naturelles. L’</w:t>
      </w:r>
      <w:r w:rsidR="00E3120D" w:rsidRPr="00815D71">
        <w:rPr>
          <w:rStyle w:val="BodyTextChar"/>
          <w:rFonts w:asciiTheme="minorHAnsi" w:hAnsiTheme="minorHAnsi" w:cstheme="minorHAnsi"/>
          <w:sz w:val="20"/>
          <w:szCs w:val="20"/>
          <w:lang w:val="fr-CA"/>
        </w:rPr>
        <w:t>Énoncé d’interprétation sur les sciences naturelles</w:t>
      </w:r>
      <w:r w:rsidRPr="00815D71">
        <w:rPr>
          <w:rFonts w:asciiTheme="minorHAnsi" w:hAnsiTheme="minorHAnsi" w:cstheme="minorHAnsi"/>
          <w:szCs w:val="19"/>
          <w:lang w:val="fr-CA"/>
        </w:rPr>
        <w:t xml:space="preserve"> est</w:t>
      </w:r>
      <w:r w:rsidRPr="00815D71">
        <w:rPr>
          <w:rFonts w:asciiTheme="minorHAnsi" w:hAnsiTheme="minorHAnsi" w:cstheme="minorHAnsi"/>
          <w:szCs w:val="20"/>
          <w:lang w:val="fr-CA"/>
        </w:rPr>
        <w:t xml:space="preserve"> publié dans le document intitulé Normes et procédures d’</w:t>
      </w:r>
      <w:r w:rsidR="009D290B" w:rsidRPr="00815D71">
        <w:rPr>
          <w:rFonts w:asciiTheme="minorHAnsi" w:hAnsiTheme="minorHAnsi" w:cstheme="minorHAnsi"/>
          <w:szCs w:val="20"/>
          <w:lang w:val="fr-CA"/>
        </w:rPr>
        <w:t>agrément </w:t>
      </w:r>
      <w:r w:rsidR="007708A0" w:rsidRPr="00815D71">
        <w:rPr>
          <w:rFonts w:asciiTheme="minorHAnsi" w:hAnsiTheme="minorHAnsi" w:cstheme="minorHAnsi"/>
          <w:szCs w:val="20"/>
          <w:lang w:val="fr-CA"/>
        </w:rPr>
        <w:t>20</w:t>
      </w:r>
      <w:r w:rsidR="00C431CD">
        <w:rPr>
          <w:rFonts w:asciiTheme="minorHAnsi" w:hAnsiTheme="minorHAnsi" w:cstheme="minorHAnsi"/>
          <w:szCs w:val="20"/>
          <w:lang w:val="fr-CA"/>
        </w:rPr>
        <w:t>20</w:t>
      </w:r>
      <w:r w:rsidRPr="00815D71">
        <w:rPr>
          <w:rFonts w:asciiTheme="minorHAnsi" w:hAnsiTheme="minorHAnsi" w:cstheme="minorHAnsi"/>
          <w:szCs w:val="20"/>
          <w:lang w:val="fr-CA"/>
        </w:rPr>
        <w:t xml:space="preserve">qui est disponible dans le site Web d’Ingénieurs Canada à </w:t>
      </w:r>
      <w:hyperlink r:id="rId18" w:history="1">
        <w:r w:rsidR="007325B9" w:rsidRPr="00815D71">
          <w:rPr>
            <w:rStyle w:val="Hyperlink"/>
            <w:rFonts w:asciiTheme="minorHAnsi" w:hAnsiTheme="minorHAnsi" w:cstheme="minorHAnsi"/>
            <w:color w:val="auto"/>
            <w:szCs w:val="20"/>
            <w:lang w:val="fr-CA"/>
          </w:rPr>
          <w:t>www.ingenieurscanada.ca</w:t>
        </w:r>
      </w:hyperlink>
      <w:r w:rsidRPr="00815D71">
        <w:rPr>
          <w:rFonts w:asciiTheme="minorHAnsi" w:hAnsiTheme="minorHAnsi" w:cstheme="minorHAnsi"/>
          <w:szCs w:val="20"/>
          <w:lang w:val="fr-CA"/>
        </w:rPr>
        <w:t xml:space="preserve"> et auprès du secrétariat du Bureau d’agrément.</w:t>
      </w:r>
    </w:p>
    <w:p w14:paraId="634D9DDE" w14:textId="77777777" w:rsidR="00F33EA3" w:rsidRPr="00815D71" w:rsidRDefault="008E1096" w:rsidP="003052F4">
      <w:pPr>
        <w:pStyle w:val="bodytext-hangindentreducedspaceafter"/>
        <w:jc w:val="both"/>
        <w:rPr>
          <w:rFonts w:asciiTheme="minorHAnsi" w:hAnsiTheme="minorHAnsi" w:cstheme="minorHAnsi"/>
          <w:lang w:val="fr-CA"/>
        </w:rPr>
      </w:pPr>
      <w:r w:rsidRPr="00815D71">
        <w:rPr>
          <w:rFonts w:asciiTheme="minorHAnsi" w:hAnsiTheme="minorHAnsi" w:cstheme="minorHAnsi"/>
          <w:lang w:val="fr-CA"/>
        </w:rPr>
        <w:t>3.4.3.1</w:t>
      </w:r>
      <w:r w:rsidRPr="00815D71">
        <w:rPr>
          <w:rFonts w:asciiTheme="minorHAnsi" w:hAnsiTheme="minorHAnsi" w:cstheme="minorHAnsi"/>
          <w:lang w:val="fr-CA"/>
        </w:rPr>
        <w:tab/>
      </w:r>
      <w:r w:rsidRPr="00815D71">
        <w:rPr>
          <w:rFonts w:asciiTheme="minorHAnsi" w:hAnsiTheme="minorHAnsi" w:cstheme="minorHAnsi"/>
          <w:b/>
          <w:lang w:val="fr-CA"/>
        </w:rPr>
        <w:t>Mathématiques</w:t>
      </w:r>
    </w:p>
    <w:p w14:paraId="33AE416A" w14:textId="77777777" w:rsidR="00F33EA3" w:rsidRPr="00815D71" w:rsidRDefault="008E1096" w:rsidP="003052F4">
      <w:pPr>
        <w:pStyle w:val="bodytext-indented"/>
        <w:ind w:left="0"/>
        <w:jc w:val="both"/>
        <w:rPr>
          <w:rFonts w:asciiTheme="minorHAnsi" w:hAnsiTheme="minorHAnsi" w:cstheme="minorHAnsi"/>
          <w:lang w:val="fr-CA"/>
        </w:rPr>
      </w:pPr>
      <w:r w:rsidRPr="00815D71">
        <w:rPr>
          <w:rFonts w:asciiTheme="minorHAnsi" w:hAnsiTheme="minorHAnsi" w:cstheme="minorHAnsi"/>
          <w:b/>
          <w:lang w:val="fr-CA"/>
        </w:rPr>
        <w:t>Minimum de 195 UA en mathématiques.</w:t>
      </w:r>
      <w:r w:rsidRPr="00815D71">
        <w:rPr>
          <w:rFonts w:asciiTheme="minorHAnsi" w:hAnsiTheme="minorHAnsi" w:cstheme="minorHAnsi"/>
          <w:lang w:val="fr-CA"/>
        </w:rPr>
        <w:t xml:space="preserve"> </w:t>
      </w:r>
      <w:r w:rsidRPr="00815D71">
        <w:rPr>
          <w:rFonts w:asciiTheme="minorHAnsi" w:hAnsiTheme="minorHAnsi" w:cstheme="minorHAnsi"/>
          <w:szCs w:val="19"/>
          <w:lang w:val="fr-CA"/>
        </w:rPr>
        <w:t xml:space="preserve">Les mathématiques doivent comprendre les éléments appropriés d’algèbre linéaire, de calcul différentiel </w:t>
      </w:r>
      <w:r w:rsidRPr="00815D71">
        <w:rPr>
          <w:rFonts w:asciiTheme="minorHAnsi" w:hAnsiTheme="minorHAnsi" w:cstheme="minorHAnsi"/>
          <w:lang w:val="fr-CA"/>
        </w:rPr>
        <w:t>et intégral, d’équations différentielles, de probabilité, de statistique, d’analyse numérique et de mathématiques discrètes.</w:t>
      </w:r>
    </w:p>
    <w:p w14:paraId="3F104B56" w14:textId="77777777" w:rsidR="00F33EA3" w:rsidRPr="00815D71" w:rsidRDefault="00CE1C42"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et réponse pour la</w:t>
      </w:r>
      <w:r w:rsidR="008E1096" w:rsidRPr="00815D71">
        <w:rPr>
          <w:rFonts w:asciiTheme="minorHAnsi" w:hAnsiTheme="minorHAnsi" w:cstheme="minorHAnsi"/>
          <w:szCs w:val="20"/>
          <w:u w:val="single"/>
          <w:lang w:val="fr-CA"/>
        </w:rPr>
        <w:t xml:space="preserve"> norme 3.4.3.1 :</w:t>
      </w:r>
    </w:p>
    <w:p w14:paraId="6F26F52F" w14:textId="77777777" w:rsidR="00D614FA" w:rsidRPr="00815D71" w:rsidRDefault="00126809" w:rsidP="003052F4">
      <w:pPr>
        <w:pStyle w:val="bodytext-indented"/>
        <w:ind w:left="0"/>
        <w:jc w:val="both"/>
        <w:rPr>
          <w:rFonts w:asciiTheme="minorHAnsi" w:hAnsiTheme="minorHAnsi" w:cstheme="minorHAnsi"/>
          <w:lang w:val="fr-CA"/>
        </w:rPr>
      </w:pPr>
      <w:r w:rsidRPr="00815D71">
        <w:rPr>
          <w:rFonts w:asciiTheme="minorHAnsi" w:hAnsiTheme="minorHAnsi" w:cstheme="minorHAnsi"/>
          <w:lang w:val="fr-CA"/>
        </w:rPr>
        <w:t xml:space="preserve">Les tableaux </w:t>
      </w:r>
      <w:r w:rsidR="00D614FA" w:rsidRPr="00815D71">
        <w:rPr>
          <w:rFonts w:asciiTheme="minorHAnsi" w:hAnsiTheme="minorHAnsi" w:cstheme="minorHAnsi"/>
          <w:lang w:val="fr-CA"/>
        </w:rPr>
        <w:t xml:space="preserve">4.4a, 4.4b </w:t>
      </w:r>
      <w:r w:rsidRPr="00815D71">
        <w:rPr>
          <w:rFonts w:asciiTheme="minorHAnsi" w:hAnsiTheme="minorHAnsi" w:cstheme="minorHAnsi"/>
          <w:lang w:val="fr-CA"/>
        </w:rPr>
        <w:t>et</w:t>
      </w:r>
      <w:r w:rsidR="00D614FA" w:rsidRPr="00815D71">
        <w:rPr>
          <w:rFonts w:asciiTheme="minorHAnsi" w:hAnsiTheme="minorHAnsi" w:cstheme="minorHAnsi"/>
          <w:lang w:val="fr-CA"/>
        </w:rPr>
        <w:t xml:space="preserve"> 4.4c </w:t>
      </w:r>
      <w:r w:rsidRPr="00815D71">
        <w:rPr>
          <w:rFonts w:asciiTheme="minorHAnsi" w:hAnsiTheme="minorHAnsi" w:cstheme="minorHAnsi"/>
          <w:lang w:val="fr-CA"/>
        </w:rPr>
        <w:t xml:space="preserve">sont remplis automatiquement à partir de la FIC. Utilisez la liste déroulante dans le modèle de FIC pour spécifier jusqu’à deux éléments de mathématiques. </w:t>
      </w:r>
    </w:p>
    <w:p w14:paraId="44990F33" w14:textId="77777777" w:rsidR="00F33EA3" w:rsidRPr="00815D71" w:rsidRDefault="008E1096" w:rsidP="003052F4">
      <w:pPr>
        <w:pStyle w:val="bodytext-hangindentreducedspaceafter"/>
        <w:spacing w:before="400"/>
        <w:jc w:val="both"/>
        <w:rPr>
          <w:rFonts w:asciiTheme="minorHAnsi" w:hAnsiTheme="minorHAnsi" w:cstheme="minorHAnsi"/>
          <w:lang w:val="fr-CA"/>
        </w:rPr>
      </w:pPr>
      <w:r w:rsidRPr="00815D71">
        <w:rPr>
          <w:rFonts w:asciiTheme="minorHAnsi" w:hAnsiTheme="minorHAnsi" w:cstheme="minorHAnsi"/>
          <w:spacing w:val="-2"/>
          <w:lang w:val="fr-CA"/>
        </w:rPr>
        <w:t>3.4.3.2</w:t>
      </w:r>
      <w:r w:rsidRPr="00815D71">
        <w:rPr>
          <w:rFonts w:asciiTheme="minorHAnsi" w:hAnsiTheme="minorHAnsi" w:cstheme="minorHAnsi"/>
          <w:lang w:val="fr-CA"/>
        </w:rPr>
        <w:tab/>
      </w:r>
      <w:r w:rsidRPr="00815D71">
        <w:rPr>
          <w:rFonts w:asciiTheme="minorHAnsi" w:hAnsiTheme="minorHAnsi" w:cstheme="minorHAnsi"/>
          <w:b/>
          <w:lang w:val="fr-CA"/>
        </w:rPr>
        <w:t>Sciences naturelles</w:t>
      </w:r>
    </w:p>
    <w:p w14:paraId="3EE8EC92" w14:textId="77777777" w:rsidR="00F33EA3" w:rsidRPr="00815D71" w:rsidRDefault="008E1096" w:rsidP="003052F4">
      <w:pPr>
        <w:pStyle w:val="bodytext-indented"/>
        <w:keepLines/>
        <w:ind w:left="0"/>
        <w:jc w:val="both"/>
        <w:rPr>
          <w:rFonts w:asciiTheme="minorHAnsi" w:hAnsiTheme="minorHAnsi" w:cstheme="minorHAnsi"/>
          <w:spacing w:val="-1"/>
          <w:lang w:val="fr-CA"/>
        </w:rPr>
      </w:pPr>
      <w:r w:rsidRPr="00815D71">
        <w:rPr>
          <w:rFonts w:asciiTheme="minorHAnsi" w:hAnsiTheme="minorHAnsi" w:cstheme="minorHAnsi"/>
          <w:b/>
          <w:lang w:val="fr-CA"/>
        </w:rPr>
        <w:t>Minimum de 195 UA en sciences naturelles.</w:t>
      </w:r>
      <w:r w:rsidRPr="00815D71">
        <w:rPr>
          <w:rFonts w:asciiTheme="minorHAnsi" w:hAnsiTheme="minorHAnsi" w:cstheme="minorHAnsi"/>
          <w:lang w:val="fr-CA"/>
        </w:rPr>
        <w:t xml:space="preserve"> </w:t>
      </w:r>
      <w:r w:rsidRPr="00815D71">
        <w:rPr>
          <w:rFonts w:asciiTheme="minorHAnsi" w:hAnsiTheme="minorHAnsi" w:cstheme="minorHAnsi"/>
          <w:szCs w:val="19"/>
          <w:lang w:val="fr-CA"/>
        </w:rPr>
        <w:t>La composante des sciences naturelles du programme d’études doit comprendre des éléments de physique et de chimie; des éléments de sciences de la vie et de sciences de la Terre peuvent également faire partie de cette composante. Ces matières ont pour objet de faire comprendre les phénomènes naturels et leurs relations au moyen de méthodes analytiques et/ou expérimentales</w:t>
      </w:r>
      <w:r w:rsidRPr="00815D71">
        <w:rPr>
          <w:rFonts w:asciiTheme="minorHAnsi" w:hAnsiTheme="minorHAnsi" w:cstheme="minorHAnsi"/>
          <w:spacing w:val="-1"/>
          <w:lang w:val="fr-CA"/>
        </w:rPr>
        <w:t>.</w:t>
      </w:r>
    </w:p>
    <w:p w14:paraId="08C87D1A" w14:textId="77777777" w:rsidR="00F33EA3" w:rsidRPr="00815D71" w:rsidRDefault="00CE1C42"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et réponse pour la</w:t>
      </w:r>
      <w:r w:rsidR="008E1096" w:rsidRPr="00815D71">
        <w:rPr>
          <w:rFonts w:asciiTheme="minorHAnsi" w:hAnsiTheme="minorHAnsi" w:cstheme="minorHAnsi"/>
          <w:szCs w:val="20"/>
          <w:u w:val="single"/>
          <w:lang w:val="fr-CA"/>
        </w:rPr>
        <w:t xml:space="preserve"> norme 3.4.3.2 :</w:t>
      </w:r>
    </w:p>
    <w:p w14:paraId="0E73FCAE" w14:textId="77777777" w:rsidR="00126809" w:rsidRPr="00815D71" w:rsidDel="00126809" w:rsidRDefault="00126809" w:rsidP="003052F4">
      <w:pPr>
        <w:pStyle w:val="bodytext-indented"/>
        <w:keepLines/>
        <w:ind w:left="0"/>
        <w:jc w:val="both"/>
        <w:rPr>
          <w:rFonts w:asciiTheme="minorHAnsi" w:hAnsiTheme="minorHAnsi" w:cstheme="minorHAnsi"/>
          <w:lang w:val="fr-CA"/>
        </w:rPr>
      </w:pPr>
      <w:r w:rsidRPr="00815D71">
        <w:rPr>
          <w:rFonts w:asciiTheme="minorHAnsi" w:hAnsiTheme="minorHAnsi" w:cstheme="minorHAnsi"/>
          <w:lang w:val="fr-CA"/>
        </w:rPr>
        <w:t>Les tableaux 4.4a, 4.4b et 4.4c sont remplis automatiquement à partir de la FIC. Utilisez la liste déroulante dans le modèle de FIC pour spécifier jusqu’à deux éléments de sciences naturelles.</w:t>
      </w:r>
    </w:p>
    <w:p w14:paraId="12B15576" w14:textId="77777777" w:rsidR="00F33EA3" w:rsidRPr="00815D71" w:rsidRDefault="008E1096" w:rsidP="003052F4">
      <w:pPr>
        <w:pStyle w:val="bodytext-indented"/>
        <w:keepLines/>
        <w:jc w:val="both"/>
        <w:rPr>
          <w:rFonts w:asciiTheme="minorHAnsi" w:hAnsiTheme="minorHAnsi" w:cstheme="minorHAnsi"/>
          <w:spacing w:val="-2"/>
          <w:lang w:val="fr-CA"/>
        </w:rPr>
      </w:pPr>
      <w:r w:rsidRPr="00815D71">
        <w:rPr>
          <w:rFonts w:asciiTheme="minorHAnsi" w:hAnsiTheme="minorHAnsi" w:cstheme="minorHAnsi"/>
          <w:spacing w:val="-2"/>
          <w:lang w:val="fr-CA"/>
        </w:rPr>
        <w:t xml:space="preserve"> </w:t>
      </w:r>
    </w:p>
    <w:p w14:paraId="382856D3" w14:textId="77777777" w:rsidR="00F33EA3" w:rsidRPr="00815D71" w:rsidRDefault="008E1096" w:rsidP="000D4A76">
      <w:pPr>
        <w:pStyle w:val="Heading3"/>
        <w:spacing w:before="360"/>
        <w:rPr>
          <w:rFonts w:asciiTheme="minorHAnsi" w:hAnsiTheme="minorHAnsi" w:cstheme="minorHAnsi"/>
          <w:lang w:val="fr-CA"/>
        </w:rPr>
      </w:pPr>
      <w:bookmarkStart w:id="29" w:name="_3.4.4_Sciences_du"/>
      <w:bookmarkEnd w:id="29"/>
      <w:r w:rsidRPr="00815D71">
        <w:rPr>
          <w:rFonts w:asciiTheme="minorHAnsi" w:hAnsiTheme="minorHAnsi" w:cstheme="minorHAnsi"/>
          <w:u w:val="none"/>
          <w:lang w:val="fr-CA"/>
        </w:rPr>
        <w:t>3.4.4</w:t>
      </w:r>
      <w:r w:rsidRPr="00815D71">
        <w:rPr>
          <w:rFonts w:asciiTheme="minorHAnsi" w:hAnsiTheme="minorHAnsi" w:cstheme="minorHAnsi"/>
          <w:u w:val="none"/>
          <w:lang w:val="fr-CA"/>
        </w:rPr>
        <w:tab/>
      </w:r>
      <w:r w:rsidRPr="00815D71">
        <w:rPr>
          <w:rFonts w:asciiTheme="minorHAnsi" w:hAnsiTheme="minorHAnsi" w:cstheme="minorHAnsi"/>
          <w:lang w:val="fr-CA"/>
        </w:rPr>
        <w:t>Sciences du génie et conception en ingénierie</w:t>
      </w:r>
    </w:p>
    <w:p w14:paraId="7E97B703" w14:textId="77777777" w:rsidR="00F33EA3" w:rsidRPr="00815D71" w:rsidRDefault="008E1096" w:rsidP="003052F4">
      <w:pPr>
        <w:jc w:val="both"/>
        <w:rPr>
          <w:rFonts w:asciiTheme="minorHAnsi" w:hAnsiTheme="minorHAnsi" w:cstheme="minorHAnsi"/>
          <w:lang w:val="fr-CA"/>
        </w:rPr>
      </w:pPr>
      <w:r w:rsidRPr="00815D71">
        <w:rPr>
          <w:rFonts w:asciiTheme="minorHAnsi" w:hAnsiTheme="minorHAnsi" w:cstheme="minorHAnsi"/>
          <w:b/>
          <w:szCs w:val="19"/>
          <w:lang w:val="fr-CA"/>
        </w:rPr>
        <w:t xml:space="preserve">Minimum de 900 UA dans une combinaison de </w:t>
      </w:r>
      <w:r w:rsidRPr="00815D71">
        <w:rPr>
          <w:rFonts w:asciiTheme="minorHAnsi" w:hAnsiTheme="minorHAnsi" w:cstheme="minorHAnsi"/>
          <w:b/>
          <w:bCs/>
          <w:szCs w:val="19"/>
          <w:lang w:val="fr-CA"/>
        </w:rPr>
        <w:t>sciences du génie et de conception en ingénierie.</w:t>
      </w:r>
      <w:r w:rsidRPr="00815D71">
        <w:rPr>
          <w:rFonts w:asciiTheme="minorHAnsi" w:hAnsiTheme="minorHAnsi" w:cstheme="minorHAnsi"/>
          <w:szCs w:val="19"/>
          <w:lang w:val="fr-CA"/>
        </w:rPr>
        <w:t xml:space="preserve"> De ce total, au moins 225 UA doivent être liées aux sciences du génie et au moins 225 UA à la conception en ingénierie.</w:t>
      </w:r>
      <w:r w:rsidRPr="00815D71">
        <w:rPr>
          <w:rFonts w:asciiTheme="minorHAnsi" w:hAnsiTheme="minorHAnsi" w:cstheme="minorHAnsi"/>
          <w:lang w:val="fr-CA"/>
        </w:rPr>
        <w:t xml:space="preserve"> </w:t>
      </w:r>
    </w:p>
    <w:p w14:paraId="1D54F08B" w14:textId="77777777" w:rsidR="00F33EA3" w:rsidRPr="00815D71" w:rsidRDefault="008E1096"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 xml:space="preserve">Instructions </w:t>
      </w:r>
      <w:r w:rsidR="003B74D2" w:rsidRPr="00815D71">
        <w:rPr>
          <w:rFonts w:asciiTheme="minorHAnsi" w:hAnsiTheme="minorHAnsi" w:cstheme="minorHAnsi"/>
          <w:szCs w:val="20"/>
          <w:u w:val="single"/>
          <w:lang w:val="fr-CA"/>
        </w:rPr>
        <w:t xml:space="preserve">pour la norme </w:t>
      </w:r>
      <w:r w:rsidRPr="00815D71">
        <w:rPr>
          <w:rFonts w:asciiTheme="minorHAnsi" w:hAnsiTheme="minorHAnsi" w:cstheme="minorHAnsi"/>
          <w:szCs w:val="20"/>
          <w:u w:val="single"/>
          <w:lang w:val="fr-CA"/>
        </w:rPr>
        <w:t>3.4.4 :</w:t>
      </w:r>
    </w:p>
    <w:p w14:paraId="5E9CC11D" w14:textId="77777777" w:rsidR="003B74D2" w:rsidRPr="00815D71" w:rsidRDefault="003B74D2" w:rsidP="003052F4">
      <w:pPr>
        <w:pStyle w:val="bodytext-indented"/>
        <w:ind w:left="0"/>
        <w:jc w:val="both"/>
        <w:rPr>
          <w:rFonts w:asciiTheme="minorHAnsi" w:hAnsiTheme="minorHAnsi" w:cstheme="minorHAnsi"/>
          <w:lang w:val="fr-CA"/>
        </w:rPr>
      </w:pPr>
      <w:bookmarkStart w:id="30" w:name="EngSci_3341"/>
      <w:r w:rsidRPr="00815D71">
        <w:rPr>
          <w:rFonts w:asciiTheme="minorHAnsi" w:hAnsiTheme="minorHAnsi" w:cstheme="minorHAnsi"/>
          <w:lang w:val="fr-CA"/>
        </w:rPr>
        <w:t xml:space="preserve">Les tableaux 4.4a, 4.4b et 4.4c sont remplis automatiquement à partir de la FIC. Le tableau 4.1 est rempli automatiquement à partir de l’information </w:t>
      </w:r>
      <w:r w:rsidR="00931CC4" w:rsidRPr="00815D71">
        <w:rPr>
          <w:rFonts w:asciiTheme="minorHAnsi" w:hAnsiTheme="minorHAnsi" w:cstheme="minorHAnsi"/>
          <w:lang w:val="fr-CA"/>
        </w:rPr>
        <w:t xml:space="preserve">sur l’enseignant </w:t>
      </w:r>
      <w:r w:rsidRPr="00815D71">
        <w:rPr>
          <w:rFonts w:asciiTheme="minorHAnsi" w:hAnsiTheme="minorHAnsi" w:cstheme="minorHAnsi"/>
          <w:lang w:val="fr-CA"/>
        </w:rPr>
        <w:t>fournie dans la FIC.</w:t>
      </w:r>
    </w:p>
    <w:p w14:paraId="3EA94D5A" w14:textId="77777777" w:rsidR="00AE4173" w:rsidRPr="00815D71" w:rsidRDefault="003B74D2" w:rsidP="003052F4">
      <w:pPr>
        <w:jc w:val="both"/>
        <w:rPr>
          <w:rFonts w:asciiTheme="minorHAnsi" w:hAnsiTheme="minorHAnsi" w:cstheme="minorHAnsi"/>
          <w:szCs w:val="20"/>
          <w:lang w:val="fr-CA"/>
        </w:rPr>
      </w:pPr>
      <w:bookmarkStart w:id="31" w:name="_Toc256083853"/>
      <w:bookmarkStart w:id="32" w:name="_Toc283733882"/>
      <w:bookmarkStart w:id="33" w:name="_Toc283986712"/>
      <w:bookmarkStart w:id="34" w:name="_Toc283986782"/>
      <w:bookmarkStart w:id="35" w:name="_Toc308600747"/>
      <w:bookmarkStart w:id="36" w:name="_Toc311453927"/>
      <w:bookmarkStart w:id="37" w:name="_Toc311531486"/>
      <w:bookmarkStart w:id="38" w:name="_Toc349291130"/>
      <w:bookmarkStart w:id="39" w:name="_Toc349292266"/>
      <w:r w:rsidRPr="00815D71">
        <w:rPr>
          <w:rFonts w:asciiTheme="minorHAnsi" w:hAnsiTheme="minorHAnsi" w:cstheme="minorHAnsi"/>
          <w:szCs w:val="20"/>
          <w:lang w:val="fr-CA"/>
        </w:rPr>
        <w:t>Nota : L</w:t>
      </w:r>
      <w:r w:rsidR="008E1096" w:rsidRPr="00815D71">
        <w:rPr>
          <w:rFonts w:asciiTheme="minorHAnsi" w:hAnsiTheme="minorHAnsi" w:cstheme="minorHAnsi"/>
          <w:szCs w:val="20"/>
          <w:lang w:val="fr-CA"/>
        </w:rPr>
        <w:t>’attribution</w:t>
      </w:r>
      <w:r w:rsidR="007325B9" w:rsidRPr="00815D71">
        <w:rPr>
          <w:rStyle w:val="texte"/>
          <w:rFonts w:asciiTheme="minorHAnsi" w:hAnsiTheme="minorHAnsi" w:cstheme="minorHAnsi"/>
          <w:szCs w:val="20"/>
          <w:lang w:val="fr-CA"/>
        </w:rPr>
        <w:t xml:space="preserve"> d'UA en conception en ingénierie porte généralement sur deux composantes : 1) les projets de conception (expérience d’envergure en conception ou projet de conception final) et 2) les cours disciplinaires où des éléments de conception sont enseignés, souvent en combinaison avec d'autres catégories du programme d'études</w:t>
      </w:r>
      <w:r w:rsidR="007325B9" w:rsidRPr="00815D71">
        <w:rPr>
          <w:rFonts w:asciiTheme="minorHAnsi" w:hAnsiTheme="minorHAnsi" w:cstheme="minorHAnsi"/>
          <w:szCs w:val="20"/>
          <w:lang w:val="fr-CA"/>
        </w:rPr>
        <w:t>.</w:t>
      </w:r>
      <w:bookmarkEnd w:id="31"/>
      <w:bookmarkEnd w:id="32"/>
      <w:bookmarkEnd w:id="33"/>
      <w:bookmarkEnd w:id="34"/>
      <w:bookmarkEnd w:id="35"/>
      <w:bookmarkEnd w:id="36"/>
      <w:bookmarkEnd w:id="37"/>
      <w:bookmarkEnd w:id="38"/>
      <w:bookmarkEnd w:id="39"/>
      <w:r w:rsidR="007325B9" w:rsidRPr="00815D71">
        <w:rPr>
          <w:rFonts w:asciiTheme="minorHAnsi" w:hAnsiTheme="minorHAnsi" w:cstheme="minorHAnsi"/>
          <w:szCs w:val="20"/>
          <w:lang w:val="fr-CA"/>
        </w:rPr>
        <w:t xml:space="preserve"> </w:t>
      </w:r>
    </w:p>
    <w:p w14:paraId="00094B0B" w14:textId="77777777" w:rsidR="00AE4173" w:rsidRPr="00815D71" w:rsidRDefault="007325B9" w:rsidP="003052F4">
      <w:pPr>
        <w:jc w:val="both"/>
        <w:rPr>
          <w:rFonts w:asciiTheme="minorHAnsi" w:hAnsiTheme="minorHAnsi" w:cstheme="minorHAnsi"/>
          <w:lang w:val="fr-CA"/>
        </w:rPr>
      </w:pPr>
      <w:r w:rsidRPr="00815D71">
        <w:rPr>
          <w:rStyle w:val="texte"/>
          <w:rFonts w:asciiTheme="minorHAnsi" w:hAnsiTheme="minorHAnsi" w:cstheme="minorHAnsi"/>
          <w:lang w:val="fr-CA"/>
        </w:rPr>
        <w:lastRenderedPageBreak/>
        <w:t>Dans le cas des projets de conception finaux, la méthode proportionnelle du facteur K est généralement utilisée pour calculer le nombre d'UA. La description du cours, son administration et les travaux d'étudiants sont examinés.</w:t>
      </w:r>
      <w:r w:rsidRPr="00815D71">
        <w:rPr>
          <w:rFonts w:asciiTheme="minorHAnsi" w:hAnsiTheme="minorHAnsi" w:cstheme="minorHAnsi"/>
          <w:szCs w:val="20"/>
          <w:lang w:val="fr-CA"/>
        </w:rPr>
        <w:t xml:space="preserve"> </w:t>
      </w:r>
      <w:r w:rsidRPr="00815D71">
        <w:rPr>
          <w:rStyle w:val="texte"/>
          <w:rFonts w:asciiTheme="minorHAnsi" w:hAnsiTheme="minorHAnsi" w:cstheme="minorHAnsi"/>
          <w:lang w:val="fr-CA"/>
        </w:rPr>
        <w:t>L'activité, en particulier telle qu'elle se manifeste dans les rapports sur les projets, devrait se conformer raisonnablement à la définition de la conception pour que le cours soit reconnu comme étant à 100 p. cent de la conception en ingénierie.</w:t>
      </w:r>
    </w:p>
    <w:p w14:paraId="7F909433" w14:textId="77777777" w:rsidR="00AE4173" w:rsidRPr="00815D71" w:rsidRDefault="007325B9" w:rsidP="003052F4">
      <w:pPr>
        <w:jc w:val="both"/>
        <w:rPr>
          <w:rStyle w:val="texte"/>
          <w:rFonts w:asciiTheme="minorHAnsi" w:hAnsiTheme="minorHAnsi" w:cstheme="minorHAnsi"/>
          <w:lang w:val="fr-CA"/>
        </w:rPr>
      </w:pPr>
      <w:r w:rsidRPr="00815D71">
        <w:rPr>
          <w:rStyle w:val="texte"/>
          <w:rFonts w:asciiTheme="minorHAnsi" w:hAnsiTheme="minorHAnsi" w:cstheme="minorHAnsi"/>
          <w:lang w:val="fr-CA"/>
        </w:rPr>
        <w:t>Dans le cas des cours disciplinaires pour lesquels des UA en conception sont revendiquées, on ne retrouve généralement pas toute la portée de la conception en ingénierie telle qu'elle est définie dans les normes du Bureau d'agrément</w:t>
      </w:r>
      <w:r w:rsidRPr="00815D71">
        <w:rPr>
          <w:rFonts w:asciiTheme="minorHAnsi" w:hAnsiTheme="minorHAnsi" w:cstheme="minorHAnsi"/>
          <w:lang w:val="fr-CA"/>
        </w:rPr>
        <w:t>. L</w:t>
      </w:r>
      <w:r w:rsidRPr="00815D71">
        <w:rPr>
          <w:rStyle w:val="texte"/>
          <w:rFonts w:asciiTheme="minorHAnsi" w:hAnsiTheme="minorHAnsi" w:cstheme="minorHAnsi"/>
          <w:lang w:val="fr-CA"/>
        </w:rPr>
        <w:t xml:space="preserve">orsque l'établissement d’enseignement supérieur revendique des UA de conception dans un tel cours ou une telle activité d'apprentissage, il devrait être évident pour le visiteur de programme que les étudiants ont conscience d'apprendre des éléments de conception, et il devrait y avoir des preuves de l'activité créative et des problèmes « ouverts » qui accompagnent normalement cet apprentissage. </w:t>
      </w:r>
      <w:r w:rsidRPr="00815D71">
        <w:rPr>
          <w:rFonts w:asciiTheme="minorHAnsi" w:hAnsiTheme="minorHAnsi" w:cstheme="minorHAnsi"/>
          <w:lang w:val="fr-CA"/>
        </w:rPr>
        <w:t xml:space="preserve"> </w:t>
      </w:r>
      <w:r w:rsidRPr="00815D71">
        <w:rPr>
          <w:rStyle w:val="texte"/>
          <w:rFonts w:asciiTheme="minorHAnsi" w:hAnsiTheme="minorHAnsi" w:cstheme="minorHAnsi"/>
          <w:lang w:val="fr-CA"/>
        </w:rPr>
        <w:t>Si des activités de projet ou de laboratoire font partie de ce cours, il se peut que la définition complète de la conception ne figure pas dans le rapport de projet, comme l'on pourrait s'y attendre dans le cas d'un projet de conception final.</w:t>
      </w:r>
      <w:r w:rsidRPr="00815D71">
        <w:rPr>
          <w:rFonts w:asciiTheme="minorHAnsi" w:hAnsiTheme="minorHAnsi" w:cstheme="minorHAnsi"/>
          <w:lang w:val="fr-CA"/>
        </w:rPr>
        <w:t xml:space="preserve"> </w:t>
      </w:r>
      <w:r w:rsidRPr="00815D71">
        <w:rPr>
          <w:rStyle w:val="texte"/>
          <w:rFonts w:asciiTheme="minorHAnsi" w:hAnsiTheme="minorHAnsi" w:cstheme="minorHAnsi"/>
          <w:lang w:val="fr-CA"/>
        </w:rPr>
        <w:t>La proportion d'UA en conception en ingénierie d’un tel cours dépendra de la quantité d'enseignement et d'apprentissage de la conception. Le visiteur de programme doit être convaincu que l'évaluation de l'établissement d’enseignement supérieur est raisonnable.</w:t>
      </w:r>
      <w:r w:rsidRPr="00815D71">
        <w:rPr>
          <w:rFonts w:asciiTheme="minorHAnsi" w:hAnsiTheme="minorHAnsi" w:cstheme="minorHAnsi"/>
          <w:lang w:val="fr-CA"/>
        </w:rPr>
        <w:t xml:space="preserve"> </w:t>
      </w:r>
      <w:r w:rsidRPr="00815D71">
        <w:rPr>
          <w:rStyle w:val="texte"/>
          <w:rFonts w:asciiTheme="minorHAnsi" w:hAnsiTheme="minorHAnsi" w:cstheme="minorHAnsi"/>
          <w:lang w:val="fr-CA"/>
        </w:rPr>
        <w:t>Dans le cas contraire, la valeur attribuée aux UA en conception en ingénierie peut être ajustée. Les responsables du programme seront informés de tels ajustements.</w:t>
      </w:r>
    </w:p>
    <w:p w14:paraId="424B0C4F" w14:textId="16135BC4" w:rsidR="00564318" w:rsidRPr="00370B64" w:rsidRDefault="00564318" w:rsidP="00D80B63">
      <w:pPr>
        <w:pStyle w:val="ListParagraph"/>
        <w:numPr>
          <w:ilvl w:val="3"/>
          <w:numId w:val="10"/>
        </w:numPr>
        <w:spacing w:after="0" w:line="240" w:lineRule="auto"/>
        <w:ind w:left="0" w:firstLine="0"/>
        <w:jc w:val="both"/>
        <w:rPr>
          <w:rFonts w:asciiTheme="minorHAnsi" w:eastAsia="Calibri" w:hAnsiTheme="minorHAnsi" w:cstheme="minorHAnsi"/>
          <w:bCs/>
          <w:color w:val="44546A"/>
          <w:szCs w:val="22"/>
          <w:lang w:val="fr-CA"/>
        </w:rPr>
      </w:pPr>
      <w:r w:rsidRPr="00370B64">
        <w:rPr>
          <w:rFonts w:asciiTheme="minorHAnsi" w:eastAsia="Calibri" w:hAnsiTheme="minorHAnsi" w:cstheme="minorHAnsi"/>
          <w:bCs/>
          <w:szCs w:val="22"/>
          <w:lang w:val="fr-CA"/>
        </w:rPr>
        <w:t>Au moins 600 unités d’agrément, constituées d’une combinaison de cours de sciences du génie et de conception en ingénierie faisant partie d’un programme de génie, doivent être dispensées par des enseignants détenant un permis d’exercice du génie ou étant en voie de l’obtenir, tel que spécifié dans l'</w:t>
      </w:r>
      <w:r w:rsidRPr="00370B64">
        <w:rPr>
          <w:rFonts w:asciiTheme="minorHAnsi" w:eastAsia="Calibri" w:hAnsiTheme="minorHAnsi" w:cstheme="minorHAnsi"/>
          <w:bCs/>
          <w:i/>
          <w:szCs w:val="22"/>
          <w:lang w:val="fr-CA"/>
        </w:rPr>
        <w:t>Énoncé d'interprétation sur les attentes et les exigences en matière de permis d'exercice</w:t>
      </w:r>
      <w:r w:rsidRPr="00370B64">
        <w:rPr>
          <w:rFonts w:asciiTheme="minorHAnsi" w:eastAsia="Calibri" w:hAnsiTheme="minorHAnsi" w:cstheme="minorHAnsi"/>
          <w:bCs/>
          <w:szCs w:val="22"/>
          <w:lang w:val="fr-CA"/>
        </w:rPr>
        <w:t>.</w:t>
      </w:r>
      <w:r w:rsidRPr="00370B64">
        <w:rPr>
          <w:rFonts w:asciiTheme="minorHAnsi" w:eastAsia="Calibri" w:hAnsiTheme="minorHAnsi" w:cstheme="minorHAnsi"/>
          <w:bCs/>
          <w:i/>
          <w:szCs w:val="22"/>
          <w:lang w:val="fr-CA"/>
        </w:rPr>
        <w:t> </w:t>
      </w:r>
    </w:p>
    <w:p w14:paraId="7A5A81C4" w14:textId="77777777" w:rsidR="00CE3439" w:rsidRPr="00CE3439" w:rsidRDefault="00CE3439" w:rsidP="003052F4">
      <w:pPr>
        <w:pStyle w:val="ListParagraph"/>
        <w:spacing w:after="0" w:line="240" w:lineRule="auto"/>
        <w:ind w:left="709"/>
        <w:jc w:val="both"/>
        <w:rPr>
          <w:rFonts w:asciiTheme="minorHAnsi" w:eastAsia="Calibri" w:hAnsiTheme="minorHAnsi" w:cstheme="minorHAnsi"/>
          <w:b/>
          <w:i/>
          <w:color w:val="808080" w:themeColor="background1" w:themeShade="80"/>
          <w:szCs w:val="22"/>
          <w:lang w:val="fr-CA"/>
        </w:rPr>
      </w:pPr>
    </w:p>
    <w:p w14:paraId="68925300" w14:textId="0CDC4BF4" w:rsidR="00F33EA3" w:rsidRPr="00CE3439" w:rsidRDefault="007325B9" w:rsidP="00D80B63">
      <w:pPr>
        <w:pStyle w:val="ListParagraph"/>
        <w:numPr>
          <w:ilvl w:val="3"/>
          <w:numId w:val="10"/>
        </w:numPr>
        <w:spacing w:line="240" w:lineRule="auto"/>
        <w:ind w:left="709" w:hanging="709"/>
        <w:jc w:val="both"/>
        <w:rPr>
          <w:rFonts w:asciiTheme="minorHAnsi" w:eastAsia="Calibri" w:hAnsiTheme="minorHAnsi" w:cstheme="minorHAnsi"/>
          <w:b/>
          <w:szCs w:val="22"/>
          <w:lang w:val="fr-CA"/>
        </w:rPr>
      </w:pPr>
      <w:r w:rsidRPr="00CE3439">
        <w:rPr>
          <w:rFonts w:asciiTheme="minorHAnsi" w:eastAsia="Calibri" w:hAnsiTheme="minorHAnsi" w:cstheme="minorHAnsi"/>
          <w:b/>
          <w:szCs w:val="22"/>
          <w:lang w:val="fr-CA"/>
        </w:rPr>
        <w:t xml:space="preserve">Sciences du génie </w:t>
      </w:r>
    </w:p>
    <w:bookmarkEnd w:id="30"/>
    <w:p w14:paraId="508712D2" w14:textId="77777777" w:rsidR="00F33EA3" w:rsidRPr="00815D71" w:rsidRDefault="007325B9" w:rsidP="003052F4">
      <w:pPr>
        <w:pStyle w:val="bodytext-indented"/>
        <w:keepLines/>
        <w:ind w:left="0"/>
        <w:jc w:val="both"/>
        <w:rPr>
          <w:rFonts w:asciiTheme="minorHAnsi" w:hAnsiTheme="minorHAnsi" w:cstheme="minorHAnsi"/>
          <w:lang w:val="fr-CA"/>
        </w:rPr>
      </w:pPr>
      <w:r w:rsidRPr="00815D71">
        <w:rPr>
          <w:rFonts w:asciiTheme="minorHAnsi" w:hAnsiTheme="minorHAnsi" w:cstheme="minorHAnsi"/>
          <w:b/>
          <w:lang w:val="fr-CA"/>
        </w:rPr>
        <w:t>Minimum de 225 UA en sciences du génie.</w:t>
      </w:r>
      <w:r w:rsidRPr="00815D71">
        <w:rPr>
          <w:rFonts w:asciiTheme="minorHAnsi" w:hAnsiTheme="minorHAnsi" w:cstheme="minorHAnsi"/>
          <w:lang w:val="fr-CA"/>
        </w:rPr>
        <w:t xml:space="preserve"> </w:t>
      </w:r>
      <w:r w:rsidRPr="00815D71">
        <w:rPr>
          <w:rFonts w:asciiTheme="minorHAnsi" w:hAnsiTheme="minorHAnsi" w:cstheme="minorHAnsi"/>
          <w:szCs w:val="19"/>
          <w:lang w:val="fr-CA"/>
        </w:rPr>
        <w:t>Les matières en sciences du génie mettent en jeu l’application des mathématiques et des sciences naturelles à des problèmes pratiques. Elles peuvent comprendre le développement de techniques mathématiques ou numériques, la modélisation, la simulation et d’autres procédures expérimentales. Ces matières englobent notamment les aspects appliqués de la résistance des matériaux, de la mécanique des fluides, de la thermodynamique, des circuits électriques et électroniques, de la mécanique des sols, de l’automatique, de l’aérodynamique, des phénomènes de transfert, ainsi que des éléments de la science des matériaux, des sciences de la Terre, de l’informatique et de la science de l’environnement</w:t>
      </w:r>
      <w:r w:rsidRPr="00815D71">
        <w:rPr>
          <w:rFonts w:asciiTheme="minorHAnsi" w:hAnsiTheme="minorHAnsi" w:cstheme="minorHAnsi"/>
          <w:lang w:val="fr-CA"/>
        </w:rPr>
        <w:t>.</w:t>
      </w:r>
    </w:p>
    <w:p w14:paraId="68E9EABD" w14:textId="75635ABE" w:rsidR="00F33EA3" w:rsidRPr="00815D71" w:rsidRDefault="007325B9" w:rsidP="00D80B63">
      <w:pPr>
        <w:pStyle w:val="ListParagraph"/>
        <w:numPr>
          <w:ilvl w:val="3"/>
          <w:numId w:val="10"/>
        </w:numPr>
        <w:spacing w:line="240" w:lineRule="auto"/>
        <w:ind w:left="709" w:hanging="709"/>
        <w:jc w:val="both"/>
        <w:rPr>
          <w:rFonts w:asciiTheme="minorHAnsi" w:eastAsia="Calibri" w:hAnsiTheme="minorHAnsi" w:cstheme="minorHAnsi"/>
          <w:b/>
          <w:szCs w:val="22"/>
          <w:lang w:val="fr-CA"/>
        </w:rPr>
      </w:pPr>
      <w:r w:rsidRPr="00815D71">
        <w:rPr>
          <w:rFonts w:asciiTheme="minorHAnsi" w:eastAsia="Calibri" w:hAnsiTheme="minorHAnsi" w:cstheme="minorHAnsi"/>
          <w:b/>
          <w:szCs w:val="22"/>
          <w:lang w:val="fr-CA"/>
        </w:rPr>
        <w:t>Autres cours en sciences du génie</w:t>
      </w:r>
    </w:p>
    <w:p w14:paraId="70DF3670" w14:textId="77777777" w:rsidR="00F33EA3" w:rsidRPr="00815D71" w:rsidRDefault="007325B9" w:rsidP="003052F4">
      <w:pPr>
        <w:pStyle w:val="bodytext-indented"/>
        <w:ind w:left="0"/>
        <w:jc w:val="both"/>
        <w:rPr>
          <w:rFonts w:asciiTheme="minorHAnsi" w:hAnsiTheme="minorHAnsi" w:cstheme="minorHAnsi"/>
          <w:szCs w:val="19"/>
          <w:lang w:val="fr-CA"/>
        </w:rPr>
      </w:pPr>
      <w:r w:rsidRPr="00815D71">
        <w:rPr>
          <w:rFonts w:asciiTheme="minorHAnsi" w:hAnsiTheme="minorHAnsi" w:cstheme="minorHAnsi"/>
          <w:szCs w:val="19"/>
          <w:lang w:val="fr-CA"/>
        </w:rPr>
        <w:t xml:space="preserve">En plus des sciences du génie propres à la spécialité, le programme d’études devrait comprendre des cours de sciences du génie permettant de comprendre les notions </w:t>
      </w:r>
      <w:r w:rsidR="003B74D2" w:rsidRPr="00815D71">
        <w:rPr>
          <w:rFonts w:asciiTheme="minorHAnsi" w:hAnsiTheme="minorHAnsi" w:cstheme="minorHAnsi"/>
          <w:szCs w:val="19"/>
          <w:lang w:val="fr-CA"/>
        </w:rPr>
        <w:t>essentielles</w:t>
      </w:r>
      <w:r w:rsidRPr="00815D71">
        <w:rPr>
          <w:rFonts w:asciiTheme="minorHAnsi" w:hAnsiTheme="minorHAnsi" w:cstheme="minorHAnsi"/>
          <w:szCs w:val="19"/>
          <w:lang w:val="fr-CA"/>
        </w:rPr>
        <w:t xml:space="preserve"> d’autres spécialités du génie.</w:t>
      </w:r>
    </w:p>
    <w:p w14:paraId="3E386877" w14:textId="5A931E7D" w:rsidR="00F33EA3" w:rsidRPr="00815D71" w:rsidRDefault="00CE1C42"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et réponse pour la</w:t>
      </w:r>
      <w:r w:rsidR="007325B9" w:rsidRPr="00815D71">
        <w:rPr>
          <w:rFonts w:asciiTheme="minorHAnsi" w:hAnsiTheme="minorHAnsi" w:cstheme="minorHAnsi"/>
          <w:szCs w:val="20"/>
          <w:u w:val="single"/>
          <w:lang w:val="fr-CA"/>
        </w:rPr>
        <w:t xml:space="preserve"> norme 3.4.4.</w:t>
      </w:r>
      <w:r w:rsidR="001264EF" w:rsidRPr="00815D71">
        <w:rPr>
          <w:rFonts w:asciiTheme="minorHAnsi" w:hAnsiTheme="minorHAnsi" w:cstheme="minorHAnsi"/>
          <w:szCs w:val="20"/>
          <w:u w:val="single"/>
          <w:lang w:val="fr-CA"/>
        </w:rPr>
        <w:t>3</w:t>
      </w:r>
      <w:r w:rsidR="007325B9" w:rsidRPr="00815D71">
        <w:rPr>
          <w:rFonts w:asciiTheme="minorHAnsi" w:hAnsiTheme="minorHAnsi" w:cstheme="minorHAnsi"/>
          <w:szCs w:val="20"/>
          <w:u w:val="single"/>
          <w:lang w:val="fr-CA"/>
        </w:rPr>
        <w:t xml:space="preserve"> :</w:t>
      </w:r>
    </w:p>
    <w:p w14:paraId="150C67C9" w14:textId="77777777" w:rsidR="00F33EA3" w:rsidRPr="00815D71" w:rsidRDefault="007325B9" w:rsidP="003052F4">
      <w:pPr>
        <w:pStyle w:val="bodytext-indented"/>
        <w:keepNext/>
        <w:keepLines/>
        <w:spacing w:after="0" w:line="240" w:lineRule="auto"/>
        <w:ind w:left="0"/>
        <w:jc w:val="both"/>
        <w:rPr>
          <w:rFonts w:asciiTheme="minorHAnsi" w:hAnsiTheme="minorHAnsi" w:cstheme="minorHAnsi"/>
          <w:lang w:val="fr-CA"/>
        </w:rPr>
      </w:pPr>
      <w:r w:rsidRPr="00815D71">
        <w:rPr>
          <w:rFonts w:asciiTheme="minorHAnsi" w:hAnsiTheme="minorHAnsi" w:cstheme="minorHAnsi"/>
          <w:lang w:val="fr-CA"/>
        </w:rPr>
        <w:t xml:space="preserve">Décrivez le contenu en sciences du génie de ce programme qui donne une appréciation des éléments importants des autres disciplines du génie. </w:t>
      </w:r>
    </w:p>
    <w:p w14:paraId="17F65999" w14:textId="77777777" w:rsidR="00BD42EE" w:rsidRPr="00815D71" w:rsidRDefault="00BD42EE" w:rsidP="003052F4">
      <w:pPr>
        <w:spacing w:after="0" w:line="240" w:lineRule="auto"/>
        <w:ind w:left="720"/>
        <w:jc w:val="both"/>
        <w:rPr>
          <w:rFonts w:asciiTheme="minorHAnsi" w:hAnsiTheme="minorHAnsi" w:cstheme="minorHAnsi"/>
          <w:lang w:val="fr-CA"/>
        </w:rPr>
      </w:pPr>
    </w:p>
    <w:p w14:paraId="501617C1" w14:textId="2A256D97" w:rsidR="00BD42EE"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3461A164" w14:textId="4DF200D2" w:rsidR="00CE3439" w:rsidRPr="00815D71" w:rsidRDefault="00CE3439"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bookmarkStart w:id="40" w:name="EngDes_3343"/>
    </w:p>
    <w:p w14:paraId="20795125" w14:textId="27B230CA" w:rsidR="00CE3439"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692ACDC8" w14:textId="77777777" w:rsidR="00CE3439" w:rsidRPr="00815D71" w:rsidRDefault="00CE3439"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0736B393" w14:textId="77777777" w:rsidR="002505C4" w:rsidRPr="00815D71" w:rsidRDefault="002505C4" w:rsidP="003052F4">
      <w:pPr>
        <w:pStyle w:val="bodytext-hangindentreducedspaceafter"/>
        <w:jc w:val="both"/>
        <w:rPr>
          <w:rFonts w:asciiTheme="minorHAnsi" w:hAnsiTheme="minorHAnsi" w:cstheme="minorHAnsi"/>
          <w:lang w:val="fr-CA"/>
        </w:rPr>
      </w:pPr>
    </w:p>
    <w:p w14:paraId="5893B7FD" w14:textId="15326A5B" w:rsidR="00F33EA3" w:rsidRPr="00815D71" w:rsidRDefault="007325B9" w:rsidP="00D80B63">
      <w:pPr>
        <w:pStyle w:val="ListParagraph"/>
        <w:numPr>
          <w:ilvl w:val="3"/>
          <w:numId w:val="10"/>
        </w:numPr>
        <w:spacing w:line="240" w:lineRule="auto"/>
        <w:ind w:left="709" w:hanging="709"/>
        <w:jc w:val="both"/>
        <w:rPr>
          <w:rFonts w:asciiTheme="minorHAnsi" w:eastAsia="Calibri" w:hAnsiTheme="minorHAnsi" w:cstheme="minorHAnsi"/>
          <w:b/>
          <w:szCs w:val="22"/>
          <w:lang w:val="fr-CA"/>
        </w:rPr>
      </w:pPr>
      <w:r w:rsidRPr="00815D71">
        <w:rPr>
          <w:rFonts w:asciiTheme="minorHAnsi" w:eastAsia="Calibri" w:hAnsiTheme="minorHAnsi" w:cstheme="minorHAnsi"/>
          <w:b/>
          <w:szCs w:val="22"/>
          <w:lang w:val="fr-CA"/>
        </w:rPr>
        <w:t xml:space="preserve">Conception en ingénierie </w:t>
      </w:r>
      <w:bookmarkEnd w:id="40"/>
    </w:p>
    <w:p w14:paraId="3606377B" w14:textId="77777777" w:rsidR="00F33EA3" w:rsidRPr="00815D71" w:rsidRDefault="007325B9" w:rsidP="003052F4">
      <w:pPr>
        <w:pStyle w:val="bodytext-indented"/>
        <w:keepLines/>
        <w:ind w:left="0"/>
        <w:jc w:val="both"/>
        <w:rPr>
          <w:rFonts w:asciiTheme="minorHAnsi" w:hAnsiTheme="minorHAnsi" w:cstheme="minorHAnsi"/>
          <w:lang w:val="fr-CA"/>
        </w:rPr>
      </w:pPr>
      <w:r w:rsidRPr="00815D71">
        <w:rPr>
          <w:rFonts w:asciiTheme="minorHAnsi" w:hAnsiTheme="minorHAnsi" w:cstheme="minorHAnsi"/>
          <w:b/>
          <w:lang w:val="fr-CA"/>
        </w:rPr>
        <w:t xml:space="preserve">Minimum de 225 </w:t>
      </w:r>
      <w:proofErr w:type="gramStart"/>
      <w:r w:rsidRPr="00815D71">
        <w:rPr>
          <w:rFonts w:asciiTheme="minorHAnsi" w:hAnsiTheme="minorHAnsi" w:cstheme="minorHAnsi"/>
          <w:b/>
          <w:lang w:val="fr-CA"/>
        </w:rPr>
        <w:t>AU en</w:t>
      </w:r>
      <w:proofErr w:type="gramEnd"/>
      <w:r w:rsidRPr="00815D71">
        <w:rPr>
          <w:rFonts w:asciiTheme="minorHAnsi" w:hAnsiTheme="minorHAnsi" w:cstheme="minorHAnsi"/>
          <w:b/>
          <w:lang w:val="fr-CA"/>
        </w:rPr>
        <w:t xml:space="preserve"> conception en ingénierie.</w:t>
      </w:r>
      <w:r w:rsidRPr="00815D71">
        <w:rPr>
          <w:rFonts w:asciiTheme="minorHAnsi" w:hAnsiTheme="minorHAnsi" w:cstheme="minorHAnsi"/>
          <w:lang w:val="fr-CA"/>
        </w:rPr>
        <w:t xml:space="preserve"> </w:t>
      </w:r>
      <w:r w:rsidRPr="00815D71">
        <w:rPr>
          <w:rFonts w:asciiTheme="minorHAnsi" w:hAnsiTheme="minorHAnsi" w:cstheme="minorHAnsi"/>
          <w:szCs w:val="19"/>
          <w:lang w:val="fr-CA"/>
        </w:rPr>
        <w:t>La conception en ingénierie intègre les mathématiques, les sciences naturelles, les sciences du génie et les études complémentaires pour développer des éléments, des systèmes et des processus qui répondent à des besoins précis. Il s’agit d’un processus créatif, itératif et évolutif qui est assujetti à des contraintes pouvant être régies par des normes ou des lois à divers degrés selon la spécialité. Ces contraintes peuvent être liées à des facteurs comme l’économie, la santé, la sécurité, l’environnement et la société ou à d’autres facteurs interdisciplinaires</w:t>
      </w:r>
      <w:r w:rsidRPr="00815D71">
        <w:rPr>
          <w:rFonts w:asciiTheme="minorHAnsi" w:hAnsiTheme="minorHAnsi" w:cstheme="minorHAnsi"/>
          <w:lang w:val="fr-CA"/>
        </w:rPr>
        <w:t xml:space="preserve">. </w:t>
      </w:r>
    </w:p>
    <w:p w14:paraId="3CD825AF" w14:textId="1A24AC84" w:rsidR="001264EF" w:rsidRPr="00370B64" w:rsidRDefault="001264EF" w:rsidP="00D80B63">
      <w:pPr>
        <w:pStyle w:val="ListParagraph"/>
        <w:numPr>
          <w:ilvl w:val="3"/>
          <w:numId w:val="10"/>
        </w:numPr>
        <w:spacing w:after="0" w:line="240" w:lineRule="auto"/>
        <w:ind w:left="0" w:firstLine="0"/>
        <w:jc w:val="both"/>
        <w:rPr>
          <w:rFonts w:asciiTheme="minorHAnsi" w:eastAsia="Calibri" w:hAnsiTheme="minorHAnsi" w:cstheme="minorHAnsi"/>
          <w:bCs/>
          <w:color w:val="44546A"/>
          <w:szCs w:val="22"/>
          <w:lang w:val="fr-CA"/>
        </w:rPr>
      </w:pPr>
      <w:r w:rsidRPr="00370B64">
        <w:rPr>
          <w:rFonts w:asciiTheme="minorHAnsi" w:eastAsia="Calibri" w:hAnsiTheme="minorHAnsi" w:cstheme="minorHAnsi"/>
          <w:bCs/>
          <w:szCs w:val="22"/>
          <w:lang w:val="fr-CA"/>
        </w:rPr>
        <w:t xml:space="preserve">Au moins 225 unités d'agrément, constituées de cours de conception en ingénierie faisant partie d'un programme de génie, doivent être dispensées par des enseignants détenant un permis d'exercice du génie, tel que spécifié dans </w:t>
      </w:r>
      <w:r w:rsidRPr="00370B64">
        <w:rPr>
          <w:rFonts w:asciiTheme="minorHAnsi" w:eastAsia="Calibri" w:hAnsiTheme="minorHAnsi" w:cstheme="minorHAnsi"/>
          <w:bCs/>
          <w:i/>
          <w:szCs w:val="22"/>
          <w:lang w:val="fr-CA"/>
        </w:rPr>
        <w:t>l'Énoncé d'interprétation sur les attentes et les exigences en matière de permis d'exercice</w:t>
      </w:r>
      <w:r w:rsidRPr="00370B64">
        <w:rPr>
          <w:rFonts w:asciiTheme="minorHAnsi" w:eastAsia="Calibri" w:hAnsiTheme="minorHAnsi" w:cstheme="minorHAnsi"/>
          <w:bCs/>
          <w:szCs w:val="22"/>
          <w:lang w:val="fr-CA"/>
        </w:rPr>
        <w:t>.</w:t>
      </w:r>
    </w:p>
    <w:p w14:paraId="43E34229" w14:textId="77777777" w:rsidR="001264EF" w:rsidRPr="00D52F5B" w:rsidRDefault="001264EF" w:rsidP="003052F4">
      <w:pPr>
        <w:pStyle w:val="bodytext-indented"/>
        <w:keepLines/>
        <w:jc w:val="both"/>
        <w:rPr>
          <w:rFonts w:asciiTheme="minorHAnsi" w:hAnsiTheme="minorHAnsi" w:cstheme="minorHAnsi"/>
          <w:lang w:val="fr-CA"/>
        </w:rPr>
      </w:pPr>
    </w:p>
    <w:p w14:paraId="278B49F8" w14:textId="502B22A6" w:rsidR="00F33EA3" w:rsidRPr="00815D71" w:rsidRDefault="007325B9" w:rsidP="00D80B63">
      <w:pPr>
        <w:pStyle w:val="ListParagraph"/>
        <w:numPr>
          <w:ilvl w:val="3"/>
          <w:numId w:val="10"/>
        </w:numPr>
        <w:spacing w:line="240" w:lineRule="auto"/>
        <w:ind w:left="709" w:hanging="709"/>
        <w:jc w:val="both"/>
        <w:rPr>
          <w:rFonts w:asciiTheme="minorHAnsi" w:eastAsia="Calibri" w:hAnsiTheme="minorHAnsi" w:cstheme="minorHAnsi"/>
          <w:b/>
          <w:szCs w:val="22"/>
          <w:lang w:val="fr-CA"/>
        </w:rPr>
      </w:pPr>
      <w:r w:rsidRPr="00815D71">
        <w:rPr>
          <w:rFonts w:asciiTheme="minorHAnsi" w:eastAsia="Calibri" w:hAnsiTheme="minorHAnsi" w:cstheme="minorHAnsi"/>
          <w:b/>
          <w:szCs w:val="22"/>
          <w:lang w:val="fr-CA"/>
        </w:rPr>
        <w:t xml:space="preserve">Vaste expérience de la conception en ingénierie </w:t>
      </w:r>
    </w:p>
    <w:p w14:paraId="25A1723B" w14:textId="77777777" w:rsidR="00F33EA3" w:rsidRPr="00815D71" w:rsidRDefault="007325B9" w:rsidP="003052F4">
      <w:pPr>
        <w:pStyle w:val="bodytext-indented"/>
        <w:ind w:left="0"/>
        <w:jc w:val="both"/>
        <w:rPr>
          <w:rFonts w:asciiTheme="minorHAnsi" w:hAnsiTheme="minorHAnsi" w:cstheme="minorHAnsi"/>
          <w:lang w:val="fr-CA"/>
        </w:rPr>
      </w:pPr>
      <w:r w:rsidRPr="00815D71">
        <w:rPr>
          <w:rFonts w:asciiTheme="minorHAnsi" w:hAnsiTheme="minorHAnsi" w:cstheme="minorHAnsi"/>
          <w:lang w:val="fr-CA"/>
        </w:rPr>
        <w:t xml:space="preserve">Le </w:t>
      </w:r>
      <w:r w:rsidRPr="00815D71">
        <w:rPr>
          <w:rFonts w:asciiTheme="minorHAnsi" w:hAnsiTheme="minorHAnsi" w:cstheme="minorHAnsi"/>
          <w:szCs w:val="19"/>
          <w:lang w:val="fr-CA"/>
        </w:rPr>
        <w:t xml:space="preserve">programme d’études en génie doit aboutir à </w:t>
      </w:r>
      <w:r w:rsidR="00135B3B" w:rsidRPr="00815D71">
        <w:rPr>
          <w:rFonts w:asciiTheme="minorHAnsi" w:hAnsiTheme="minorHAnsi" w:cstheme="minorHAnsi"/>
          <w:szCs w:val="19"/>
          <w:lang w:val="fr-CA"/>
        </w:rPr>
        <w:t xml:space="preserve">une </w:t>
      </w:r>
      <w:r w:rsidRPr="00815D71">
        <w:rPr>
          <w:rFonts w:asciiTheme="minorHAnsi" w:hAnsiTheme="minorHAnsi" w:cstheme="minorHAnsi"/>
          <w:szCs w:val="19"/>
          <w:lang w:val="fr-CA"/>
        </w:rPr>
        <w:t>expérience</w:t>
      </w:r>
      <w:r w:rsidR="000F3A59" w:rsidRPr="00815D71">
        <w:rPr>
          <w:rFonts w:asciiTheme="minorHAnsi" w:hAnsiTheme="minorHAnsi" w:cstheme="minorHAnsi"/>
          <w:szCs w:val="19"/>
          <w:lang w:val="fr-CA"/>
        </w:rPr>
        <w:t xml:space="preserve"> importante</w:t>
      </w:r>
      <w:r w:rsidRPr="00815D71">
        <w:rPr>
          <w:rFonts w:asciiTheme="minorHAnsi" w:hAnsiTheme="minorHAnsi" w:cstheme="minorHAnsi"/>
          <w:szCs w:val="19"/>
          <w:lang w:val="fr-CA"/>
        </w:rPr>
        <w:t xml:space="preserve"> de la conception en ingénierie acquise sous la responsabilité professionnelle de professeurs titulaires d’un permis d’exercice du génie, de préférence dans la province ou le territoire où est situé l’établissement d’enseignement supérieur. </w:t>
      </w:r>
      <w:r w:rsidR="00135B3B" w:rsidRPr="00815D71">
        <w:rPr>
          <w:rFonts w:asciiTheme="minorHAnsi" w:hAnsiTheme="minorHAnsi" w:cstheme="minorHAnsi"/>
          <w:szCs w:val="19"/>
          <w:lang w:val="fr-CA"/>
        </w:rPr>
        <w:t xml:space="preserve">Cette </w:t>
      </w:r>
      <w:r w:rsidRPr="00815D71">
        <w:rPr>
          <w:rFonts w:asciiTheme="minorHAnsi" w:hAnsiTheme="minorHAnsi" w:cstheme="minorHAnsi"/>
          <w:szCs w:val="19"/>
          <w:lang w:val="fr-CA"/>
        </w:rPr>
        <w:t>expérience de la conception est fondée sur les connaissances et les compétences acquises antérieurement et permet idéalement aux étudiants de se familiariser avec les concepts du travail en équipe et de la gestion de projets.</w:t>
      </w:r>
      <w:r w:rsidRPr="00815D71">
        <w:rPr>
          <w:rFonts w:asciiTheme="minorHAnsi" w:hAnsiTheme="minorHAnsi" w:cstheme="minorHAnsi"/>
          <w:lang w:val="fr-CA"/>
        </w:rPr>
        <w:t xml:space="preserve"> </w:t>
      </w:r>
    </w:p>
    <w:p w14:paraId="3DA811AF" w14:textId="7DFB8360" w:rsidR="00F33EA3" w:rsidRPr="00815D71" w:rsidRDefault="00CE1C42"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et réponse pour la</w:t>
      </w:r>
      <w:r w:rsidR="007325B9" w:rsidRPr="00815D71">
        <w:rPr>
          <w:rFonts w:asciiTheme="minorHAnsi" w:hAnsiTheme="minorHAnsi" w:cstheme="minorHAnsi"/>
          <w:szCs w:val="20"/>
          <w:u w:val="single"/>
          <w:lang w:val="fr-CA"/>
        </w:rPr>
        <w:t xml:space="preserve"> norme 3.4.4.</w:t>
      </w:r>
      <w:r w:rsidR="001264EF" w:rsidRPr="00815D71">
        <w:rPr>
          <w:rFonts w:asciiTheme="minorHAnsi" w:hAnsiTheme="minorHAnsi" w:cstheme="minorHAnsi"/>
          <w:szCs w:val="20"/>
          <w:u w:val="single"/>
          <w:lang w:val="fr-CA"/>
        </w:rPr>
        <w:t>6</w:t>
      </w:r>
      <w:r w:rsidR="007325B9" w:rsidRPr="00815D71">
        <w:rPr>
          <w:rFonts w:asciiTheme="minorHAnsi" w:hAnsiTheme="minorHAnsi" w:cstheme="minorHAnsi"/>
          <w:szCs w:val="20"/>
          <w:u w:val="single"/>
          <w:lang w:val="fr-CA"/>
        </w:rPr>
        <w:t xml:space="preserve"> :</w:t>
      </w:r>
    </w:p>
    <w:p w14:paraId="73BB2EA7" w14:textId="77777777" w:rsidR="00F33EA3" w:rsidRPr="00815D71" w:rsidRDefault="007325B9" w:rsidP="003052F4">
      <w:pPr>
        <w:pStyle w:val="bodytext-indented"/>
        <w:keepNext/>
        <w:keepLines/>
        <w:ind w:left="0"/>
        <w:jc w:val="both"/>
        <w:rPr>
          <w:rFonts w:asciiTheme="minorHAnsi" w:hAnsiTheme="minorHAnsi" w:cstheme="minorHAnsi"/>
          <w:lang w:val="fr-CA"/>
        </w:rPr>
      </w:pPr>
      <w:r w:rsidRPr="00815D71">
        <w:rPr>
          <w:rFonts w:asciiTheme="minorHAnsi" w:hAnsiTheme="minorHAnsi" w:cstheme="minorHAnsi"/>
          <w:lang w:val="fr-CA"/>
        </w:rPr>
        <w:t>Décrivez le contenu du programme qui satisfait à cette norme et indiquez le nom du ou des responsables chargés de superviser l’expérience de la conception en ingénierie. Votre description doit être suffisamment détaillée pour démontrer la conformité à cette norme.</w:t>
      </w:r>
    </w:p>
    <w:p w14:paraId="6EF9B2D4" w14:textId="5A75B391" w:rsidR="006D6C4E" w:rsidRPr="00815D71" w:rsidRDefault="00AC7F11" w:rsidP="003052F4">
      <w:pPr>
        <w:jc w:val="both"/>
        <w:rPr>
          <w:rFonts w:asciiTheme="minorHAnsi" w:hAnsiTheme="minorHAnsi" w:cstheme="minorHAnsi"/>
          <w:b/>
          <w:u w:val="single"/>
          <w:lang w:val="fr-CA"/>
        </w:rPr>
      </w:pPr>
      <w:bookmarkStart w:id="41" w:name="OLE_LINK2"/>
      <w:r w:rsidRPr="00815D71">
        <w:rPr>
          <w:rFonts w:asciiTheme="minorHAnsi" w:hAnsiTheme="minorHAnsi" w:cstheme="minorHAnsi"/>
          <w:b/>
          <w:u w:val="single"/>
          <w:lang w:val="fr-CA"/>
        </w:rPr>
        <w:t>Votre réponse ne devrait pas dépasser 12 lignes.</w:t>
      </w:r>
    </w:p>
    <w:bookmarkEnd w:id="41"/>
    <w:p w14:paraId="61619432" w14:textId="5E0C2605" w:rsidR="00CE3439" w:rsidRPr="00815D71" w:rsidRDefault="00CE3439"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777F1B40" w14:textId="5AF7A3A3" w:rsidR="00CE3439"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62456554" w14:textId="77777777" w:rsidR="00CE3439" w:rsidRPr="00815D71" w:rsidRDefault="00CE3439"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79616D97" w14:textId="77777777" w:rsidR="00CE3439" w:rsidRPr="00815D71" w:rsidRDefault="00CE3439" w:rsidP="003052F4">
      <w:pPr>
        <w:pStyle w:val="bodytext-hangindentreducedspaceafter"/>
        <w:jc w:val="both"/>
        <w:rPr>
          <w:rFonts w:asciiTheme="minorHAnsi" w:hAnsiTheme="minorHAnsi" w:cstheme="minorHAnsi"/>
          <w:lang w:val="fr-CA"/>
        </w:rPr>
      </w:pPr>
    </w:p>
    <w:p w14:paraId="64E2ED8F" w14:textId="0059C69C" w:rsidR="00F33EA3" w:rsidRPr="00815D71" w:rsidRDefault="007325B9" w:rsidP="00D80B63">
      <w:pPr>
        <w:pStyle w:val="ListParagraph"/>
        <w:numPr>
          <w:ilvl w:val="3"/>
          <w:numId w:val="10"/>
        </w:numPr>
        <w:spacing w:line="240" w:lineRule="auto"/>
        <w:ind w:left="709" w:hanging="709"/>
        <w:jc w:val="both"/>
        <w:rPr>
          <w:rFonts w:asciiTheme="minorHAnsi" w:eastAsia="Calibri" w:hAnsiTheme="minorHAnsi" w:cstheme="minorHAnsi"/>
          <w:b/>
          <w:szCs w:val="22"/>
          <w:lang w:val="fr-CA"/>
        </w:rPr>
      </w:pPr>
      <w:r w:rsidRPr="00815D71">
        <w:rPr>
          <w:rFonts w:asciiTheme="minorHAnsi" w:eastAsia="Calibri" w:hAnsiTheme="minorHAnsi" w:cstheme="minorHAnsi"/>
          <w:b/>
          <w:szCs w:val="22"/>
          <w:lang w:val="fr-CA"/>
        </w:rPr>
        <w:t>Outils d’ingénierie modernes</w:t>
      </w:r>
    </w:p>
    <w:p w14:paraId="70C0729E" w14:textId="77777777" w:rsidR="00F33EA3" w:rsidRPr="00815D71" w:rsidRDefault="007325B9" w:rsidP="003052F4">
      <w:pPr>
        <w:pStyle w:val="bodytext-indented"/>
        <w:ind w:left="0"/>
        <w:jc w:val="both"/>
        <w:rPr>
          <w:rFonts w:asciiTheme="minorHAnsi" w:hAnsiTheme="minorHAnsi" w:cstheme="minorHAnsi"/>
          <w:lang w:val="fr-CA"/>
        </w:rPr>
      </w:pPr>
      <w:r w:rsidRPr="00815D71">
        <w:rPr>
          <w:rFonts w:asciiTheme="minorHAnsi" w:hAnsiTheme="minorHAnsi" w:cstheme="minorHAnsi"/>
          <w:lang w:val="fr-CA"/>
        </w:rPr>
        <w:t>Un contenu approprié exigeant l’application d’outils d’ingénierie modernes doit faire partie des composantes sciences du génie et conception en ingénierie du programme d’études.</w:t>
      </w:r>
    </w:p>
    <w:p w14:paraId="21FA1847" w14:textId="3802773F" w:rsidR="00F33EA3" w:rsidRPr="00815D71" w:rsidRDefault="00CE1C42"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et réponse pour la</w:t>
      </w:r>
      <w:r w:rsidR="007325B9" w:rsidRPr="00815D71">
        <w:rPr>
          <w:rFonts w:asciiTheme="minorHAnsi" w:hAnsiTheme="minorHAnsi" w:cstheme="minorHAnsi"/>
          <w:szCs w:val="20"/>
          <w:u w:val="single"/>
          <w:lang w:val="fr-CA"/>
        </w:rPr>
        <w:t xml:space="preserve"> norme 3.4.4.</w:t>
      </w:r>
      <w:r w:rsidR="001264EF" w:rsidRPr="00815D71">
        <w:rPr>
          <w:rFonts w:asciiTheme="minorHAnsi" w:hAnsiTheme="minorHAnsi" w:cstheme="minorHAnsi"/>
          <w:szCs w:val="20"/>
          <w:u w:val="single"/>
          <w:lang w:val="fr-CA"/>
        </w:rPr>
        <w:t>7</w:t>
      </w:r>
      <w:r w:rsidR="007325B9" w:rsidRPr="00815D71">
        <w:rPr>
          <w:rFonts w:asciiTheme="minorHAnsi" w:hAnsiTheme="minorHAnsi" w:cstheme="minorHAnsi"/>
          <w:szCs w:val="20"/>
          <w:u w:val="single"/>
          <w:lang w:val="fr-CA"/>
        </w:rPr>
        <w:t xml:space="preserve"> :</w:t>
      </w:r>
    </w:p>
    <w:p w14:paraId="12821F75" w14:textId="77777777" w:rsidR="00F33EA3" w:rsidRPr="00815D71" w:rsidRDefault="007325B9" w:rsidP="003052F4">
      <w:pPr>
        <w:pStyle w:val="bodytext-indented"/>
        <w:ind w:left="0"/>
        <w:jc w:val="both"/>
        <w:rPr>
          <w:rFonts w:asciiTheme="minorHAnsi" w:hAnsiTheme="minorHAnsi" w:cstheme="minorHAnsi"/>
          <w:lang w:val="fr-CA"/>
        </w:rPr>
      </w:pPr>
      <w:r w:rsidRPr="00815D71">
        <w:rPr>
          <w:rFonts w:asciiTheme="minorHAnsi" w:hAnsiTheme="minorHAnsi" w:cstheme="minorHAnsi"/>
          <w:lang w:val="fr-CA"/>
        </w:rPr>
        <w:t>Décrivez le contenu qui satisfait à cette norme.</w:t>
      </w:r>
    </w:p>
    <w:p w14:paraId="36E35970" w14:textId="77777777" w:rsidR="00AC7F11"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2EF2C3DD" w14:textId="131B743F" w:rsidR="00547FDC" w:rsidRPr="00815D71" w:rsidRDefault="00547FDC"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3250BF8A" w14:textId="5CD141E5" w:rsidR="00547FDC"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5ED0EB32" w14:textId="77777777" w:rsidR="00547FDC" w:rsidRPr="00815D71" w:rsidRDefault="00547FDC"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7CF11D0C" w14:textId="77777777" w:rsidR="00547FDC" w:rsidRPr="00815D71" w:rsidRDefault="00547FDC">
      <w:pPr>
        <w:pStyle w:val="Heading3"/>
        <w:rPr>
          <w:rFonts w:asciiTheme="minorHAnsi" w:hAnsiTheme="minorHAnsi" w:cstheme="minorHAnsi"/>
          <w:u w:val="none"/>
          <w:lang w:val="fr-CA"/>
        </w:rPr>
      </w:pPr>
    </w:p>
    <w:p w14:paraId="68E81BBE" w14:textId="0FDBC3BF" w:rsidR="00F33EA3" w:rsidRPr="00815D71" w:rsidRDefault="007325B9">
      <w:pPr>
        <w:pStyle w:val="Heading3"/>
        <w:rPr>
          <w:rFonts w:asciiTheme="minorHAnsi" w:hAnsiTheme="minorHAnsi" w:cstheme="minorHAnsi"/>
          <w:lang w:val="fr-CA"/>
        </w:rPr>
      </w:pPr>
      <w:r w:rsidRPr="00815D71">
        <w:rPr>
          <w:rFonts w:asciiTheme="minorHAnsi" w:hAnsiTheme="minorHAnsi" w:cstheme="minorHAnsi"/>
          <w:u w:val="none"/>
          <w:lang w:val="fr-CA"/>
        </w:rPr>
        <w:t>3.4.5</w:t>
      </w:r>
      <w:r w:rsidRPr="00815D71">
        <w:rPr>
          <w:rFonts w:asciiTheme="minorHAnsi" w:hAnsiTheme="minorHAnsi" w:cstheme="minorHAnsi"/>
          <w:u w:val="none"/>
          <w:lang w:val="fr-CA"/>
        </w:rPr>
        <w:tab/>
      </w:r>
      <w:r w:rsidRPr="00815D71">
        <w:rPr>
          <w:rFonts w:asciiTheme="minorHAnsi" w:hAnsiTheme="minorHAnsi" w:cstheme="minorHAnsi"/>
          <w:lang w:val="fr-CA"/>
        </w:rPr>
        <w:t xml:space="preserve">Études complémentaires </w:t>
      </w:r>
    </w:p>
    <w:p w14:paraId="2B7D40BC" w14:textId="5CF1E4E2" w:rsidR="00F33EA3" w:rsidRPr="00815D71" w:rsidRDefault="007325B9" w:rsidP="003052F4">
      <w:pPr>
        <w:pStyle w:val="Bodytext-lastparabeforeheader"/>
        <w:keepNext/>
        <w:spacing w:after="200"/>
        <w:jc w:val="both"/>
        <w:rPr>
          <w:rFonts w:asciiTheme="minorHAnsi" w:hAnsiTheme="minorHAnsi" w:cstheme="minorHAnsi"/>
          <w:lang w:val="fr-CA"/>
        </w:rPr>
      </w:pPr>
      <w:r w:rsidRPr="00815D71">
        <w:rPr>
          <w:rFonts w:asciiTheme="minorHAnsi" w:hAnsiTheme="minorHAnsi" w:cstheme="minorHAnsi"/>
          <w:b/>
          <w:lang w:val="fr-CA"/>
        </w:rPr>
        <w:t xml:space="preserve">Minimum de 225 UA en </w:t>
      </w:r>
      <w:r w:rsidRPr="00815D71">
        <w:rPr>
          <w:rFonts w:asciiTheme="minorHAnsi" w:hAnsiTheme="minorHAnsi" w:cstheme="minorHAnsi"/>
          <w:b/>
          <w:bCs/>
          <w:lang w:val="fr-CA"/>
        </w:rPr>
        <w:t>études complémentaires </w:t>
      </w:r>
      <w:r w:rsidRPr="00815D71">
        <w:rPr>
          <w:rFonts w:asciiTheme="minorHAnsi" w:hAnsiTheme="minorHAnsi" w:cstheme="minorHAnsi"/>
          <w:lang w:val="fr-CA"/>
        </w:rPr>
        <w:t xml:space="preserve">: </w:t>
      </w:r>
      <w:r w:rsidR="00111F86" w:rsidRPr="00815D71">
        <w:rPr>
          <w:rFonts w:asciiTheme="minorHAnsi" w:hAnsiTheme="minorHAnsi" w:cstheme="minorHAnsi"/>
          <w:lang w:val="fr-CA"/>
        </w:rPr>
        <w:t>en</w:t>
      </w:r>
      <w:r w:rsidRPr="00815D71">
        <w:rPr>
          <w:rFonts w:asciiTheme="minorHAnsi" w:hAnsiTheme="minorHAnsi" w:cstheme="minorHAnsi"/>
          <w:lang w:val="fr-CA"/>
        </w:rPr>
        <w:t xml:space="preserve"> études complémentaires comprennent les sciences humaines, les sciences sociales, les arts, </w:t>
      </w:r>
      <w:r w:rsidR="00111F86" w:rsidRPr="00815D71">
        <w:rPr>
          <w:rFonts w:asciiTheme="minorHAnsi" w:hAnsiTheme="minorHAnsi" w:cstheme="minorHAnsi"/>
          <w:lang w:val="fr-CA"/>
        </w:rPr>
        <w:t>l</w:t>
      </w:r>
      <w:r w:rsidR="001264EF" w:rsidRPr="00815D71">
        <w:rPr>
          <w:rFonts w:asciiTheme="minorHAnsi" w:hAnsiTheme="minorHAnsi" w:cstheme="minorHAnsi"/>
          <w:lang w:val="fr-CA"/>
        </w:rPr>
        <w:t>es</w:t>
      </w:r>
      <w:r w:rsidR="00111F86" w:rsidRPr="00815D71">
        <w:rPr>
          <w:rFonts w:asciiTheme="minorHAnsi" w:hAnsiTheme="minorHAnsi" w:cstheme="minorHAnsi"/>
          <w:lang w:val="fr-CA"/>
        </w:rPr>
        <w:t xml:space="preserve"> langues, </w:t>
      </w:r>
      <w:r w:rsidRPr="00815D71">
        <w:rPr>
          <w:rFonts w:asciiTheme="minorHAnsi" w:hAnsiTheme="minorHAnsi" w:cstheme="minorHAnsi"/>
          <w:lang w:val="fr-CA"/>
        </w:rPr>
        <w:t xml:space="preserve">la gestion, l’économie de l’ingénierie et les communications. </w:t>
      </w:r>
    </w:p>
    <w:p w14:paraId="7F2937AC" w14:textId="77777777" w:rsidR="00F33EA3" w:rsidRPr="00815D71" w:rsidRDefault="007325B9" w:rsidP="003052F4">
      <w:pPr>
        <w:keepNext/>
        <w:autoSpaceDE w:val="0"/>
        <w:autoSpaceDN w:val="0"/>
        <w:adjustRightInd w:val="0"/>
        <w:spacing w:after="120"/>
        <w:jc w:val="both"/>
        <w:rPr>
          <w:rFonts w:asciiTheme="minorHAnsi" w:hAnsiTheme="minorHAnsi" w:cstheme="minorHAnsi"/>
          <w:szCs w:val="19"/>
          <w:lang w:val="fr-CA"/>
        </w:rPr>
      </w:pPr>
      <w:bookmarkStart w:id="42" w:name="CS_3351"/>
      <w:r w:rsidRPr="00815D71">
        <w:rPr>
          <w:rFonts w:asciiTheme="minorHAnsi" w:hAnsiTheme="minorHAnsi" w:cstheme="minorHAnsi"/>
          <w:lang w:val="fr-CA"/>
        </w:rPr>
        <w:t>3.4.5.1</w:t>
      </w:r>
      <w:r w:rsidRPr="00815D71">
        <w:rPr>
          <w:rFonts w:asciiTheme="minorHAnsi" w:hAnsiTheme="minorHAnsi" w:cstheme="minorHAnsi"/>
          <w:lang w:val="fr-CA"/>
        </w:rPr>
        <w:tab/>
      </w:r>
      <w:bookmarkEnd w:id="42"/>
      <w:r w:rsidRPr="00815D71">
        <w:rPr>
          <w:rFonts w:asciiTheme="minorHAnsi" w:hAnsiTheme="minorHAnsi" w:cstheme="minorHAnsi"/>
          <w:szCs w:val="19"/>
          <w:lang w:val="fr-CA"/>
        </w:rPr>
        <w:t xml:space="preserve">Bien qu’une grande latitude soit permise dans le choix des cours complémentaires, certaines matières sont </w:t>
      </w:r>
      <w:r w:rsidR="0072168C" w:rsidRPr="00815D71">
        <w:rPr>
          <w:rFonts w:asciiTheme="minorHAnsi" w:hAnsiTheme="minorHAnsi" w:cstheme="minorHAnsi"/>
          <w:szCs w:val="19"/>
          <w:lang w:val="fr-CA"/>
        </w:rPr>
        <w:t>jugées</w:t>
      </w:r>
      <w:r w:rsidRPr="00815D71">
        <w:rPr>
          <w:rFonts w:asciiTheme="minorHAnsi" w:hAnsiTheme="minorHAnsi" w:cstheme="minorHAnsi"/>
          <w:szCs w:val="19"/>
          <w:lang w:val="fr-CA"/>
        </w:rPr>
        <w:t xml:space="preserve"> essentielles à la formation complète de l’ingénieur. Par conséquent, le programme d’études doit comprendre des cours dans les matières suivantes :</w:t>
      </w:r>
    </w:p>
    <w:p w14:paraId="6B49B758" w14:textId="77777777" w:rsidR="00F22E31" w:rsidRPr="00815D71" w:rsidRDefault="00F22E31" w:rsidP="00D80B63">
      <w:pPr>
        <w:pStyle w:val="ListParagraph"/>
        <w:keepNext/>
        <w:numPr>
          <w:ilvl w:val="0"/>
          <w:numId w:val="18"/>
        </w:numPr>
        <w:autoSpaceDE w:val="0"/>
        <w:autoSpaceDN w:val="0"/>
        <w:adjustRightInd w:val="0"/>
        <w:spacing w:after="120"/>
        <w:ind w:left="709"/>
        <w:jc w:val="both"/>
        <w:rPr>
          <w:rFonts w:asciiTheme="minorHAnsi" w:hAnsiTheme="minorHAnsi" w:cstheme="minorHAnsi"/>
          <w:szCs w:val="19"/>
          <w:lang w:val="fr-CA"/>
        </w:rPr>
      </w:pPr>
      <w:r w:rsidRPr="00815D71">
        <w:rPr>
          <w:rFonts w:asciiTheme="minorHAnsi" w:hAnsiTheme="minorHAnsi" w:cstheme="minorHAnsi"/>
          <w:szCs w:val="19"/>
          <w:lang w:val="fr-CA"/>
        </w:rPr>
        <w:t>Matières traitant des sciences humaines et des sciences sociales</w:t>
      </w:r>
    </w:p>
    <w:p w14:paraId="060BA089" w14:textId="77777777" w:rsidR="00F22E31" w:rsidRPr="00815D71" w:rsidRDefault="00F22E31" w:rsidP="00D80B63">
      <w:pPr>
        <w:pStyle w:val="ListParagraph"/>
        <w:keepNext/>
        <w:numPr>
          <w:ilvl w:val="0"/>
          <w:numId w:val="18"/>
        </w:numPr>
        <w:autoSpaceDE w:val="0"/>
        <w:autoSpaceDN w:val="0"/>
        <w:adjustRightInd w:val="0"/>
        <w:spacing w:after="120"/>
        <w:ind w:left="709"/>
        <w:jc w:val="both"/>
        <w:rPr>
          <w:rFonts w:asciiTheme="minorHAnsi" w:hAnsiTheme="minorHAnsi" w:cstheme="minorHAnsi"/>
          <w:szCs w:val="19"/>
          <w:lang w:val="fr-CA"/>
        </w:rPr>
      </w:pPr>
      <w:r w:rsidRPr="00815D71">
        <w:rPr>
          <w:rFonts w:asciiTheme="minorHAnsi" w:hAnsiTheme="minorHAnsi" w:cstheme="minorHAnsi"/>
          <w:szCs w:val="19"/>
          <w:lang w:val="fr-CA"/>
        </w:rPr>
        <w:t xml:space="preserve">Communication orale et écrite </w:t>
      </w:r>
    </w:p>
    <w:p w14:paraId="071A5B19" w14:textId="77777777" w:rsidR="00F22E31" w:rsidRPr="00815D71" w:rsidRDefault="00F22E31" w:rsidP="00D80B63">
      <w:pPr>
        <w:pStyle w:val="ListParagraph"/>
        <w:keepNext/>
        <w:numPr>
          <w:ilvl w:val="0"/>
          <w:numId w:val="18"/>
        </w:numPr>
        <w:autoSpaceDE w:val="0"/>
        <w:autoSpaceDN w:val="0"/>
        <w:adjustRightInd w:val="0"/>
        <w:spacing w:after="120"/>
        <w:ind w:left="709"/>
        <w:jc w:val="both"/>
        <w:rPr>
          <w:rFonts w:asciiTheme="minorHAnsi" w:hAnsiTheme="minorHAnsi" w:cstheme="minorHAnsi"/>
          <w:szCs w:val="19"/>
          <w:lang w:val="fr-CA"/>
        </w:rPr>
      </w:pPr>
      <w:r w:rsidRPr="00815D71">
        <w:rPr>
          <w:rFonts w:asciiTheme="minorHAnsi" w:hAnsiTheme="minorHAnsi" w:cstheme="minorHAnsi"/>
          <w:szCs w:val="19"/>
          <w:lang w:val="fr-CA"/>
        </w:rPr>
        <w:t>Professionnalisme, déontologie, équité et droit</w:t>
      </w:r>
    </w:p>
    <w:p w14:paraId="192591D2" w14:textId="772E371A" w:rsidR="00F22E31" w:rsidRPr="00815D71" w:rsidRDefault="00F22E31" w:rsidP="00D80B63">
      <w:pPr>
        <w:pStyle w:val="ListParagraph"/>
        <w:keepNext/>
        <w:numPr>
          <w:ilvl w:val="0"/>
          <w:numId w:val="18"/>
        </w:numPr>
        <w:autoSpaceDE w:val="0"/>
        <w:autoSpaceDN w:val="0"/>
        <w:adjustRightInd w:val="0"/>
        <w:spacing w:after="120"/>
        <w:ind w:left="709"/>
        <w:jc w:val="both"/>
        <w:rPr>
          <w:rFonts w:asciiTheme="minorHAnsi" w:hAnsiTheme="minorHAnsi" w:cstheme="minorHAnsi"/>
          <w:szCs w:val="19"/>
          <w:lang w:val="fr-CA"/>
        </w:rPr>
      </w:pPr>
      <w:r w:rsidRPr="00815D71">
        <w:rPr>
          <w:rFonts w:asciiTheme="minorHAnsi" w:hAnsiTheme="minorHAnsi" w:cstheme="minorHAnsi"/>
          <w:szCs w:val="19"/>
          <w:lang w:val="fr-CA"/>
        </w:rPr>
        <w:t>Impact de la technologie</w:t>
      </w:r>
      <w:r w:rsidR="00DA51E3" w:rsidRPr="00815D71">
        <w:rPr>
          <w:rFonts w:asciiTheme="minorHAnsi" w:hAnsiTheme="minorHAnsi" w:cstheme="minorHAnsi"/>
          <w:szCs w:val="19"/>
          <w:lang w:val="fr-CA"/>
        </w:rPr>
        <w:t xml:space="preserve"> et/ou de l'ingénierie</w:t>
      </w:r>
      <w:r w:rsidRPr="00815D71">
        <w:rPr>
          <w:rFonts w:asciiTheme="minorHAnsi" w:hAnsiTheme="minorHAnsi" w:cstheme="minorHAnsi"/>
          <w:szCs w:val="19"/>
          <w:lang w:val="fr-CA"/>
        </w:rPr>
        <w:t xml:space="preserve"> sur la société</w:t>
      </w:r>
    </w:p>
    <w:p w14:paraId="5157E08E" w14:textId="77777777" w:rsidR="00F22E31" w:rsidRPr="00815D71" w:rsidRDefault="00F22E31" w:rsidP="00D80B63">
      <w:pPr>
        <w:pStyle w:val="ListParagraph"/>
        <w:keepNext/>
        <w:numPr>
          <w:ilvl w:val="0"/>
          <w:numId w:val="18"/>
        </w:numPr>
        <w:autoSpaceDE w:val="0"/>
        <w:autoSpaceDN w:val="0"/>
        <w:adjustRightInd w:val="0"/>
        <w:spacing w:after="120"/>
        <w:ind w:left="709"/>
        <w:jc w:val="both"/>
        <w:rPr>
          <w:rFonts w:asciiTheme="minorHAnsi" w:hAnsiTheme="minorHAnsi" w:cstheme="minorHAnsi"/>
          <w:szCs w:val="19"/>
          <w:lang w:val="fr-CA"/>
        </w:rPr>
      </w:pPr>
      <w:r w:rsidRPr="00815D71">
        <w:rPr>
          <w:rFonts w:asciiTheme="minorHAnsi" w:hAnsiTheme="minorHAnsi" w:cstheme="minorHAnsi"/>
          <w:szCs w:val="19"/>
          <w:lang w:val="fr-CA"/>
        </w:rPr>
        <w:t>Santé et sécurité</w:t>
      </w:r>
    </w:p>
    <w:p w14:paraId="334E9B6D" w14:textId="77777777" w:rsidR="00F22E31" w:rsidRPr="00815D71" w:rsidRDefault="00F22E31" w:rsidP="00D80B63">
      <w:pPr>
        <w:pStyle w:val="ListParagraph"/>
        <w:keepNext/>
        <w:numPr>
          <w:ilvl w:val="0"/>
          <w:numId w:val="18"/>
        </w:numPr>
        <w:autoSpaceDE w:val="0"/>
        <w:autoSpaceDN w:val="0"/>
        <w:adjustRightInd w:val="0"/>
        <w:spacing w:after="120"/>
        <w:ind w:left="709"/>
        <w:jc w:val="both"/>
        <w:rPr>
          <w:rFonts w:asciiTheme="minorHAnsi" w:hAnsiTheme="minorHAnsi" w:cstheme="minorHAnsi"/>
          <w:szCs w:val="19"/>
          <w:lang w:val="fr-CA"/>
        </w:rPr>
      </w:pPr>
      <w:r w:rsidRPr="00815D71">
        <w:rPr>
          <w:rFonts w:asciiTheme="minorHAnsi" w:hAnsiTheme="minorHAnsi" w:cstheme="minorHAnsi"/>
          <w:szCs w:val="19"/>
          <w:lang w:val="fr-CA"/>
        </w:rPr>
        <w:t>Développement durable et gérance environnementale</w:t>
      </w:r>
    </w:p>
    <w:p w14:paraId="69AD7764" w14:textId="77777777" w:rsidR="00F22E31" w:rsidRPr="00815D71" w:rsidRDefault="00F22E31" w:rsidP="00D80B63">
      <w:pPr>
        <w:pStyle w:val="ListParagraph"/>
        <w:keepNext/>
        <w:numPr>
          <w:ilvl w:val="0"/>
          <w:numId w:val="18"/>
        </w:numPr>
        <w:autoSpaceDE w:val="0"/>
        <w:autoSpaceDN w:val="0"/>
        <w:adjustRightInd w:val="0"/>
        <w:spacing w:after="120"/>
        <w:ind w:left="709"/>
        <w:jc w:val="both"/>
        <w:rPr>
          <w:rFonts w:asciiTheme="minorHAnsi" w:hAnsiTheme="minorHAnsi" w:cstheme="minorHAnsi"/>
          <w:szCs w:val="19"/>
          <w:lang w:val="fr-CA"/>
        </w:rPr>
      </w:pPr>
      <w:r w:rsidRPr="00815D71">
        <w:rPr>
          <w:rFonts w:asciiTheme="minorHAnsi" w:hAnsiTheme="minorHAnsi" w:cstheme="minorHAnsi"/>
          <w:szCs w:val="19"/>
          <w:lang w:val="fr-CA"/>
        </w:rPr>
        <w:t>Économie de l’ingénierie et gestion de projets</w:t>
      </w:r>
    </w:p>
    <w:p w14:paraId="3ECA2C84" w14:textId="77777777" w:rsidR="003B74D2" w:rsidRPr="00815D71" w:rsidRDefault="003B74D2" w:rsidP="003052F4">
      <w:pPr>
        <w:pStyle w:val="bullet-abc"/>
        <w:numPr>
          <w:ilvl w:val="0"/>
          <w:numId w:val="0"/>
        </w:numPr>
        <w:spacing w:after="200"/>
        <w:jc w:val="both"/>
        <w:rPr>
          <w:rFonts w:asciiTheme="minorHAnsi" w:hAnsiTheme="minorHAnsi" w:cstheme="minorHAnsi"/>
          <w:lang w:val="fr-CA"/>
        </w:rPr>
      </w:pPr>
      <w:r w:rsidRPr="00815D71">
        <w:rPr>
          <w:rFonts w:asciiTheme="minorHAnsi" w:hAnsiTheme="minorHAnsi" w:cstheme="minorHAnsi"/>
          <w:lang w:val="fr-CA"/>
        </w:rPr>
        <w:t>Les cours de langue sont des cours complémentaires valables, mais ne satisfont pas à l’exigence d’études complémentaires en sciences humaines ou</w:t>
      </w:r>
      <w:r w:rsidR="000F3A59" w:rsidRPr="00815D71">
        <w:rPr>
          <w:rFonts w:asciiTheme="minorHAnsi" w:hAnsiTheme="minorHAnsi" w:cstheme="minorHAnsi"/>
          <w:lang w:val="fr-CA"/>
        </w:rPr>
        <w:t xml:space="preserve"> en</w:t>
      </w:r>
      <w:r w:rsidRPr="00815D71">
        <w:rPr>
          <w:rFonts w:asciiTheme="minorHAnsi" w:hAnsiTheme="minorHAnsi" w:cstheme="minorHAnsi"/>
          <w:lang w:val="fr-CA"/>
        </w:rPr>
        <w:t xml:space="preserve"> sciences sociales.</w:t>
      </w:r>
    </w:p>
    <w:p w14:paraId="6D1AA116" w14:textId="77777777" w:rsidR="00F33EA3" w:rsidRPr="00815D71" w:rsidRDefault="00CE1C42"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et réponse pour la</w:t>
      </w:r>
      <w:r w:rsidR="007325B9" w:rsidRPr="00815D71">
        <w:rPr>
          <w:rFonts w:asciiTheme="minorHAnsi" w:hAnsiTheme="minorHAnsi" w:cstheme="minorHAnsi"/>
          <w:szCs w:val="20"/>
          <w:u w:val="single"/>
          <w:lang w:val="fr-CA"/>
        </w:rPr>
        <w:t xml:space="preserve"> norme 3</w:t>
      </w:r>
      <w:r w:rsidR="00541119" w:rsidRPr="00815D71">
        <w:rPr>
          <w:rFonts w:asciiTheme="minorHAnsi" w:hAnsiTheme="minorHAnsi" w:cstheme="minorHAnsi"/>
          <w:szCs w:val="20"/>
          <w:u w:val="single"/>
          <w:lang w:val="fr-CA"/>
        </w:rPr>
        <w:t>.4.5.1</w:t>
      </w:r>
      <w:r w:rsidR="007325B9" w:rsidRPr="00815D71">
        <w:rPr>
          <w:rFonts w:asciiTheme="minorHAnsi" w:hAnsiTheme="minorHAnsi" w:cstheme="minorHAnsi"/>
          <w:szCs w:val="20"/>
          <w:u w:val="single"/>
          <w:lang w:val="fr-CA"/>
        </w:rPr>
        <w:t>:</w:t>
      </w:r>
    </w:p>
    <w:p w14:paraId="1CF4C120" w14:textId="25824F34" w:rsidR="00547FDC" w:rsidRPr="00815D71" w:rsidRDefault="00DC369C" w:rsidP="003052F4">
      <w:pPr>
        <w:pStyle w:val="bodytext-indented"/>
        <w:ind w:left="0"/>
        <w:jc w:val="both"/>
        <w:rPr>
          <w:rFonts w:asciiTheme="minorHAnsi" w:hAnsiTheme="minorHAnsi" w:cstheme="minorHAnsi"/>
          <w:lang w:val="fr-CA"/>
        </w:rPr>
      </w:pPr>
      <w:r w:rsidRPr="00815D71">
        <w:rPr>
          <w:rFonts w:asciiTheme="minorHAnsi" w:hAnsiTheme="minorHAnsi" w:cstheme="minorHAnsi"/>
          <w:lang w:val="fr-CA"/>
        </w:rPr>
        <w:t>Les tableaux 4.4a, 4.4b et 4.4c sont remplis automatiquement à partir de la FIC. Utilisez la liste déroulante dans le modèle de FIC pour spécifier jusqu’à deux éléments d’études complémentaires.</w:t>
      </w:r>
    </w:p>
    <w:p w14:paraId="132542AE" w14:textId="77777777" w:rsidR="000904DC" w:rsidRPr="00815D71" w:rsidRDefault="000904DC" w:rsidP="003052F4">
      <w:pPr>
        <w:pStyle w:val="bodytext-indented"/>
        <w:ind w:left="0"/>
        <w:jc w:val="both"/>
        <w:rPr>
          <w:rFonts w:asciiTheme="minorHAnsi" w:hAnsiTheme="minorHAnsi" w:cstheme="minorHAnsi"/>
          <w:lang w:val="fr-CA"/>
        </w:rPr>
      </w:pPr>
    </w:p>
    <w:p w14:paraId="66EB169A" w14:textId="0BFB0525" w:rsidR="00F33EA3" w:rsidRPr="00815D71" w:rsidRDefault="008E1096" w:rsidP="003052F4">
      <w:pPr>
        <w:pStyle w:val="Heading3"/>
        <w:ind w:left="720" w:hanging="720"/>
        <w:jc w:val="both"/>
        <w:rPr>
          <w:rFonts w:asciiTheme="minorHAnsi" w:hAnsiTheme="minorHAnsi" w:cstheme="minorHAnsi"/>
          <w:lang w:val="fr-CA"/>
        </w:rPr>
      </w:pPr>
      <w:r w:rsidRPr="00815D71">
        <w:rPr>
          <w:rFonts w:asciiTheme="minorHAnsi" w:hAnsiTheme="minorHAnsi" w:cstheme="minorHAnsi"/>
          <w:u w:val="none"/>
          <w:lang w:val="fr-CA"/>
        </w:rPr>
        <w:t>3.4.6</w:t>
      </w:r>
      <w:r w:rsidRPr="00815D71">
        <w:rPr>
          <w:rFonts w:asciiTheme="minorHAnsi" w:hAnsiTheme="minorHAnsi" w:cstheme="minorHAnsi"/>
          <w:u w:val="none"/>
          <w:lang w:val="fr-CA"/>
        </w:rPr>
        <w:tab/>
      </w:r>
      <w:r w:rsidRPr="00815D71">
        <w:rPr>
          <w:rFonts w:asciiTheme="minorHAnsi" w:hAnsiTheme="minorHAnsi" w:cstheme="minorHAnsi"/>
          <w:bCs/>
          <w:lang w:val="fr-CA"/>
        </w:rPr>
        <w:t xml:space="preserve">Le </w:t>
      </w:r>
      <w:r w:rsidRPr="00815D71">
        <w:rPr>
          <w:rFonts w:asciiTheme="minorHAnsi" w:hAnsiTheme="minorHAnsi" w:cstheme="minorHAnsi"/>
          <w:bCs/>
          <w:szCs w:val="19"/>
          <w:lang w:val="fr-CA"/>
        </w:rPr>
        <w:t xml:space="preserve">programme doit comprendre un minimum de </w:t>
      </w:r>
      <w:r w:rsidR="0098047B">
        <w:rPr>
          <w:rFonts w:asciiTheme="minorHAnsi" w:hAnsiTheme="minorHAnsi" w:cstheme="minorHAnsi"/>
          <w:bCs/>
          <w:szCs w:val="19"/>
          <w:lang w:val="fr-CA"/>
        </w:rPr>
        <w:t>1 850</w:t>
      </w:r>
      <w:r w:rsidRPr="00815D71">
        <w:rPr>
          <w:rFonts w:asciiTheme="minorHAnsi" w:hAnsiTheme="minorHAnsi" w:cstheme="minorHAnsi"/>
          <w:bCs/>
          <w:szCs w:val="19"/>
          <w:lang w:val="fr-CA"/>
        </w:rPr>
        <w:t xml:space="preserve"> unités d’agrément de niveau universitaire</w:t>
      </w:r>
    </w:p>
    <w:p w14:paraId="63CF027C" w14:textId="77777777" w:rsidR="00BF10A7" w:rsidRPr="00815D71" w:rsidRDefault="00BF10A7"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pour la norme 3.4.6 :</w:t>
      </w:r>
    </w:p>
    <w:p w14:paraId="179F4882" w14:textId="74A1A5C3" w:rsidR="00DC369C" w:rsidRPr="00815D71" w:rsidRDefault="00DC369C" w:rsidP="003052F4">
      <w:pPr>
        <w:jc w:val="both"/>
        <w:rPr>
          <w:rFonts w:asciiTheme="minorHAnsi" w:hAnsiTheme="minorHAnsi" w:cstheme="minorHAnsi"/>
          <w:lang w:val="fr-CA"/>
        </w:rPr>
      </w:pPr>
      <w:r w:rsidRPr="00815D71">
        <w:rPr>
          <w:rFonts w:asciiTheme="minorHAnsi" w:hAnsiTheme="minorHAnsi" w:cstheme="minorHAnsi"/>
          <w:lang w:val="fr-CA"/>
        </w:rPr>
        <w:t>Les tableaux 4.4a, 4.4b et 4.4c sont remplis automatiquement à partir de la FIC.</w:t>
      </w:r>
    </w:p>
    <w:p w14:paraId="7861326E" w14:textId="77777777" w:rsidR="00547FDC" w:rsidRPr="00815D71" w:rsidRDefault="00547FDC" w:rsidP="003052F4">
      <w:pPr>
        <w:ind w:left="720"/>
        <w:jc w:val="both"/>
        <w:rPr>
          <w:rFonts w:asciiTheme="minorHAnsi" w:hAnsiTheme="minorHAnsi" w:cstheme="minorHAnsi"/>
          <w:lang w:val="fr-CA"/>
        </w:rPr>
      </w:pPr>
    </w:p>
    <w:p w14:paraId="54AD678F" w14:textId="77777777" w:rsidR="00F33EA3" w:rsidRPr="00815D71" w:rsidRDefault="008E1096" w:rsidP="003052F4">
      <w:pPr>
        <w:pStyle w:val="Heading3"/>
        <w:jc w:val="both"/>
        <w:rPr>
          <w:rFonts w:asciiTheme="minorHAnsi" w:hAnsiTheme="minorHAnsi" w:cstheme="minorHAnsi"/>
          <w:lang w:val="fr-CA"/>
        </w:rPr>
      </w:pPr>
      <w:r w:rsidRPr="00815D71">
        <w:rPr>
          <w:rFonts w:asciiTheme="minorHAnsi" w:hAnsiTheme="minorHAnsi" w:cstheme="minorHAnsi"/>
          <w:u w:val="none"/>
          <w:lang w:val="fr-CA"/>
        </w:rPr>
        <w:t>3.4.7</w:t>
      </w:r>
      <w:r w:rsidRPr="00815D71">
        <w:rPr>
          <w:rFonts w:asciiTheme="minorHAnsi" w:hAnsiTheme="minorHAnsi" w:cstheme="minorHAnsi"/>
          <w:u w:val="none"/>
          <w:lang w:val="fr-CA"/>
        </w:rPr>
        <w:tab/>
      </w:r>
      <w:r w:rsidRPr="00815D71">
        <w:rPr>
          <w:rFonts w:asciiTheme="minorHAnsi" w:hAnsiTheme="minorHAnsi" w:cstheme="minorHAnsi"/>
          <w:lang w:val="fr-CA"/>
        </w:rPr>
        <w:t xml:space="preserve">Expérience en laboratoire </w:t>
      </w:r>
    </w:p>
    <w:p w14:paraId="1B6ACBF7" w14:textId="77777777" w:rsidR="00F33EA3" w:rsidRPr="00815D71" w:rsidRDefault="008E1096" w:rsidP="003052F4">
      <w:pPr>
        <w:jc w:val="both"/>
        <w:rPr>
          <w:rFonts w:asciiTheme="minorHAnsi" w:hAnsiTheme="minorHAnsi" w:cstheme="minorHAnsi"/>
          <w:lang w:val="fr-CA"/>
        </w:rPr>
      </w:pPr>
      <w:r w:rsidRPr="00815D71">
        <w:rPr>
          <w:rFonts w:asciiTheme="minorHAnsi" w:hAnsiTheme="minorHAnsi" w:cstheme="minorHAnsi"/>
          <w:szCs w:val="20"/>
          <w:lang w:val="fr-CA"/>
        </w:rPr>
        <w:t>Une expérience appropriée en laboratoire doit faire partie intégrante du programme d’études en génie. L’enseignement des mesures de sécurité doit être prévu pour permettre aux étudiants de bien se préparer aux travaux en laboratoire et sur le terrain.</w:t>
      </w:r>
    </w:p>
    <w:p w14:paraId="6B1F9599" w14:textId="77777777" w:rsidR="00F33EA3" w:rsidRPr="00815D71" w:rsidRDefault="00CE1C42"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et réponse pour la</w:t>
      </w:r>
      <w:r w:rsidR="008E1096" w:rsidRPr="00815D71">
        <w:rPr>
          <w:rFonts w:asciiTheme="minorHAnsi" w:hAnsiTheme="minorHAnsi" w:cstheme="minorHAnsi"/>
          <w:szCs w:val="20"/>
          <w:u w:val="single"/>
          <w:lang w:val="fr-CA"/>
        </w:rPr>
        <w:t xml:space="preserve"> norme 3.4.7 :</w:t>
      </w:r>
    </w:p>
    <w:p w14:paraId="35BB0ABD" w14:textId="77777777" w:rsidR="000F7304" w:rsidRPr="00815D71" w:rsidRDefault="00DC369C" w:rsidP="003052F4">
      <w:pPr>
        <w:spacing w:after="0"/>
        <w:jc w:val="both"/>
        <w:rPr>
          <w:rFonts w:asciiTheme="minorHAnsi" w:hAnsiTheme="minorHAnsi" w:cstheme="minorHAnsi"/>
          <w:lang w:val="fr-CA"/>
        </w:rPr>
      </w:pPr>
      <w:r w:rsidRPr="00815D71">
        <w:rPr>
          <w:rFonts w:asciiTheme="minorHAnsi" w:hAnsiTheme="minorHAnsi" w:cstheme="minorHAnsi"/>
          <w:lang w:val="fr-CA"/>
        </w:rPr>
        <w:t>Le tableau 4.2, qui est rempli automatiquement à partir de la FIC, résume tous les aspects de l’expérience en laboratoire.</w:t>
      </w:r>
      <w:r w:rsidRPr="00815D71" w:rsidDel="00DC369C">
        <w:rPr>
          <w:rFonts w:asciiTheme="minorHAnsi" w:hAnsiTheme="minorHAnsi" w:cstheme="minorHAnsi"/>
          <w:lang w:val="fr-CA"/>
        </w:rPr>
        <w:t xml:space="preserve"> </w:t>
      </w:r>
    </w:p>
    <w:p w14:paraId="6397CDC0" w14:textId="77777777" w:rsidR="000F7304" w:rsidRPr="00815D71" w:rsidRDefault="008E1096" w:rsidP="003052F4">
      <w:pPr>
        <w:pStyle w:val="bodytext-indented"/>
        <w:keepNext/>
        <w:ind w:left="0"/>
        <w:jc w:val="both"/>
        <w:rPr>
          <w:rFonts w:asciiTheme="minorHAnsi" w:hAnsiTheme="minorHAnsi" w:cstheme="minorHAnsi"/>
          <w:lang w:val="fr-CA"/>
        </w:rPr>
      </w:pPr>
      <w:bookmarkStart w:id="43" w:name="Eval_curric_content_338"/>
      <w:r w:rsidRPr="00815D71">
        <w:rPr>
          <w:rFonts w:asciiTheme="minorHAnsi" w:hAnsiTheme="minorHAnsi" w:cstheme="minorHAnsi"/>
          <w:lang w:val="fr-CA"/>
        </w:rPr>
        <w:t>Décrivez comment la sécurité est traitée dans les expériences en laboratoire.</w:t>
      </w:r>
    </w:p>
    <w:p w14:paraId="51BD1777" w14:textId="166B0487" w:rsidR="006D6C4E"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23A9064A" w14:textId="1F4753FB" w:rsidR="00547FDC" w:rsidRPr="00815D71" w:rsidRDefault="00547FDC"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bookmarkStart w:id="44" w:name="_3.4.8_Évaluation_du"/>
      <w:bookmarkEnd w:id="44"/>
    </w:p>
    <w:p w14:paraId="2663021A" w14:textId="57D02D18" w:rsidR="00547FDC"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3F546248" w14:textId="77777777" w:rsidR="00547FDC" w:rsidRPr="00815D71" w:rsidRDefault="00547FDC"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3460813A" w14:textId="77777777" w:rsidR="00547FDC" w:rsidRPr="00815D71" w:rsidRDefault="00547FDC" w:rsidP="003052F4">
      <w:pPr>
        <w:pStyle w:val="Heading3"/>
        <w:jc w:val="both"/>
        <w:rPr>
          <w:rFonts w:asciiTheme="minorHAnsi" w:hAnsiTheme="minorHAnsi" w:cstheme="minorHAnsi"/>
          <w:u w:val="none"/>
          <w:lang w:val="fr-CA"/>
        </w:rPr>
      </w:pPr>
    </w:p>
    <w:p w14:paraId="73FD2212" w14:textId="754A643C" w:rsidR="00F33EA3" w:rsidRPr="00815D71" w:rsidRDefault="008E1096" w:rsidP="003052F4">
      <w:pPr>
        <w:pStyle w:val="Heading3"/>
        <w:jc w:val="both"/>
        <w:rPr>
          <w:rFonts w:asciiTheme="minorHAnsi" w:hAnsiTheme="minorHAnsi" w:cstheme="minorHAnsi"/>
          <w:lang w:val="fr-CA"/>
        </w:rPr>
      </w:pPr>
      <w:r w:rsidRPr="00815D71">
        <w:rPr>
          <w:rFonts w:asciiTheme="minorHAnsi" w:hAnsiTheme="minorHAnsi" w:cstheme="minorHAnsi"/>
          <w:u w:val="none"/>
          <w:lang w:val="fr-CA"/>
        </w:rPr>
        <w:t>3.4.8</w:t>
      </w:r>
      <w:r w:rsidRPr="00815D71">
        <w:rPr>
          <w:rFonts w:asciiTheme="minorHAnsi" w:hAnsiTheme="minorHAnsi" w:cstheme="minorHAnsi"/>
          <w:u w:val="none"/>
          <w:lang w:val="fr-CA"/>
        </w:rPr>
        <w:tab/>
      </w:r>
      <w:r w:rsidRPr="00815D71">
        <w:rPr>
          <w:rFonts w:asciiTheme="minorHAnsi" w:hAnsiTheme="minorHAnsi" w:cstheme="minorHAnsi"/>
          <w:lang w:val="fr-CA"/>
        </w:rPr>
        <w:t>Évaluation du contenu et de la qualité du programme d’études</w:t>
      </w:r>
      <w:bookmarkEnd w:id="43"/>
    </w:p>
    <w:p w14:paraId="5110FB82" w14:textId="77777777" w:rsidR="00F33EA3" w:rsidRPr="00815D71" w:rsidRDefault="008E1096" w:rsidP="003052F4">
      <w:pPr>
        <w:keepNext/>
        <w:jc w:val="both"/>
        <w:rPr>
          <w:rFonts w:asciiTheme="minorHAnsi" w:hAnsiTheme="minorHAnsi" w:cstheme="minorHAnsi"/>
          <w:lang w:val="fr-CA"/>
        </w:rPr>
      </w:pPr>
      <w:r w:rsidRPr="00815D71">
        <w:rPr>
          <w:rFonts w:asciiTheme="minorHAnsi" w:hAnsiTheme="minorHAnsi" w:cstheme="minorHAnsi"/>
          <w:lang w:val="fr-CA"/>
        </w:rPr>
        <w:t>Tous les étudiants doivent satisfaire aux exigences relatives au contenu du programme d’études, y compris les étudiants admis sur la base de l’intégration d’acquis, de crédits d’études antérieures de niveau postsecondaire, de crédits de transfert et/ou d’études d’échange.</w:t>
      </w:r>
    </w:p>
    <w:p w14:paraId="138D8485" w14:textId="77777777" w:rsidR="00F33EA3" w:rsidRPr="00815D71" w:rsidRDefault="00BF10A7"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 xml:space="preserve">Remarque concernant la </w:t>
      </w:r>
      <w:r w:rsidR="008E1096" w:rsidRPr="00815D71">
        <w:rPr>
          <w:rFonts w:asciiTheme="minorHAnsi" w:hAnsiTheme="minorHAnsi" w:cstheme="minorHAnsi"/>
          <w:szCs w:val="20"/>
          <w:u w:val="single"/>
          <w:lang w:val="fr-CA"/>
        </w:rPr>
        <w:t>norme 3.4.8 :</w:t>
      </w:r>
    </w:p>
    <w:p w14:paraId="37219113" w14:textId="77777777" w:rsidR="0022281B" w:rsidRPr="00815D71" w:rsidRDefault="008E1096" w:rsidP="003052F4">
      <w:pPr>
        <w:pStyle w:val="Bodytext-lastparabeforeheader"/>
        <w:spacing w:after="240"/>
        <w:jc w:val="both"/>
        <w:rPr>
          <w:rFonts w:ascii="Calibri" w:eastAsia="Times New Roman" w:hAnsi="Calibri" w:cs="Calibri"/>
          <w:lang w:val="fr-CA"/>
        </w:rPr>
      </w:pPr>
      <w:r w:rsidRPr="00815D71">
        <w:rPr>
          <w:rFonts w:ascii="Calibri" w:eastAsia="Times New Roman" w:hAnsi="Calibri" w:cs="Calibri"/>
          <w:lang w:val="fr-CA"/>
        </w:rPr>
        <w:t>La conformité à cette norme sera évaluée en fonction d’une analyse de relevés de notes d’étudiants</w:t>
      </w:r>
      <w:r w:rsidR="00DC369C" w:rsidRPr="00815D71">
        <w:rPr>
          <w:rFonts w:ascii="Calibri" w:eastAsia="Times New Roman" w:hAnsi="Calibri" w:cs="Calibri"/>
          <w:lang w:val="fr-CA"/>
        </w:rPr>
        <w:t xml:space="preserve"> et de la FIC</w:t>
      </w:r>
      <w:r w:rsidRPr="00815D71">
        <w:rPr>
          <w:rFonts w:ascii="Calibri" w:eastAsia="Times New Roman" w:hAnsi="Calibri" w:cs="Calibri"/>
          <w:lang w:val="fr-CA"/>
        </w:rPr>
        <w:t xml:space="preserve">. Cet examen sera basé sur le formulaire </w:t>
      </w:r>
      <w:r w:rsidR="001862D6" w:rsidRPr="00815D71">
        <w:rPr>
          <w:rFonts w:ascii="Calibri" w:eastAsia="Times New Roman" w:hAnsi="Calibri" w:cs="Calibri"/>
        </w:rPr>
        <w:fldChar w:fldCharType="begin"/>
      </w:r>
      <w:r w:rsidR="001862D6" w:rsidRPr="00815D71">
        <w:rPr>
          <w:rFonts w:ascii="Calibri" w:eastAsia="Times New Roman" w:hAnsi="Calibri" w:cs="Calibri"/>
          <w:lang w:val="fr-CA"/>
        </w:rPr>
        <w:instrText xml:space="preserve"> HYPERLINK  \l "_Annexe_6A_" </w:instrText>
      </w:r>
      <w:r w:rsidR="001862D6" w:rsidRPr="00815D71">
        <w:rPr>
          <w:rFonts w:ascii="Calibri" w:eastAsia="Times New Roman" w:hAnsi="Calibri" w:cs="Calibri"/>
        </w:rPr>
        <w:fldChar w:fldCharType="separate"/>
      </w:r>
      <w:r w:rsidR="00CC0CD9" w:rsidRPr="00815D71">
        <w:rPr>
          <w:rFonts w:ascii="Calibri" w:eastAsia="Times New Roman" w:hAnsi="Calibri" w:cs="Calibri"/>
          <w:u w:val="single"/>
          <w:lang w:val="fr-CA"/>
        </w:rPr>
        <w:t>Résumé d</w:t>
      </w:r>
      <w:r w:rsidR="005D6616" w:rsidRPr="00815D71">
        <w:rPr>
          <w:rFonts w:ascii="Calibri" w:eastAsia="Times New Roman" w:hAnsi="Calibri" w:cs="Calibri"/>
          <w:u w:val="single"/>
          <w:lang w:val="fr-CA"/>
        </w:rPr>
        <w:t>u dossier de l’étudiant</w:t>
      </w:r>
      <w:r w:rsidRPr="00815D71">
        <w:rPr>
          <w:rFonts w:ascii="Calibri" w:eastAsia="Times New Roman" w:hAnsi="Calibri" w:cs="Calibri"/>
          <w:u w:val="single"/>
          <w:lang w:val="fr-CA"/>
        </w:rPr>
        <w:t>.</w:t>
      </w:r>
      <w:r w:rsidR="0022281B" w:rsidRPr="00815D71">
        <w:rPr>
          <w:rFonts w:ascii="Calibri" w:eastAsia="Times New Roman" w:hAnsi="Calibri" w:cs="Calibri"/>
          <w:lang w:val="fr-CA"/>
        </w:rPr>
        <w:t xml:space="preserve"> (A</w:t>
      </w:r>
      <w:r w:rsidR="001D51EF" w:rsidRPr="00815D71">
        <w:rPr>
          <w:rFonts w:ascii="Calibri" w:eastAsia="Times New Roman" w:hAnsi="Calibri" w:cs="Calibri"/>
          <w:lang w:val="fr-CA"/>
        </w:rPr>
        <w:t>nnexe</w:t>
      </w:r>
      <w:r w:rsidR="0022281B" w:rsidRPr="00815D71">
        <w:rPr>
          <w:rFonts w:ascii="Calibri" w:eastAsia="Times New Roman" w:hAnsi="Calibri" w:cs="Calibri"/>
          <w:lang w:val="fr-CA"/>
        </w:rPr>
        <w:t xml:space="preserve"> 6A).</w:t>
      </w:r>
    </w:p>
    <w:p w14:paraId="1DC74691" w14:textId="77777777" w:rsidR="00F33EA3" w:rsidRPr="00815D71" w:rsidRDefault="001862D6" w:rsidP="003052F4">
      <w:pPr>
        <w:pStyle w:val="Bodytext-lastparabeforeheader"/>
        <w:spacing w:after="240"/>
        <w:jc w:val="both"/>
        <w:rPr>
          <w:rFonts w:asciiTheme="minorHAnsi" w:hAnsiTheme="minorHAnsi" w:cstheme="minorHAnsi"/>
          <w:b/>
          <w:lang w:val="fr-CA"/>
        </w:rPr>
      </w:pPr>
      <w:r w:rsidRPr="00815D71">
        <w:rPr>
          <w:rFonts w:ascii="Calibri" w:eastAsia="Times New Roman" w:hAnsi="Calibri" w:cs="Calibri"/>
        </w:rPr>
        <w:fldChar w:fldCharType="end"/>
      </w:r>
      <w:r w:rsidR="008E1096" w:rsidRPr="00815D71">
        <w:rPr>
          <w:rFonts w:asciiTheme="minorHAnsi" w:hAnsiTheme="minorHAnsi" w:cstheme="minorHAnsi"/>
          <w:lang w:val="fr-CA"/>
        </w:rPr>
        <w:t>3.4.8.1</w:t>
      </w:r>
      <w:r w:rsidR="008E1096" w:rsidRPr="00815D71">
        <w:rPr>
          <w:rFonts w:asciiTheme="minorHAnsi" w:hAnsiTheme="minorHAnsi" w:cstheme="minorHAnsi"/>
          <w:b/>
          <w:lang w:val="fr-CA"/>
        </w:rPr>
        <w:tab/>
        <w:t xml:space="preserve">Études antérieures </w:t>
      </w:r>
    </w:p>
    <w:p w14:paraId="00EAF927" w14:textId="77777777" w:rsidR="00F33EA3" w:rsidRPr="00815D71" w:rsidRDefault="00BF10A7"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 xml:space="preserve">Remarque concernant </w:t>
      </w:r>
      <w:r w:rsidR="008E1096" w:rsidRPr="00815D71">
        <w:rPr>
          <w:rFonts w:asciiTheme="minorHAnsi" w:hAnsiTheme="minorHAnsi" w:cstheme="minorHAnsi"/>
          <w:szCs w:val="20"/>
          <w:u w:val="single"/>
          <w:lang w:val="fr-CA"/>
        </w:rPr>
        <w:t>la norme 3.4.8.1 :</w:t>
      </w:r>
    </w:p>
    <w:p w14:paraId="516503CA" w14:textId="1CBF0EC9" w:rsidR="00DC369C" w:rsidRPr="00815D71" w:rsidRDefault="00DC369C" w:rsidP="003052F4">
      <w:pPr>
        <w:pStyle w:val="bodytext-indented"/>
        <w:ind w:left="0"/>
        <w:jc w:val="both"/>
        <w:rPr>
          <w:rFonts w:asciiTheme="minorHAnsi" w:hAnsiTheme="minorHAnsi" w:cstheme="minorHAnsi"/>
          <w:lang w:val="fr-CA"/>
        </w:rPr>
      </w:pPr>
      <w:r w:rsidRPr="00815D71">
        <w:rPr>
          <w:rFonts w:asciiTheme="minorHAnsi" w:hAnsiTheme="minorHAnsi" w:cstheme="minorHAnsi"/>
          <w:lang w:val="fr-CA"/>
        </w:rPr>
        <w:t>Les études antérieures doivent être documentées en tant que bloc de contenu du programme à l’aide de la feuille de travail</w:t>
      </w:r>
      <w:r w:rsidR="00931CC4" w:rsidRPr="00815D71">
        <w:rPr>
          <w:rFonts w:asciiTheme="minorHAnsi" w:hAnsiTheme="minorHAnsi" w:cstheme="minorHAnsi"/>
          <w:lang w:val="fr-CA"/>
        </w:rPr>
        <w:t xml:space="preserve"> FIEA</w:t>
      </w:r>
      <w:r w:rsidRPr="00815D71">
        <w:rPr>
          <w:rFonts w:asciiTheme="minorHAnsi" w:hAnsiTheme="minorHAnsi" w:cstheme="minorHAnsi"/>
          <w:lang w:val="fr-CA"/>
        </w:rPr>
        <w:t xml:space="preserve"> dans le </w:t>
      </w:r>
      <w:r w:rsidR="006C3A2C" w:rsidRPr="00815D71">
        <w:rPr>
          <w:rFonts w:asciiTheme="minorHAnsi" w:hAnsiTheme="minorHAnsi" w:cstheme="minorHAnsi"/>
          <w:lang w:val="fr-CA"/>
        </w:rPr>
        <w:t>classeur</w:t>
      </w:r>
      <w:r w:rsidRPr="00815D71">
        <w:rPr>
          <w:rFonts w:asciiTheme="minorHAnsi" w:hAnsiTheme="minorHAnsi" w:cstheme="minorHAnsi"/>
          <w:lang w:val="fr-CA"/>
        </w:rPr>
        <w:t xml:space="preserve"> avec macros </w:t>
      </w:r>
      <w:r w:rsidR="00BD42EE" w:rsidRPr="00815D71">
        <w:rPr>
          <w:rFonts w:asciiTheme="minorHAnsi" w:hAnsiTheme="minorHAnsi" w:cstheme="minorHAnsi"/>
          <w:b/>
          <w:lang w:val="fr-CA"/>
        </w:rPr>
        <w:t>FR_</w:t>
      </w:r>
      <w:r w:rsidR="007708A0" w:rsidRPr="00815D71">
        <w:rPr>
          <w:rFonts w:asciiTheme="minorHAnsi" w:hAnsiTheme="minorHAnsi" w:cstheme="minorHAnsi"/>
          <w:b/>
          <w:lang w:val="fr-CA"/>
        </w:rPr>
        <w:t>20</w:t>
      </w:r>
      <w:r w:rsidR="00502B5E" w:rsidRPr="00815D71">
        <w:rPr>
          <w:rFonts w:asciiTheme="minorHAnsi" w:hAnsiTheme="minorHAnsi" w:cstheme="minorHAnsi"/>
          <w:b/>
          <w:lang w:val="fr-CA"/>
        </w:rPr>
        <w:t>2</w:t>
      </w:r>
      <w:r w:rsidR="008B5FDC">
        <w:rPr>
          <w:rFonts w:asciiTheme="minorHAnsi" w:hAnsiTheme="minorHAnsi" w:cstheme="minorHAnsi"/>
          <w:b/>
          <w:lang w:val="fr-CA"/>
        </w:rPr>
        <w:t>1</w:t>
      </w:r>
      <w:r w:rsidR="009B6FAE" w:rsidRPr="00815D71">
        <w:rPr>
          <w:rFonts w:asciiTheme="minorHAnsi" w:hAnsiTheme="minorHAnsi" w:cstheme="minorHAnsi"/>
          <w:b/>
          <w:lang w:val="fr-CA"/>
        </w:rPr>
        <w:t>_6C</w:t>
      </w:r>
      <w:r w:rsidR="00541119" w:rsidRPr="00815D71">
        <w:rPr>
          <w:rFonts w:asciiTheme="minorHAnsi" w:hAnsiTheme="minorHAnsi" w:cstheme="minorHAnsi"/>
          <w:b/>
          <w:lang w:val="fr-CA"/>
        </w:rPr>
        <w:t>.xls</w:t>
      </w:r>
      <w:r w:rsidR="009A2512" w:rsidRPr="00815D71">
        <w:rPr>
          <w:rFonts w:asciiTheme="minorHAnsi" w:hAnsiTheme="minorHAnsi" w:cstheme="minorHAnsi"/>
          <w:b/>
          <w:lang w:val="fr-CA"/>
        </w:rPr>
        <w:t>m</w:t>
      </w:r>
      <w:r w:rsidRPr="00815D71">
        <w:rPr>
          <w:rFonts w:asciiTheme="minorHAnsi" w:hAnsiTheme="minorHAnsi" w:cstheme="minorHAnsi"/>
          <w:lang w:val="fr-CA"/>
        </w:rPr>
        <w:t xml:space="preserve"> qui accompagne ce questionnaire. La </w:t>
      </w:r>
      <w:r w:rsidR="00931CC4" w:rsidRPr="00815D71">
        <w:rPr>
          <w:rFonts w:asciiTheme="minorHAnsi" w:hAnsiTheme="minorHAnsi" w:cstheme="minorHAnsi"/>
          <w:lang w:val="fr-CA"/>
        </w:rPr>
        <w:t>FIEA</w:t>
      </w:r>
      <w:r w:rsidRPr="00815D71">
        <w:rPr>
          <w:rFonts w:asciiTheme="minorHAnsi" w:hAnsiTheme="minorHAnsi" w:cstheme="minorHAnsi"/>
          <w:lang w:val="fr-CA"/>
        </w:rPr>
        <w:t xml:space="preserve"> est une FIC personnalisée d’où les données sont extraites pour le tab</w:t>
      </w:r>
      <w:r w:rsidR="008A559E" w:rsidRPr="00815D71">
        <w:rPr>
          <w:rFonts w:asciiTheme="minorHAnsi" w:hAnsiTheme="minorHAnsi" w:cstheme="minorHAnsi"/>
          <w:lang w:val="fr-CA"/>
        </w:rPr>
        <w:t xml:space="preserve">leau à remplissage automatique </w:t>
      </w:r>
      <w:r w:rsidRPr="00815D71">
        <w:rPr>
          <w:rFonts w:asciiTheme="minorHAnsi" w:hAnsiTheme="minorHAnsi" w:cstheme="minorHAnsi"/>
          <w:lang w:val="fr-CA"/>
        </w:rPr>
        <w:t xml:space="preserve">4.4c </w:t>
      </w:r>
      <w:r w:rsidR="008A559E" w:rsidRPr="00815D71">
        <w:rPr>
          <w:rFonts w:asciiTheme="minorHAnsi" w:hAnsiTheme="minorHAnsi" w:cstheme="minorHAnsi"/>
          <w:lang w:val="fr-CA"/>
        </w:rPr>
        <w:t>afin de calculer les totaux du programme</w:t>
      </w:r>
      <w:r w:rsidRPr="00815D71">
        <w:rPr>
          <w:rFonts w:asciiTheme="minorHAnsi" w:hAnsiTheme="minorHAnsi" w:cstheme="minorHAnsi"/>
          <w:lang w:val="fr-CA"/>
        </w:rPr>
        <w:t>.</w:t>
      </w:r>
    </w:p>
    <w:p w14:paraId="2B4F462F" w14:textId="77777777" w:rsidR="001269A4" w:rsidRPr="00815D71" w:rsidRDefault="008E1096" w:rsidP="003052F4">
      <w:pPr>
        <w:pStyle w:val="bodytext-hangindentreducedspaceafter"/>
        <w:jc w:val="both"/>
        <w:rPr>
          <w:rFonts w:asciiTheme="minorHAnsi" w:hAnsiTheme="minorHAnsi" w:cstheme="minorHAnsi"/>
          <w:b/>
          <w:lang w:val="fr-CA"/>
        </w:rPr>
      </w:pPr>
      <w:bookmarkStart w:id="45" w:name="_Toc208111884"/>
      <w:r w:rsidRPr="00815D71">
        <w:rPr>
          <w:rFonts w:asciiTheme="minorHAnsi" w:hAnsiTheme="minorHAnsi" w:cstheme="minorHAnsi"/>
          <w:lang w:val="fr-CA"/>
        </w:rPr>
        <w:t>3.4.8.2</w:t>
      </w:r>
      <w:r w:rsidRPr="00815D71">
        <w:rPr>
          <w:rFonts w:asciiTheme="minorHAnsi" w:hAnsiTheme="minorHAnsi" w:cstheme="minorHAnsi"/>
          <w:b/>
          <w:lang w:val="fr-CA"/>
        </w:rPr>
        <w:tab/>
        <w:t xml:space="preserve">Autres modes </w:t>
      </w:r>
      <w:r w:rsidR="0025175C" w:rsidRPr="00815D71">
        <w:rPr>
          <w:rFonts w:asciiTheme="minorHAnsi" w:hAnsiTheme="minorHAnsi" w:cstheme="minorHAnsi"/>
          <w:b/>
          <w:lang w:val="fr-CA"/>
        </w:rPr>
        <w:t>d’apprentissage</w:t>
      </w:r>
      <w:r w:rsidRPr="00815D71">
        <w:rPr>
          <w:rFonts w:asciiTheme="minorHAnsi" w:hAnsiTheme="minorHAnsi" w:cstheme="minorHAnsi"/>
          <w:b/>
          <w:lang w:val="fr-CA"/>
        </w:rPr>
        <w:t xml:space="preserve"> </w:t>
      </w:r>
    </w:p>
    <w:p w14:paraId="1B444A4D" w14:textId="77777777" w:rsidR="001269A4" w:rsidRPr="00815D71" w:rsidRDefault="008E1096" w:rsidP="003052F4">
      <w:pPr>
        <w:pStyle w:val="Bodytext-lastparabeforeheader"/>
        <w:keepNext/>
        <w:spacing w:after="0"/>
        <w:jc w:val="both"/>
        <w:rPr>
          <w:rFonts w:asciiTheme="minorHAnsi" w:hAnsiTheme="minorHAnsi" w:cstheme="minorHAnsi"/>
          <w:lang w:val="fr-CA"/>
        </w:rPr>
      </w:pPr>
      <w:r w:rsidRPr="00815D71">
        <w:rPr>
          <w:rFonts w:asciiTheme="minorHAnsi" w:hAnsiTheme="minorHAnsi" w:cstheme="minorHAnsi"/>
          <w:lang w:val="fr-CA"/>
        </w:rPr>
        <w:t>Les présentes normes ne limitent pas l’agrément à un mode d’apprent</w:t>
      </w:r>
      <w:r w:rsidR="0025175C" w:rsidRPr="00815D71">
        <w:rPr>
          <w:rFonts w:asciiTheme="minorHAnsi" w:hAnsiTheme="minorHAnsi" w:cstheme="minorHAnsi"/>
          <w:lang w:val="fr-CA"/>
        </w:rPr>
        <w:t xml:space="preserve">issage </w:t>
      </w:r>
      <w:r w:rsidRPr="00815D71">
        <w:rPr>
          <w:rFonts w:asciiTheme="minorHAnsi" w:hAnsiTheme="minorHAnsi" w:cstheme="minorHAnsi"/>
          <w:lang w:val="fr-CA"/>
        </w:rPr>
        <w:t xml:space="preserve">particulier. </w:t>
      </w:r>
      <w:r w:rsidR="0025175C" w:rsidRPr="00815D71">
        <w:rPr>
          <w:rFonts w:asciiTheme="minorHAnsi" w:hAnsiTheme="minorHAnsi" w:cstheme="minorHAnsi"/>
          <w:lang w:val="fr-CA"/>
        </w:rPr>
        <w:t>Des conseils supplémentaires sont fournis dans le Guide d’interprétation sur la formation à distance.</w:t>
      </w:r>
    </w:p>
    <w:p w14:paraId="25E31B8E" w14:textId="77777777" w:rsidR="001269A4" w:rsidRPr="00815D71" w:rsidRDefault="001269A4" w:rsidP="003052F4">
      <w:pPr>
        <w:pStyle w:val="Bodytext-lastparabeforeheader"/>
        <w:keepNext/>
        <w:spacing w:after="0"/>
        <w:ind w:firstLine="720"/>
        <w:jc w:val="both"/>
        <w:rPr>
          <w:rFonts w:asciiTheme="minorHAnsi" w:hAnsiTheme="minorHAnsi" w:cstheme="minorHAnsi"/>
          <w:u w:val="single"/>
          <w:lang w:val="fr-CA"/>
        </w:rPr>
      </w:pPr>
    </w:p>
    <w:p w14:paraId="14A4D72D" w14:textId="77777777" w:rsidR="001269A4" w:rsidRPr="00815D71" w:rsidRDefault="00BF10A7"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Remarque concernant la</w:t>
      </w:r>
      <w:r w:rsidR="008E1096" w:rsidRPr="00815D71">
        <w:rPr>
          <w:rFonts w:asciiTheme="minorHAnsi" w:hAnsiTheme="minorHAnsi" w:cstheme="minorHAnsi"/>
          <w:szCs w:val="20"/>
          <w:u w:val="single"/>
          <w:lang w:val="fr-CA"/>
        </w:rPr>
        <w:t xml:space="preserve"> norme 3.4.8.2 :</w:t>
      </w:r>
    </w:p>
    <w:p w14:paraId="12DFA2DB" w14:textId="177BB6F3" w:rsidR="001269A4" w:rsidRPr="00815D71" w:rsidRDefault="001D51EF" w:rsidP="003052F4">
      <w:pPr>
        <w:jc w:val="both"/>
        <w:rPr>
          <w:rFonts w:asciiTheme="minorHAnsi" w:eastAsia="Times New Roman" w:hAnsiTheme="minorHAnsi" w:cstheme="minorHAnsi"/>
          <w:szCs w:val="20"/>
          <w:lang w:val="fr-CA"/>
        </w:rPr>
      </w:pPr>
      <w:r w:rsidRPr="00815D71">
        <w:rPr>
          <w:rFonts w:asciiTheme="minorHAnsi" w:eastAsia="Times New Roman" w:hAnsiTheme="minorHAnsi" w:cstheme="minorHAnsi"/>
          <w:szCs w:val="20"/>
          <w:lang w:val="fr-CA"/>
        </w:rPr>
        <w:t>Décrivez brièvement tout cours dispensé autrement que dans une salle de cours où les étudiants sont présents.</w:t>
      </w:r>
    </w:p>
    <w:p w14:paraId="593D8FCB" w14:textId="77777777" w:rsidR="00AC7F11"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1755A758" w14:textId="4D9EC19A" w:rsidR="00E27E32" w:rsidRPr="00815D71" w:rsidRDefault="00E27E32"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4C0187DA" w14:textId="4A495A5F" w:rsidR="00E27E32"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71C58877" w14:textId="77777777" w:rsidR="00E27E32" w:rsidRPr="00815D71" w:rsidRDefault="00E27E32"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2738820F" w14:textId="77777777" w:rsidR="00E27E32" w:rsidRPr="00815D71" w:rsidRDefault="00E27E32" w:rsidP="003052F4">
      <w:pPr>
        <w:pStyle w:val="Heading2"/>
        <w:jc w:val="both"/>
        <w:rPr>
          <w:rFonts w:asciiTheme="minorHAnsi" w:hAnsiTheme="minorHAnsi" w:cstheme="minorHAnsi"/>
          <w:i w:val="0"/>
          <w:lang w:val="fr-CA"/>
        </w:rPr>
      </w:pPr>
    </w:p>
    <w:p w14:paraId="1A1CEF56" w14:textId="42112801" w:rsidR="00F33EA3" w:rsidRPr="00D52F5B" w:rsidRDefault="008E1096" w:rsidP="003052F4">
      <w:pPr>
        <w:pStyle w:val="Heading2"/>
        <w:jc w:val="both"/>
        <w:rPr>
          <w:rFonts w:asciiTheme="minorHAnsi" w:hAnsiTheme="minorHAnsi" w:cstheme="minorHAnsi"/>
          <w:lang w:val="fr-CA"/>
        </w:rPr>
      </w:pPr>
      <w:bookmarkStart w:id="46" w:name="_Toc27040251"/>
      <w:r w:rsidRPr="00D52F5B">
        <w:rPr>
          <w:rFonts w:asciiTheme="minorHAnsi" w:hAnsiTheme="minorHAnsi" w:cstheme="minorHAnsi"/>
          <w:lang w:val="fr-CA"/>
        </w:rPr>
        <w:t>3.5</w:t>
      </w:r>
      <w:r w:rsidRPr="00D52F5B">
        <w:rPr>
          <w:rFonts w:asciiTheme="minorHAnsi" w:hAnsiTheme="minorHAnsi" w:cstheme="minorHAnsi"/>
          <w:lang w:val="fr-CA"/>
        </w:rPr>
        <w:tab/>
      </w:r>
      <w:r w:rsidRPr="00D52F5B">
        <w:rPr>
          <w:rFonts w:asciiTheme="minorHAnsi" w:hAnsiTheme="minorHAnsi" w:cstheme="minorHAnsi"/>
          <w:bCs/>
          <w:lang w:val="fr-CA"/>
        </w:rPr>
        <w:t>Cadre de prestation du programme</w:t>
      </w:r>
      <w:bookmarkEnd w:id="46"/>
      <w:r w:rsidRPr="00D52F5B">
        <w:rPr>
          <w:rFonts w:asciiTheme="minorHAnsi" w:hAnsiTheme="minorHAnsi" w:cstheme="minorHAnsi"/>
          <w:lang w:val="fr-CA"/>
        </w:rPr>
        <w:t xml:space="preserve"> </w:t>
      </w:r>
      <w:bookmarkEnd w:id="45"/>
    </w:p>
    <w:p w14:paraId="63168271" w14:textId="498CDA1B" w:rsidR="00F33EA3" w:rsidRPr="00815D71" w:rsidRDefault="008E1096" w:rsidP="003052F4">
      <w:pPr>
        <w:autoSpaceDE w:val="0"/>
        <w:autoSpaceDN w:val="0"/>
        <w:adjustRightInd w:val="0"/>
        <w:spacing w:after="0" w:line="240" w:lineRule="auto"/>
        <w:jc w:val="both"/>
        <w:rPr>
          <w:rFonts w:asciiTheme="minorHAnsi" w:hAnsiTheme="minorHAnsi" w:cstheme="minorHAnsi"/>
          <w:lang w:val="fr-CA"/>
        </w:rPr>
      </w:pPr>
      <w:r w:rsidRPr="00815D71">
        <w:rPr>
          <w:rFonts w:asciiTheme="minorHAnsi" w:hAnsiTheme="minorHAnsi" w:cstheme="minorHAnsi"/>
          <w:lang w:val="fr-CA"/>
        </w:rPr>
        <w:t xml:space="preserve">Le Bureau d’agrément examine le cadre général dans lequel le programme d’études est donné. </w:t>
      </w:r>
    </w:p>
    <w:p w14:paraId="3B9815B3" w14:textId="77777777" w:rsidR="0036442A" w:rsidRPr="00815D71" w:rsidRDefault="0036442A" w:rsidP="003052F4">
      <w:pPr>
        <w:autoSpaceDE w:val="0"/>
        <w:autoSpaceDN w:val="0"/>
        <w:adjustRightInd w:val="0"/>
        <w:spacing w:after="0" w:line="240" w:lineRule="auto"/>
        <w:jc w:val="both"/>
        <w:rPr>
          <w:rFonts w:asciiTheme="minorHAnsi" w:hAnsiTheme="minorHAnsi" w:cstheme="minorHAnsi"/>
          <w:lang w:val="fr-CA"/>
        </w:rPr>
      </w:pPr>
    </w:p>
    <w:p w14:paraId="71971ED6" w14:textId="77777777" w:rsidR="00F33EA3" w:rsidRPr="00815D71" w:rsidRDefault="008E1096" w:rsidP="003052F4">
      <w:pPr>
        <w:pStyle w:val="Heading3"/>
        <w:jc w:val="both"/>
        <w:rPr>
          <w:rFonts w:asciiTheme="minorHAnsi" w:hAnsiTheme="minorHAnsi" w:cstheme="minorHAnsi"/>
          <w:lang w:val="fr-CA"/>
        </w:rPr>
      </w:pPr>
      <w:r w:rsidRPr="00815D71">
        <w:rPr>
          <w:rFonts w:asciiTheme="minorHAnsi" w:hAnsiTheme="minorHAnsi" w:cstheme="minorHAnsi"/>
          <w:u w:val="none"/>
          <w:lang w:val="fr-CA"/>
        </w:rPr>
        <w:t>3.5.1</w:t>
      </w:r>
      <w:r w:rsidRPr="00815D71">
        <w:rPr>
          <w:rFonts w:asciiTheme="minorHAnsi" w:hAnsiTheme="minorHAnsi" w:cstheme="minorHAnsi"/>
          <w:u w:val="none"/>
          <w:lang w:val="fr-CA"/>
        </w:rPr>
        <w:tab/>
      </w:r>
      <w:r w:rsidRPr="00815D71">
        <w:rPr>
          <w:rFonts w:asciiTheme="minorHAnsi" w:hAnsiTheme="minorHAnsi" w:cstheme="minorHAnsi"/>
          <w:lang w:val="fr-CA"/>
        </w:rPr>
        <w:t xml:space="preserve">Qualité de l’expérience éducative </w:t>
      </w:r>
    </w:p>
    <w:p w14:paraId="4D86E643" w14:textId="77777777" w:rsidR="00F33EA3" w:rsidRPr="00815D71" w:rsidRDefault="008E1096" w:rsidP="003052F4">
      <w:pPr>
        <w:keepNext/>
        <w:jc w:val="both"/>
        <w:rPr>
          <w:rFonts w:asciiTheme="minorHAnsi" w:hAnsiTheme="minorHAnsi" w:cstheme="minorHAnsi"/>
          <w:spacing w:val="-2"/>
          <w:lang w:val="fr-CA"/>
        </w:rPr>
      </w:pPr>
      <w:r w:rsidRPr="00815D71">
        <w:rPr>
          <w:rFonts w:asciiTheme="minorHAnsi" w:hAnsiTheme="minorHAnsi" w:cstheme="minorHAnsi"/>
          <w:spacing w:val="-2"/>
          <w:szCs w:val="19"/>
          <w:lang w:val="fr-CA"/>
        </w:rPr>
        <w:t>Une importance majeure est accordée à la qualité de l’expérience éducative qui se reflète dans :</w:t>
      </w:r>
    </w:p>
    <w:p w14:paraId="4B3C6F2E" w14:textId="77777777" w:rsidR="00F33EA3" w:rsidRPr="00815D71" w:rsidRDefault="008E1096" w:rsidP="003052F4">
      <w:pPr>
        <w:pStyle w:val="bodytext-hangindentreducedspaceafter"/>
        <w:jc w:val="both"/>
        <w:rPr>
          <w:rFonts w:asciiTheme="minorHAnsi" w:hAnsiTheme="minorHAnsi" w:cstheme="minorHAnsi"/>
          <w:b/>
          <w:lang w:val="fr-CA"/>
        </w:rPr>
      </w:pPr>
      <w:r w:rsidRPr="00815D71">
        <w:rPr>
          <w:rFonts w:asciiTheme="minorHAnsi" w:hAnsiTheme="minorHAnsi" w:cstheme="minorHAnsi"/>
          <w:lang w:val="fr-CA"/>
        </w:rPr>
        <w:t>3.5.1.1</w:t>
      </w:r>
      <w:r w:rsidRPr="00815D71">
        <w:rPr>
          <w:rFonts w:asciiTheme="minorHAnsi" w:hAnsiTheme="minorHAnsi" w:cstheme="minorHAnsi"/>
          <w:b/>
          <w:lang w:val="fr-CA"/>
        </w:rPr>
        <w:tab/>
        <w:t>La qualité, le moral et l’engagement :</w:t>
      </w:r>
    </w:p>
    <w:p w14:paraId="6882258E" w14:textId="77777777" w:rsidR="00F33EA3" w:rsidRPr="00815D71" w:rsidRDefault="008E1096" w:rsidP="00D80B63">
      <w:pPr>
        <w:pStyle w:val="bullet-abc"/>
        <w:keepNext/>
        <w:numPr>
          <w:ilvl w:val="0"/>
          <w:numId w:val="19"/>
        </w:numPr>
        <w:jc w:val="both"/>
        <w:rPr>
          <w:rFonts w:asciiTheme="minorHAnsi" w:hAnsiTheme="minorHAnsi" w:cstheme="minorHAnsi"/>
          <w:lang w:val="fr-CA"/>
        </w:rPr>
      </w:pPr>
      <w:r w:rsidRPr="00815D71">
        <w:rPr>
          <w:rFonts w:asciiTheme="minorHAnsi" w:hAnsiTheme="minorHAnsi" w:cstheme="minorHAnsi"/>
          <w:lang w:val="fr-CA"/>
        </w:rPr>
        <w:t xml:space="preserve">des étudiants </w:t>
      </w:r>
    </w:p>
    <w:p w14:paraId="63E79D5D" w14:textId="77777777" w:rsidR="00F33EA3" w:rsidRPr="00815D71" w:rsidRDefault="008E1096" w:rsidP="00D80B63">
      <w:pPr>
        <w:pStyle w:val="bullet-abc"/>
        <w:keepNext/>
        <w:numPr>
          <w:ilvl w:val="0"/>
          <w:numId w:val="19"/>
        </w:numPr>
        <w:jc w:val="both"/>
        <w:rPr>
          <w:rFonts w:asciiTheme="minorHAnsi" w:hAnsiTheme="minorHAnsi" w:cstheme="minorHAnsi"/>
          <w:lang w:val="fr-CA"/>
        </w:rPr>
      </w:pPr>
      <w:r w:rsidRPr="00815D71">
        <w:rPr>
          <w:rFonts w:asciiTheme="minorHAnsi" w:hAnsiTheme="minorHAnsi" w:cstheme="minorHAnsi"/>
          <w:lang w:val="fr-CA"/>
        </w:rPr>
        <w:t xml:space="preserve">des membres du corps professoral </w:t>
      </w:r>
    </w:p>
    <w:p w14:paraId="478CDE63" w14:textId="77777777" w:rsidR="00F33EA3" w:rsidRPr="00815D71" w:rsidRDefault="008E1096" w:rsidP="00D80B63">
      <w:pPr>
        <w:pStyle w:val="bullet-abc"/>
        <w:keepNext/>
        <w:numPr>
          <w:ilvl w:val="0"/>
          <w:numId w:val="19"/>
        </w:numPr>
        <w:jc w:val="both"/>
        <w:rPr>
          <w:rFonts w:asciiTheme="minorHAnsi" w:hAnsiTheme="minorHAnsi" w:cstheme="minorHAnsi"/>
          <w:lang w:val="fr-CA"/>
        </w:rPr>
      </w:pPr>
      <w:r w:rsidRPr="00815D71">
        <w:rPr>
          <w:rFonts w:asciiTheme="minorHAnsi" w:hAnsiTheme="minorHAnsi" w:cstheme="minorHAnsi"/>
          <w:lang w:val="fr-CA"/>
        </w:rPr>
        <w:t xml:space="preserve">du personnel de soutien </w:t>
      </w:r>
    </w:p>
    <w:p w14:paraId="023C617F" w14:textId="77777777" w:rsidR="00F33EA3" w:rsidRPr="00815D71" w:rsidRDefault="008E1096" w:rsidP="00D80B63">
      <w:pPr>
        <w:pStyle w:val="bullet-abc"/>
        <w:numPr>
          <w:ilvl w:val="0"/>
          <w:numId w:val="19"/>
        </w:numPr>
        <w:spacing w:after="200"/>
        <w:jc w:val="both"/>
        <w:rPr>
          <w:rFonts w:asciiTheme="minorHAnsi" w:hAnsiTheme="minorHAnsi" w:cstheme="minorHAnsi"/>
          <w:lang w:val="fr-CA"/>
        </w:rPr>
      </w:pPr>
      <w:r w:rsidRPr="00815D71">
        <w:rPr>
          <w:rFonts w:asciiTheme="minorHAnsi" w:hAnsiTheme="minorHAnsi" w:cstheme="minorHAnsi"/>
          <w:lang w:val="fr-CA"/>
        </w:rPr>
        <w:t>de l’administration</w:t>
      </w:r>
    </w:p>
    <w:p w14:paraId="6174FD55" w14:textId="77777777" w:rsidR="00F33EA3" w:rsidRPr="00815D71" w:rsidRDefault="00BF10A7"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lastRenderedPageBreak/>
        <w:t>Remarque concernant la</w:t>
      </w:r>
      <w:r w:rsidR="008E1096" w:rsidRPr="00815D71">
        <w:rPr>
          <w:rFonts w:asciiTheme="minorHAnsi" w:hAnsiTheme="minorHAnsi" w:cstheme="minorHAnsi"/>
          <w:szCs w:val="20"/>
          <w:u w:val="single"/>
          <w:lang w:val="fr-CA"/>
        </w:rPr>
        <w:t xml:space="preserve"> norme 3.5.1.1 :</w:t>
      </w:r>
    </w:p>
    <w:p w14:paraId="6027888F" w14:textId="4A7E3D39" w:rsidR="00F33EA3" w:rsidRPr="00815D71" w:rsidRDefault="008E1096" w:rsidP="003052F4">
      <w:pPr>
        <w:pStyle w:val="bodytext-indented"/>
        <w:ind w:left="0"/>
        <w:jc w:val="both"/>
        <w:rPr>
          <w:rFonts w:asciiTheme="minorHAnsi" w:hAnsiTheme="minorHAnsi" w:cstheme="minorHAnsi"/>
          <w:lang w:val="fr-CA"/>
        </w:rPr>
      </w:pPr>
      <w:r w:rsidRPr="00815D71">
        <w:rPr>
          <w:rFonts w:asciiTheme="minorHAnsi" w:hAnsiTheme="minorHAnsi" w:cstheme="minorHAnsi"/>
          <w:lang w:val="fr-CA"/>
        </w:rPr>
        <w:t>La conformité à cette norme sera évaluée en fonction de l’information fournie dans l</w:t>
      </w:r>
      <w:r w:rsidR="009922EC" w:rsidRPr="00815D71">
        <w:rPr>
          <w:rFonts w:asciiTheme="minorHAnsi" w:hAnsiTheme="minorHAnsi" w:cstheme="minorHAnsi"/>
          <w:lang w:val="fr-CA"/>
        </w:rPr>
        <w:t>es</w:t>
      </w:r>
      <w:r w:rsidRPr="00815D71">
        <w:rPr>
          <w:rFonts w:asciiTheme="minorHAnsi" w:hAnsiTheme="minorHAnsi" w:cstheme="minorHAnsi"/>
          <w:lang w:val="fr-CA"/>
        </w:rPr>
        <w:t xml:space="preserve"> </w:t>
      </w:r>
      <w:hyperlink w:anchor="Annexe_6B" w:history="1">
        <w:r w:rsidR="009577D9" w:rsidRPr="00815D71">
          <w:rPr>
            <w:rStyle w:val="Hyperlink"/>
            <w:rFonts w:asciiTheme="minorHAnsi" w:hAnsiTheme="minorHAnsi" w:cstheme="minorHAnsi"/>
            <w:color w:val="auto"/>
            <w:lang w:val="fr-CA"/>
          </w:rPr>
          <w:t>Fiche</w:t>
        </w:r>
        <w:r w:rsidR="009922EC" w:rsidRPr="00815D71">
          <w:rPr>
            <w:rStyle w:val="Hyperlink"/>
            <w:rFonts w:asciiTheme="minorHAnsi" w:hAnsiTheme="minorHAnsi" w:cstheme="minorHAnsi"/>
            <w:color w:val="auto"/>
            <w:lang w:val="fr-CA"/>
          </w:rPr>
          <w:t>s</w:t>
        </w:r>
        <w:r w:rsidR="009577D9" w:rsidRPr="00815D71">
          <w:rPr>
            <w:rStyle w:val="Hyperlink"/>
            <w:rFonts w:asciiTheme="minorHAnsi" w:hAnsiTheme="minorHAnsi" w:cstheme="minorHAnsi"/>
            <w:color w:val="auto"/>
            <w:lang w:val="fr-CA"/>
          </w:rPr>
          <w:t xml:space="preserve"> d'information sur les membres du corps professoral</w:t>
        </w:r>
      </w:hyperlink>
      <w:r w:rsidR="00C12ABC" w:rsidRPr="00815D71">
        <w:rPr>
          <w:rFonts w:asciiTheme="minorHAnsi" w:hAnsiTheme="minorHAnsi" w:cstheme="minorHAnsi"/>
          <w:lang w:val="fr-CA"/>
        </w:rPr>
        <w:t xml:space="preserve"> </w:t>
      </w:r>
      <w:r w:rsidR="00BD42EE" w:rsidRPr="00815D71">
        <w:rPr>
          <w:rFonts w:asciiTheme="minorHAnsi" w:hAnsiTheme="minorHAnsi" w:cstheme="minorHAnsi"/>
          <w:lang w:val="fr-CA"/>
        </w:rPr>
        <w:t>(</w:t>
      </w:r>
      <w:r w:rsidR="00E27E32" w:rsidRPr="00815D71">
        <w:rPr>
          <w:rFonts w:asciiTheme="minorHAnsi" w:hAnsiTheme="minorHAnsi" w:cstheme="minorHAnsi"/>
          <w:b/>
          <w:lang w:val="fr-CA"/>
        </w:rPr>
        <w:t>FR_</w:t>
      </w:r>
      <w:r w:rsidR="007708A0" w:rsidRPr="00815D71">
        <w:rPr>
          <w:rFonts w:asciiTheme="minorHAnsi" w:hAnsiTheme="minorHAnsi" w:cstheme="minorHAnsi"/>
          <w:b/>
          <w:lang w:val="fr-CA"/>
        </w:rPr>
        <w:t>20</w:t>
      </w:r>
      <w:r w:rsidR="00502B5E" w:rsidRPr="00815D71">
        <w:rPr>
          <w:rFonts w:asciiTheme="minorHAnsi" w:hAnsiTheme="minorHAnsi" w:cstheme="minorHAnsi"/>
          <w:b/>
          <w:lang w:val="fr-CA"/>
        </w:rPr>
        <w:t>2</w:t>
      </w:r>
      <w:r w:rsidR="00833176">
        <w:rPr>
          <w:rFonts w:asciiTheme="minorHAnsi" w:hAnsiTheme="minorHAnsi" w:cstheme="minorHAnsi"/>
          <w:b/>
          <w:lang w:val="fr-CA"/>
        </w:rPr>
        <w:t>1</w:t>
      </w:r>
      <w:r w:rsidR="009A2512" w:rsidRPr="00815D71">
        <w:rPr>
          <w:rFonts w:asciiTheme="minorHAnsi" w:hAnsiTheme="minorHAnsi" w:cstheme="minorHAnsi"/>
          <w:b/>
          <w:lang w:val="fr-CA"/>
        </w:rPr>
        <w:t>_6B.xlsm</w:t>
      </w:r>
      <w:r w:rsidR="00844DDD" w:rsidRPr="00815D71">
        <w:rPr>
          <w:rFonts w:asciiTheme="minorHAnsi" w:hAnsiTheme="minorHAnsi" w:cstheme="minorHAnsi"/>
          <w:lang w:val="fr-CA"/>
        </w:rPr>
        <w:t>)</w:t>
      </w:r>
      <w:r w:rsidR="00844DDD" w:rsidRPr="00815D71">
        <w:rPr>
          <w:rFonts w:asciiTheme="minorHAnsi" w:hAnsiTheme="minorHAnsi" w:cstheme="minorHAnsi"/>
          <w:b/>
          <w:lang w:val="fr-CA"/>
        </w:rPr>
        <w:t xml:space="preserve"> </w:t>
      </w:r>
      <w:r w:rsidR="00C12ABC" w:rsidRPr="00815D71">
        <w:rPr>
          <w:rFonts w:asciiTheme="minorHAnsi" w:hAnsiTheme="minorHAnsi" w:cstheme="minorHAnsi"/>
          <w:lang w:val="fr-CA"/>
        </w:rPr>
        <w:t>e</w:t>
      </w:r>
      <w:r w:rsidRPr="00815D71">
        <w:rPr>
          <w:rFonts w:asciiTheme="minorHAnsi" w:hAnsiTheme="minorHAnsi" w:cstheme="minorHAnsi"/>
          <w:lang w:val="fr-CA"/>
        </w:rPr>
        <w:t>t des entrevues avec des étudiants, des enseignants, des membres du personnel de soutien et des administrateurs. Des commentaires supplémentaires peuvent être fournis ci-dessous.</w:t>
      </w:r>
    </w:p>
    <w:p w14:paraId="67AECF42" w14:textId="26B831E2" w:rsidR="006D6C4E"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661C3260" w14:textId="08E4E3AE" w:rsidR="00E27E32" w:rsidRPr="00815D71" w:rsidRDefault="00E27E32"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62C5874E" w14:textId="5CCF11D2" w:rsidR="00E27E32"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4EE4B3E5" w14:textId="77777777" w:rsidR="00E27E32" w:rsidRPr="00815D71" w:rsidRDefault="00E27E32"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53C87D60" w14:textId="77777777" w:rsidR="00E27E32" w:rsidRPr="00815D71" w:rsidRDefault="00E27E32" w:rsidP="003052F4">
      <w:pPr>
        <w:pStyle w:val="bodytext-hangindentreducedspaceafter"/>
        <w:jc w:val="both"/>
        <w:rPr>
          <w:rFonts w:asciiTheme="minorHAnsi" w:hAnsiTheme="minorHAnsi" w:cstheme="minorHAnsi"/>
          <w:lang w:val="fr-CA"/>
        </w:rPr>
      </w:pPr>
    </w:p>
    <w:p w14:paraId="3B006E8E" w14:textId="36D63BFF" w:rsidR="00F33EA3" w:rsidRPr="00815D71" w:rsidRDefault="008E1096" w:rsidP="003052F4">
      <w:pPr>
        <w:pStyle w:val="bodytext-hangindentreducedspaceafter"/>
        <w:jc w:val="both"/>
        <w:rPr>
          <w:rFonts w:asciiTheme="minorHAnsi" w:hAnsiTheme="minorHAnsi" w:cstheme="minorHAnsi"/>
          <w:lang w:val="fr-CA"/>
        </w:rPr>
      </w:pPr>
      <w:r w:rsidRPr="00815D71">
        <w:rPr>
          <w:rFonts w:asciiTheme="minorHAnsi" w:hAnsiTheme="minorHAnsi" w:cstheme="minorHAnsi"/>
          <w:lang w:val="fr-CA"/>
        </w:rPr>
        <w:t>3.5.1.2</w:t>
      </w:r>
      <w:r w:rsidRPr="00815D71">
        <w:rPr>
          <w:rFonts w:asciiTheme="minorHAnsi" w:hAnsiTheme="minorHAnsi" w:cstheme="minorHAnsi"/>
          <w:lang w:val="fr-CA"/>
        </w:rPr>
        <w:tab/>
      </w:r>
      <w:r w:rsidRPr="00815D71">
        <w:rPr>
          <w:rFonts w:asciiTheme="minorHAnsi" w:hAnsiTheme="minorHAnsi" w:cstheme="minorHAnsi"/>
          <w:b/>
          <w:lang w:val="fr-CA"/>
        </w:rPr>
        <w:t>La qualité, la pertinence et l’accessibilité :</w:t>
      </w:r>
    </w:p>
    <w:p w14:paraId="1A9E0FB6" w14:textId="77777777" w:rsidR="00F22E31" w:rsidRPr="00815D71" w:rsidRDefault="00F22E31" w:rsidP="003052F4">
      <w:pPr>
        <w:pStyle w:val="bodytext-indented"/>
        <w:keepNext/>
        <w:spacing w:after="0" w:line="360" w:lineRule="auto"/>
        <w:jc w:val="both"/>
        <w:rPr>
          <w:rFonts w:asciiTheme="minorHAnsi" w:hAnsiTheme="minorHAnsi" w:cstheme="minorHAnsi"/>
          <w:lang w:val="fr-CA"/>
        </w:rPr>
      </w:pPr>
      <w:r w:rsidRPr="00815D71">
        <w:rPr>
          <w:rFonts w:asciiTheme="minorHAnsi" w:hAnsiTheme="minorHAnsi" w:cstheme="minorHAnsi"/>
          <w:lang w:val="fr-CA"/>
        </w:rPr>
        <w:t>a. des laboratoires</w:t>
      </w:r>
    </w:p>
    <w:p w14:paraId="3CCD6F97" w14:textId="77777777" w:rsidR="00F22E31" w:rsidRPr="00815D71" w:rsidRDefault="00F22E31" w:rsidP="003052F4">
      <w:pPr>
        <w:pStyle w:val="bodytext-indented"/>
        <w:keepNext/>
        <w:spacing w:after="0" w:line="360" w:lineRule="auto"/>
        <w:jc w:val="both"/>
        <w:rPr>
          <w:rFonts w:asciiTheme="minorHAnsi" w:hAnsiTheme="minorHAnsi" w:cstheme="minorHAnsi"/>
          <w:lang w:val="fr-CA"/>
        </w:rPr>
      </w:pPr>
      <w:r w:rsidRPr="00815D71">
        <w:rPr>
          <w:rFonts w:asciiTheme="minorHAnsi" w:hAnsiTheme="minorHAnsi" w:cstheme="minorHAnsi"/>
          <w:lang w:val="fr-CA"/>
        </w:rPr>
        <w:t>b. de la bibliothèque</w:t>
      </w:r>
    </w:p>
    <w:p w14:paraId="303ECFB8" w14:textId="77777777" w:rsidR="00F22E31" w:rsidRPr="00815D71" w:rsidRDefault="00F22E31" w:rsidP="003052F4">
      <w:pPr>
        <w:pStyle w:val="bodytext-indented"/>
        <w:keepNext/>
        <w:spacing w:after="0" w:line="360" w:lineRule="auto"/>
        <w:jc w:val="both"/>
        <w:rPr>
          <w:rFonts w:asciiTheme="minorHAnsi" w:hAnsiTheme="minorHAnsi" w:cstheme="minorHAnsi"/>
          <w:lang w:val="fr-CA"/>
        </w:rPr>
      </w:pPr>
      <w:r w:rsidRPr="00815D71">
        <w:rPr>
          <w:rFonts w:asciiTheme="minorHAnsi" w:hAnsiTheme="minorHAnsi" w:cstheme="minorHAnsi"/>
          <w:lang w:val="fr-CA"/>
        </w:rPr>
        <w:t>c. des installations informatiques</w:t>
      </w:r>
    </w:p>
    <w:p w14:paraId="74B393D7" w14:textId="77777777" w:rsidR="00F22E31" w:rsidRPr="00815D71" w:rsidRDefault="00F22E31" w:rsidP="003052F4">
      <w:pPr>
        <w:pStyle w:val="bodytext-indented"/>
        <w:keepNext/>
        <w:spacing w:after="0" w:line="360" w:lineRule="auto"/>
        <w:jc w:val="both"/>
        <w:rPr>
          <w:rFonts w:asciiTheme="minorHAnsi" w:hAnsiTheme="minorHAnsi" w:cstheme="minorHAnsi"/>
          <w:lang w:val="fr-CA"/>
        </w:rPr>
      </w:pPr>
      <w:r w:rsidRPr="00815D71">
        <w:rPr>
          <w:rFonts w:asciiTheme="minorHAnsi" w:hAnsiTheme="minorHAnsi" w:cstheme="minorHAnsi"/>
          <w:lang w:val="fr-CA"/>
        </w:rPr>
        <w:t>d. des services de counseling et d’orientation non pédagogiques</w:t>
      </w:r>
    </w:p>
    <w:p w14:paraId="283BA2AE" w14:textId="7C8DBC8C" w:rsidR="00F22E31" w:rsidRPr="00815D71" w:rsidRDefault="00F22E31" w:rsidP="003052F4">
      <w:pPr>
        <w:pStyle w:val="bodytext-indented"/>
        <w:keepNext/>
        <w:spacing w:after="0" w:line="360" w:lineRule="auto"/>
        <w:jc w:val="both"/>
        <w:rPr>
          <w:rFonts w:asciiTheme="minorHAnsi" w:hAnsiTheme="minorHAnsi" w:cstheme="minorHAnsi"/>
          <w:lang w:val="fr-CA"/>
        </w:rPr>
      </w:pPr>
      <w:r w:rsidRPr="00815D71">
        <w:rPr>
          <w:rFonts w:asciiTheme="minorHAnsi" w:hAnsiTheme="minorHAnsi" w:cstheme="minorHAnsi"/>
          <w:lang w:val="fr-CA"/>
        </w:rPr>
        <w:t>e. des autres installations et services de soutie</w:t>
      </w:r>
      <w:r w:rsidR="001D50E5" w:rsidRPr="00815D71">
        <w:rPr>
          <w:rFonts w:asciiTheme="minorHAnsi" w:hAnsiTheme="minorHAnsi" w:cstheme="minorHAnsi"/>
          <w:lang w:val="fr-CA"/>
        </w:rPr>
        <w:t>n</w:t>
      </w:r>
    </w:p>
    <w:p w14:paraId="12DCC58E" w14:textId="0026426D" w:rsidR="00F22E31" w:rsidRPr="00815D71" w:rsidRDefault="00521B6D" w:rsidP="003052F4">
      <w:pPr>
        <w:pStyle w:val="bodytext-indented"/>
        <w:keepNext/>
        <w:spacing w:after="0" w:line="240" w:lineRule="auto"/>
        <w:jc w:val="both"/>
        <w:rPr>
          <w:rFonts w:asciiTheme="minorHAnsi" w:hAnsiTheme="minorHAnsi" w:cstheme="minorHAnsi"/>
          <w:lang w:val="fr-CA"/>
        </w:rPr>
      </w:pPr>
      <w:r w:rsidRPr="00815D71">
        <w:rPr>
          <w:rFonts w:asciiTheme="minorHAnsi" w:hAnsiTheme="minorHAnsi" w:cstheme="minorHAnsi"/>
          <w:lang w:val="fr-CA"/>
        </w:rPr>
        <w:t xml:space="preserve"> </w:t>
      </w:r>
    </w:p>
    <w:p w14:paraId="3A9391FB" w14:textId="77777777" w:rsidR="00F33EA3" w:rsidRPr="00815D71" w:rsidRDefault="00BF10A7"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Remarque concernant la</w:t>
      </w:r>
      <w:r w:rsidR="008E1096" w:rsidRPr="00815D71">
        <w:rPr>
          <w:rFonts w:asciiTheme="minorHAnsi" w:hAnsiTheme="minorHAnsi" w:cstheme="minorHAnsi"/>
          <w:szCs w:val="20"/>
          <w:u w:val="single"/>
          <w:lang w:val="fr-CA"/>
        </w:rPr>
        <w:t xml:space="preserve"> norme 3.5.1.2 :</w:t>
      </w:r>
    </w:p>
    <w:p w14:paraId="4A542944" w14:textId="77777777" w:rsidR="00F33EA3" w:rsidRPr="00815D71" w:rsidRDefault="008E1096" w:rsidP="003052F4">
      <w:pPr>
        <w:pStyle w:val="bodytext-indented"/>
        <w:keepNext/>
        <w:ind w:left="0"/>
        <w:jc w:val="both"/>
        <w:rPr>
          <w:rFonts w:asciiTheme="minorHAnsi" w:hAnsiTheme="minorHAnsi" w:cstheme="minorHAnsi"/>
          <w:lang w:val="fr-CA"/>
        </w:rPr>
      </w:pPr>
      <w:r w:rsidRPr="00815D71">
        <w:rPr>
          <w:rFonts w:asciiTheme="minorHAnsi" w:hAnsiTheme="minorHAnsi" w:cstheme="minorHAnsi"/>
          <w:lang w:val="fr-CA"/>
        </w:rPr>
        <w:t>La conformité à cette norme sera évaluée d’après la visite de ces installations et les entrevues. Des commentaires supplémentaires peuvent être fournis ci-dessous.</w:t>
      </w:r>
    </w:p>
    <w:p w14:paraId="6D8FF6D6" w14:textId="77777777" w:rsidR="00AC7F11"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09E4434F" w14:textId="4FFF2FC0" w:rsidR="00E27E32" w:rsidRPr="00815D71" w:rsidRDefault="00E27E32"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14F6E8F8" w14:textId="7CA0F956" w:rsidR="00E27E32"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5F543F91" w14:textId="77777777" w:rsidR="00E27E32" w:rsidRPr="00815D71" w:rsidRDefault="00E27E32"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2A025E92" w14:textId="77777777" w:rsidR="00E27E32" w:rsidRPr="00815D71" w:rsidRDefault="00E27E32" w:rsidP="003052F4">
      <w:pPr>
        <w:pStyle w:val="Heading3"/>
        <w:jc w:val="both"/>
        <w:rPr>
          <w:rFonts w:asciiTheme="minorHAnsi" w:hAnsiTheme="minorHAnsi" w:cstheme="minorHAnsi"/>
          <w:u w:val="none"/>
          <w:lang w:val="fr-CA"/>
        </w:rPr>
      </w:pPr>
    </w:p>
    <w:p w14:paraId="65C68DE9" w14:textId="3E1796D6" w:rsidR="00F33EA3" w:rsidRPr="00815D71" w:rsidRDefault="008E1096" w:rsidP="003052F4">
      <w:pPr>
        <w:pStyle w:val="Heading3"/>
        <w:jc w:val="both"/>
        <w:rPr>
          <w:rFonts w:asciiTheme="minorHAnsi" w:hAnsiTheme="minorHAnsi" w:cstheme="minorHAnsi"/>
          <w:lang w:val="fr-CA"/>
        </w:rPr>
      </w:pPr>
      <w:r w:rsidRPr="00815D71">
        <w:rPr>
          <w:rFonts w:asciiTheme="minorHAnsi" w:hAnsiTheme="minorHAnsi" w:cstheme="minorHAnsi"/>
          <w:u w:val="none"/>
          <w:lang w:val="fr-CA"/>
        </w:rPr>
        <w:t>3.5.2</w:t>
      </w:r>
      <w:r w:rsidRPr="00815D71">
        <w:rPr>
          <w:rFonts w:asciiTheme="minorHAnsi" w:hAnsiTheme="minorHAnsi" w:cstheme="minorHAnsi"/>
          <w:u w:val="none"/>
          <w:lang w:val="fr-CA"/>
        </w:rPr>
        <w:tab/>
      </w:r>
      <w:r w:rsidRPr="00815D71">
        <w:rPr>
          <w:rFonts w:asciiTheme="minorHAnsi" w:hAnsiTheme="minorHAnsi" w:cstheme="minorHAnsi"/>
          <w:lang w:val="fr-CA"/>
        </w:rPr>
        <w:t>Corps professoral</w:t>
      </w:r>
    </w:p>
    <w:p w14:paraId="0D3F0594" w14:textId="77777777" w:rsidR="00F33EA3" w:rsidRPr="00815D71" w:rsidRDefault="008E1096" w:rsidP="003052F4">
      <w:pPr>
        <w:keepNext/>
        <w:jc w:val="both"/>
        <w:rPr>
          <w:rFonts w:asciiTheme="minorHAnsi" w:hAnsiTheme="minorHAnsi" w:cstheme="minorHAnsi"/>
          <w:lang w:val="fr-CA"/>
        </w:rPr>
      </w:pPr>
      <w:r w:rsidRPr="00815D71">
        <w:rPr>
          <w:rFonts w:asciiTheme="minorHAnsi" w:hAnsiTheme="minorHAnsi" w:cstheme="minorHAnsi"/>
          <w:lang w:val="fr-CA"/>
        </w:rPr>
        <w:t>Le caractère distinctif de l’expérience éducative est fortement influencé par la compétence, l’expertise et l’attitude du corps professoral. Le corps professoral chargé de dispenser le programme doit posséder les caractéristiques suivantes :</w:t>
      </w:r>
    </w:p>
    <w:p w14:paraId="45C5C1C0" w14:textId="77777777" w:rsidR="00F33EA3" w:rsidRPr="00815D71" w:rsidRDefault="008E1096" w:rsidP="003052F4">
      <w:pPr>
        <w:pStyle w:val="bodytext-hangindentreducedspaceafter"/>
        <w:jc w:val="both"/>
        <w:rPr>
          <w:rFonts w:asciiTheme="minorHAnsi" w:hAnsiTheme="minorHAnsi" w:cstheme="minorHAnsi"/>
          <w:b/>
          <w:lang w:val="fr-CA"/>
        </w:rPr>
      </w:pPr>
      <w:r w:rsidRPr="00815D71">
        <w:rPr>
          <w:rFonts w:asciiTheme="minorHAnsi" w:hAnsiTheme="minorHAnsi" w:cstheme="minorHAnsi"/>
          <w:lang w:val="fr-CA"/>
        </w:rPr>
        <w:t>3.5.2.1</w:t>
      </w:r>
      <w:r w:rsidRPr="00815D71">
        <w:rPr>
          <w:rFonts w:asciiTheme="minorHAnsi" w:hAnsiTheme="minorHAnsi" w:cstheme="minorHAnsi"/>
          <w:b/>
          <w:lang w:val="fr-CA"/>
        </w:rPr>
        <w:tab/>
        <w:t xml:space="preserve">Qualifications et expérience </w:t>
      </w:r>
    </w:p>
    <w:p w14:paraId="4EA6CB6D" w14:textId="77777777" w:rsidR="00F33EA3" w:rsidRPr="00815D71" w:rsidRDefault="008E1096" w:rsidP="003052F4">
      <w:pPr>
        <w:pStyle w:val="bodytext-indented"/>
        <w:keepNext/>
        <w:ind w:left="0"/>
        <w:jc w:val="both"/>
        <w:rPr>
          <w:rFonts w:asciiTheme="minorHAnsi" w:hAnsiTheme="minorHAnsi" w:cstheme="minorHAnsi"/>
          <w:lang w:val="fr-CA"/>
        </w:rPr>
      </w:pPr>
      <w:r w:rsidRPr="00815D71">
        <w:rPr>
          <w:rFonts w:asciiTheme="minorHAnsi" w:hAnsiTheme="minorHAnsi" w:cstheme="minorHAnsi"/>
          <w:szCs w:val="19"/>
          <w:lang w:val="fr-CA"/>
        </w:rPr>
        <w:t>Les enseignants doivent être en nombre suffisant pour pouvoir couvrir, en termes d’expérience et d’intérêt, tous les aspects du programme d’études</w:t>
      </w:r>
      <w:r w:rsidRPr="00815D71">
        <w:rPr>
          <w:rFonts w:asciiTheme="minorHAnsi" w:hAnsiTheme="minorHAnsi" w:cstheme="minorHAnsi"/>
          <w:lang w:val="fr-CA"/>
        </w:rPr>
        <w:t>.</w:t>
      </w:r>
    </w:p>
    <w:p w14:paraId="6FD6E4EB" w14:textId="77777777" w:rsidR="00F33EA3" w:rsidRPr="00815D71" w:rsidRDefault="009768EE"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 xml:space="preserve">Remarque </w:t>
      </w:r>
      <w:r w:rsidR="00A2195B" w:rsidRPr="00815D71">
        <w:rPr>
          <w:rFonts w:asciiTheme="minorHAnsi" w:hAnsiTheme="minorHAnsi" w:cstheme="minorHAnsi"/>
          <w:szCs w:val="20"/>
          <w:u w:val="single"/>
          <w:lang w:val="fr-CA"/>
        </w:rPr>
        <w:t xml:space="preserve">concernant </w:t>
      </w:r>
      <w:r w:rsidR="00CE1C42" w:rsidRPr="00815D71">
        <w:rPr>
          <w:rFonts w:asciiTheme="minorHAnsi" w:hAnsiTheme="minorHAnsi" w:cstheme="minorHAnsi"/>
          <w:szCs w:val="20"/>
          <w:u w:val="single"/>
          <w:lang w:val="fr-CA"/>
        </w:rPr>
        <w:t>la</w:t>
      </w:r>
      <w:r w:rsidR="008E1096" w:rsidRPr="00815D71">
        <w:rPr>
          <w:rFonts w:asciiTheme="minorHAnsi" w:hAnsiTheme="minorHAnsi" w:cstheme="minorHAnsi"/>
          <w:szCs w:val="20"/>
          <w:u w:val="single"/>
          <w:lang w:val="fr-CA"/>
        </w:rPr>
        <w:t xml:space="preserve"> norme 3.5.2.1 :</w:t>
      </w:r>
    </w:p>
    <w:p w14:paraId="221900C9" w14:textId="67FF8A79" w:rsidR="00844DDD" w:rsidRPr="00815D71" w:rsidRDefault="009768EE" w:rsidP="003052F4">
      <w:pPr>
        <w:pStyle w:val="bodytext-indented"/>
        <w:spacing w:after="240"/>
        <w:ind w:left="0"/>
        <w:jc w:val="both"/>
        <w:rPr>
          <w:rFonts w:asciiTheme="minorHAnsi" w:hAnsiTheme="minorHAnsi" w:cstheme="minorHAnsi"/>
          <w:lang w:val="fr-CA"/>
        </w:rPr>
      </w:pPr>
      <w:r w:rsidRPr="00815D71">
        <w:rPr>
          <w:rFonts w:asciiTheme="minorHAnsi" w:hAnsiTheme="minorHAnsi" w:cstheme="minorHAnsi"/>
          <w:lang w:val="fr-CA"/>
        </w:rPr>
        <w:t>La conformité à cette norme sera évaluée</w:t>
      </w:r>
      <w:r w:rsidR="001D51EF" w:rsidRPr="00815D71">
        <w:rPr>
          <w:rFonts w:asciiTheme="minorHAnsi" w:hAnsiTheme="minorHAnsi" w:cstheme="minorHAnsi"/>
          <w:lang w:val="fr-CA"/>
        </w:rPr>
        <w:t xml:space="preserve"> essentiellement</w:t>
      </w:r>
      <w:r w:rsidRPr="00815D71">
        <w:rPr>
          <w:rFonts w:asciiTheme="minorHAnsi" w:hAnsiTheme="minorHAnsi" w:cstheme="minorHAnsi"/>
          <w:lang w:val="fr-CA"/>
        </w:rPr>
        <w:t xml:space="preserve"> d’après l’examen </w:t>
      </w:r>
      <w:r w:rsidR="001D51EF" w:rsidRPr="00815D71">
        <w:rPr>
          <w:rFonts w:asciiTheme="minorHAnsi" w:hAnsiTheme="minorHAnsi" w:cstheme="minorHAnsi"/>
          <w:lang w:val="fr-CA"/>
        </w:rPr>
        <w:t xml:space="preserve">des fiches d’information sur les </w:t>
      </w:r>
      <w:r w:rsidR="00844DDD" w:rsidRPr="00815D71">
        <w:rPr>
          <w:rFonts w:asciiTheme="minorHAnsi" w:hAnsiTheme="minorHAnsi" w:cstheme="minorHAnsi"/>
          <w:lang w:val="fr-CA"/>
        </w:rPr>
        <w:t>membres du corps professoral (FIMCP) utilisant le modèle fourni à l’</w:t>
      </w:r>
      <w:r w:rsidR="00FD72C5" w:rsidRPr="00815D71">
        <w:rPr>
          <w:rFonts w:asciiTheme="minorHAnsi" w:hAnsiTheme="minorHAnsi" w:cstheme="minorHAnsi"/>
          <w:lang w:val="fr-CA"/>
        </w:rPr>
        <w:t>a</w:t>
      </w:r>
      <w:r w:rsidR="00844DDD" w:rsidRPr="00815D71">
        <w:rPr>
          <w:rFonts w:asciiTheme="minorHAnsi" w:hAnsiTheme="minorHAnsi" w:cstheme="minorHAnsi"/>
          <w:lang w:val="fr-CA"/>
        </w:rPr>
        <w:t>nnexe B (</w:t>
      </w:r>
      <w:r w:rsidR="006C3A2C" w:rsidRPr="00815D71">
        <w:rPr>
          <w:rFonts w:asciiTheme="minorHAnsi" w:hAnsiTheme="minorHAnsi" w:cstheme="minorHAnsi"/>
          <w:lang w:val="fr-CA"/>
        </w:rPr>
        <w:t>classeur</w:t>
      </w:r>
      <w:r w:rsidR="00E600C6" w:rsidRPr="00815D71">
        <w:rPr>
          <w:rFonts w:asciiTheme="minorHAnsi" w:hAnsiTheme="minorHAnsi" w:cstheme="minorHAnsi"/>
          <w:lang w:val="fr-CA"/>
        </w:rPr>
        <w:t xml:space="preserve"> </w:t>
      </w:r>
      <w:r w:rsidR="00E27E32" w:rsidRPr="00815D71">
        <w:rPr>
          <w:rFonts w:asciiTheme="minorHAnsi" w:hAnsiTheme="minorHAnsi" w:cstheme="minorHAnsi"/>
          <w:b/>
          <w:lang w:val="fr-CA"/>
        </w:rPr>
        <w:t>FR_</w:t>
      </w:r>
      <w:r w:rsidR="007708A0" w:rsidRPr="00815D71">
        <w:rPr>
          <w:rFonts w:asciiTheme="minorHAnsi" w:hAnsiTheme="minorHAnsi" w:cstheme="minorHAnsi"/>
          <w:b/>
          <w:lang w:val="fr-CA"/>
        </w:rPr>
        <w:t>20</w:t>
      </w:r>
      <w:r w:rsidR="00502B5E" w:rsidRPr="00815D71">
        <w:rPr>
          <w:rFonts w:asciiTheme="minorHAnsi" w:hAnsiTheme="minorHAnsi" w:cstheme="minorHAnsi"/>
          <w:b/>
          <w:lang w:val="fr-CA"/>
        </w:rPr>
        <w:t>2</w:t>
      </w:r>
      <w:r w:rsidR="00833176">
        <w:rPr>
          <w:rFonts w:asciiTheme="minorHAnsi" w:hAnsiTheme="minorHAnsi" w:cstheme="minorHAnsi"/>
          <w:b/>
          <w:lang w:val="fr-CA"/>
        </w:rPr>
        <w:t>1</w:t>
      </w:r>
      <w:r w:rsidR="00E600C6" w:rsidRPr="00815D71">
        <w:rPr>
          <w:rFonts w:asciiTheme="minorHAnsi" w:hAnsiTheme="minorHAnsi" w:cstheme="minorHAnsi"/>
          <w:b/>
          <w:lang w:val="fr-CA"/>
        </w:rPr>
        <w:t>_6B.xls</w:t>
      </w:r>
      <w:r w:rsidR="00D6204E" w:rsidRPr="00815D71">
        <w:rPr>
          <w:rFonts w:asciiTheme="minorHAnsi" w:hAnsiTheme="minorHAnsi" w:cstheme="minorHAnsi"/>
          <w:b/>
          <w:lang w:val="fr-CA"/>
        </w:rPr>
        <w:t>m</w:t>
      </w:r>
      <w:r w:rsidR="00844DDD" w:rsidRPr="00815D71">
        <w:rPr>
          <w:rFonts w:asciiTheme="minorHAnsi" w:hAnsiTheme="minorHAnsi" w:cstheme="minorHAnsi"/>
          <w:lang w:val="fr-CA"/>
        </w:rPr>
        <w:t>)</w:t>
      </w:r>
    </w:p>
    <w:p w14:paraId="343FEAC6" w14:textId="77777777" w:rsidR="000F1081" w:rsidRPr="00815D71" w:rsidRDefault="00844DDD" w:rsidP="003052F4">
      <w:pPr>
        <w:pStyle w:val="Bodytext-lastparabeforeheader"/>
        <w:keepNext/>
        <w:spacing w:after="60"/>
        <w:ind w:left="624"/>
        <w:jc w:val="both"/>
        <w:rPr>
          <w:rFonts w:asciiTheme="minorHAnsi" w:hAnsiTheme="minorHAnsi" w:cstheme="minorHAnsi"/>
          <w:lang w:val="fr-CA"/>
        </w:rPr>
      </w:pPr>
      <w:r w:rsidRPr="00815D71">
        <w:rPr>
          <w:rFonts w:asciiTheme="minorHAnsi" w:hAnsiTheme="minorHAnsi" w:cstheme="minorHAnsi"/>
          <w:lang w:val="fr-CA"/>
        </w:rPr>
        <w:lastRenderedPageBreak/>
        <w:t xml:space="preserve"> </w:t>
      </w:r>
    </w:p>
    <w:p w14:paraId="131E79E9" w14:textId="77777777" w:rsidR="00F33EA3" w:rsidRPr="00815D71" w:rsidRDefault="008E1096" w:rsidP="003052F4">
      <w:pPr>
        <w:pStyle w:val="bodytext-hangindentreducedspaceafter"/>
        <w:jc w:val="both"/>
        <w:rPr>
          <w:rFonts w:asciiTheme="minorHAnsi" w:hAnsiTheme="minorHAnsi" w:cstheme="minorHAnsi"/>
          <w:lang w:val="fr-CA"/>
        </w:rPr>
      </w:pPr>
      <w:r w:rsidRPr="00815D71">
        <w:rPr>
          <w:rFonts w:asciiTheme="minorHAnsi" w:hAnsiTheme="minorHAnsi" w:cstheme="minorHAnsi"/>
          <w:lang w:val="fr-CA"/>
        </w:rPr>
        <w:t>3.5.2.2</w:t>
      </w:r>
      <w:r w:rsidRPr="00815D71">
        <w:rPr>
          <w:rFonts w:asciiTheme="minorHAnsi" w:hAnsiTheme="minorHAnsi" w:cstheme="minorHAnsi"/>
          <w:lang w:val="fr-CA"/>
        </w:rPr>
        <w:tab/>
      </w:r>
      <w:r w:rsidRPr="00815D71">
        <w:rPr>
          <w:rFonts w:asciiTheme="minorHAnsi" w:hAnsiTheme="minorHAnsi" w:cstheme="minorHAnsi"/>
          <w:b/>
          <w:lang w:val="fr-CA"/>
        </w:rPr>
        <w:t>Nombre suffisant de professeurs à temps plein</w:t>
      </w:r>
      <w:r w:rsidRPr="00815D71">
        <w:rPr>
          <w:rFonts w:asciiTheme="minorHAnsi" w:hAnsiTheme="minorHAnsi" w:cstheme="minorHAnsi"/>
          <w:lang w:val="fr-CA"/>
        </w:rPr>
        <w:t xml:space="preserve"> </w:t>
      </w:r>
    </w:p>
    <w:p w14:paraId="13379A2B" w14:textId="77777777" w:rsidR="00F33EA3" w:rsidRPr="00815D71" w:rsidRDefault="008E1096" w:rsidP="003052F4">
      <w:pPr>
        <w:pStyle w:val="bodytext-indented"/>
        <w:keepLines/>
        <w:ind w:left="0"/>
        <w:jc w:val="both"/>
        <w:rPr>
          <w:rFonts w:asciiTheme="minorHAnsi" w:hAnsiTheme="minorHAnsi" w:cstheme="minorHAnsi"/>
          <w:lang w:val="fr-CA"/>
        </w:rPr>
      </w:pPr>
      <w:r w:rsidRPr="00815D71">
        <w:rPr>
          <w:rFonts w:asciiTheme="minorHAnsi" w:hAnsiTheme="minorHAnsi" w:cstheme="minorHAnsi"/>
          <w:lang w:val="fr-CA"/>
        </w:rPr>
        <w:t>Même s’il p</w:t>
      </w:r>
      <w:r w:rsidRPr="00815D71">
        <w:rPr>
          <w:rFonts w:asciiTheme="minorHAnsi" w:hAnsiTheme="minorHAnsi" w:cstheme="minorHAnsi"/>
          <w:szCs w:val="19"/>
          <w:lang w:val="fr-CA"/>
        </w:rPr>
        <w:t>eut comprendre du personnel à temps plein et à temps partiel, le corps professoral doit compter un nombre suffisant de professeurs à temps plein pour assurer un niveau adéquat d’interactions avec les étudiants, pouvoir conseiller les étudiants en matière d’orientation pédagogique, et participer au développement, au contrôle et à l’administration du programme d’études.</w:t>
      </w:r>
    </w:p>
    <w:p w14:paraId="572211C7" w14:textId="77777777" w:rsidR="00F33EA3" w:rsidRPr="00815D71" w:rsidRDefault="00BF10A7"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Remarque concernant la</w:t>
      </w:r>
      <w:r w:rsidR="008E1096" w:rsidRPr="00815D71">
        <w:rPr>
          <w:rFonts w:asciiTheme="minorHAnsi" w:hAnsiTheme="minorHAnsi" w:cstheme="minorHAnsi"/>
          <w:szCs w:val="20"/>
          <w:u w:val="single"/>
          <w:lang w:val="fr-CA"/>
        </w:rPr>
        <w:t xml:space="preserve"> norme 3.5.2.2 :</w:t>
      </w:r>
    </w:p>
    <w:p w14:paraId="5110D4EF" w14:textId="77777777" w:rsidR="00F33EA3" w:rsidRPr="00815D71" w:rsidRDefault="008E1096" w:rsidP="003052F4">
      <w:pPr>
        <w:pStyle w:val="bodytext-indented"/>
        <w:keepNext/>
        <w:ind w:left="0"/>
        <w:jc w:val="both"/>
        <w:rPr>
          <w:rFonts w:asciiTheme="minorHAnsi" w:hAnsiTheme="minorHAnsi" w:cstheme="minorHAnsi"/>
          <w:lang w:val="fr-CA"/>
        </w:rPr>
      </w:pPr>
      <w:r w:rsidRPr="00815D71">
        <w:rPr>
          <w:rFonts w:asciiTheme="minorHAnsi" w:hAnsiTheme="minorHAnsi" w:cstheme="minorHAnsi"/>
          <w:lang w:val="fr-CA"/>
        </w:rPr>
        <w:t>La conform</w:t>
      </w:r>
      <w:r w:rsidR="001D51EF" w:rsidRPr="00815D71">
        <w:rPr>
          <w:rFonts w:asciiTheme="minorHAnsi" w:hAnsiTheme="minorHAnsi" w:cstheme="minorHAnsi"/>
          <w:lang w:val="fr-CA"/>
        </w:rPr>
        <w:t>ité à cette norme sera évaluée d’après l’</w:t>
      </w:r>
      <w:r w:rsidRPr="00815D71">
        <w:rPr>
          <w:rFonts w:asciiTheme="minorHAnsi" w:hAnsiTheme="minorHAnsi" w:cstheme="minorHAnsi"/>
          <w:lang w:val="fr-CA"/>
        </w:rPr>
        <w:t xml:space="preserve">examen du </w:t>
      </w:r>
      <w:hyperlink w:anchor="_5.1_Summary_of" w:history="1">
        <w:r w:rsidR="007325B9" w:rsidRPr="00815D71">
          <w:rPr>
            <w:rStyle w:val="Hyperlink"/>
            <w:rFonts w:asciiTheme="minorHAnsi" w:hAnsiTheme="minorHAnsi" w:cstheme="minorHAnsi"/>
            <w:color w:val="auto"/>
            <w:lang w:val="fr-CA"/>
          </w:rPr>
          <w:t>Résumé de l’information sur le corps professoral</w:t>
        </w:r>
      </w:hyperlink>
      <w:r w:rsidR="000F1081" w:rsidRPr="00815D71">
        <w:rPr>
          <w:rStyle w:val="Hyperlink"/>
          <w:rFonts w:asciiTheme="minorHAnsi" w:hAnsiTheme="minorHAnsi" w:cstheme="minorHAnsi"/>
          <w:color w:val="auto"/>
          <w:lang w:val="fr-CA"/>
        </w:rPr>
        <w:t xml:space="preserve"> </w:t>
      </w:r>
      <w:r w:rsidR="000F1081" w:rsidRPr="00815D71">
        <w:rPr>
          <w:rFonts w:asciiTheme="minorHAnsi" w:hAnsiTheme="minorHAnsi" w:cstheme="minorHAnsi"/>
          <w:lang w:val="fr-CA"/>
        </w:rPr>
        <w:t>(table</w:t>
      </w:r>
      <w:r w:rsidR="001D51EF" w:rsidRPr="00815D71">
        <w:rPr>
          <w:rFonts w:asciiTheme="minorHAnsi" w:hAnsiTheme="minorHAnsi" w:cstheme="minorHAnsi"/>
          <w:lang w:val="fr-CA"/>
        </w:rPr>
        <w:t>au</w:t>
      </w:r>
      <w:r w:rsidR="000F1081" w:rsidRPr="00815D71">
        <w:rPr>
          <w:rFonts w:asciiTheme="minorHAnsi" w:hAnsiTheme="minorHAnsi" w:cstheme="minorHAnsi"/>
          <w:lang w:val="fr-CA"/>
        </w:rPr>
        <w:t xml:space="preserve"> </w:t>
      </w:r>
      <w:r w:rsidR="00844DDD" w:rsidRPr="00815D71">
        <w:rPr>
          <w:rFonts w:asciiTheme="minorHAnsi" w:hAnsiTheme="minorHAnsi" w:cstheme="minorHAnsi"/>
          <w:lang w:val="fr-CA"/>
        </w:rPr>
        <w:t>4.1 à remplissage automatique</w:t>
      </w:r>
      <w:r w:rsidR="000F1081" w:rsidRPr="00815D71">
        <w:rPr>
          <w:rFonts w:asciiTheme="minorHAnsi" w:hAnsiTheme="minorHAnsi" w:cstheme="minorHAnsi"/>
          <w:lang w:val="fr-CA"/>
        </w:rPr>
        <w:t>)</w:t>
      </w:r>
      <w:r w:rsidRPr="00815D71">
        <w:rPr>
          <w:rFonts w:asciiTheme="minorHAnsi" w:hAnsiTheme="minorHAnsi" w:cstheme="minorHAnsi"/>
          <w:lang w:val="fr-CA"/>
        </w:rPr>
        <w:t>. Des commentaires supplémentaires peuvent être fournis ci-dessous.</w:t>
      </w:r>
    </w:p>
    <w:p w14:paraId="137E4946" w14:textId="77777777" w:rsidR="00AC7F11"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293C3642" w14:textId="0BD7B2AB" w:rsidR="00E27E32" w:rsidRPr="00815D71" w:rsidRDefault="00E27E32"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05FA4B8F" w14:textId="43FFC421" w:rsidR="00E27E32"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6E316EA9" w14:textId="77777777" w:rsidR="00E27E32" w:rsidRPr="00815D71" w:rsidRDefault="00E27E32"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395F52AF" w14:textId="77777777" w:rsidR="00E27E32" w:rsidRPr="00815D71" w:rsidRDefault="00E27E32" w:rsidP="003052F4">
      <w:pPr>
        <w:pStyle w:val="bodytext-hangindentreducedspaceafter"/>
        <w:jc w:val="both"/>
        <w:rPr>
          <w:rFonts w:asciiTheme="minorHAnsi" w:hAnsiTheme="minorHAnsi" w:cstheme="minorHAnsi"/>
          <w:lang w:val="fr-CA"/>
        </w:rPr>
      </w:pPr>
    </w:p>
    <w:p w14:paraId="6B787DE8" w14:textId="796F2EB2" w:rsidR="00F33EA3" w:rsidRPr="00815D71" w:rsidRDefault="008E1096" w:rsidP="003052F4">
      <w:pPr>
        <w:pStyle w:val="bodytext-hangindentreducedspaceafter"/>
        <w:jc w:val="both"/>
        <w:rPr>
          <w:rFonts w:asciiTheme="minorHAnsi" w:hAnsiTheme="minorHAnsi" w:cstheme="minorHAnsi"/>
          <w:lang w:val="fr-CA"/>
        </w:rPr>
      </w:pPr>
      <w:r w:rsidRPr="00815D71">
        <w:rPr>
          <w:rFonts w:asciiTheme="minorHAnsi" w:hAnsiTheme="minorHAnsi" w:cstheme="minorHAnsi"/>
          <w:lang w:val="fr-CA"/>
        </w:rPr>
        <w:t>3.5.2.3</w:t>
      </w:r>
      <w:r w:rsidRPr="00815D71">
        <w:rPr>
          <w:rFonts w:asciiTheme="minorHAnsi" w:hAnsiTheme="minorHAnsi" w:cstheme="minorHAnsi"/>
          <w:lang w:val="fr-CA"/>
        </w:rPr>
        <w:tab/>
      </w:r>
      <w:r w:rsidRPr="00815D71">
        <w:rPr>
          <w:rFonts w:asciiTheme="minorHAnsi" w:hAnsiTheme="minorHAnsi" w:cstheme="minorHAnsi"/>
          <w:b/>
          <w:lang w:val="fr-CA"/>
        </w:rPr>
        <w:t xml:space="preserve">Équilibre des tâches </w:t>
      </w:r>
    </w:p>
    <w:p w14:paraId="088324CC" w14:textId="77777777" w:rsidR="00F33EA3" w:rsidRPr="00815D71" w:rsidRDefault="008E1096" w:rsidP="003052F4">
      <w:pPr>
        <w:pStyle w:val="bodytext-indented"/>
        <w:ind w:left="0"/>
        <w:jc w:val="both"/>
        <w:rPr>
          <w:rFonts w:asciiTheme="minorHAnsi" w:hAnsiTheme="minorHAnsi" w:cstheme="minorHAnsi"/>
          <w:lang w:val="fr-CA"/>
        </w:rPr>
      </w:pPr>
      <w:r w:rsidRPr="00815D71">
        <w:rPr>
          <w:rFonts w:asciiTheme="minorHAnsi" w:hAnsiTheme="minorHAnsi" w:cstheme="minorHAnsi"/>
          <w:szCs w:val="19"/>
          <w:lang w:val="fr-CA"/>
        </w:rPr>
        <w:t>Les tâches administratives et pédagogiques du corps professoral devraient être correctement équilibrées, de manière à permettre aux enseignants de poursuivre des activités de recherche, d’avancement des connaissances, de développement professionnel et d’interaction avec les secteurs d’industrie.</w:t>
      </w:r>
    </w:p>
    <w:p w14:paraId="2A274ECC" w14:textId="77777777" w:rsidR="00F33EA3" w:rsidRPr="00815D71" w:rsidRDefault="00BF10A7"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Remarque concernant la</w:t>
      </w:r>
      <w:r w:rsidR="008E1096" w:rsidRPr="00815D71">
        <w:rPr>
          <w:rFonts w:asciiTheme="minorHAnsi" w:hAnsiTheme="minorHAnsi" w:cstheme="minorHAnsi"/>
          <w:szCs w:val="20"/>
          <w:u w:val="single"/>
          <w:lang w:val="fr-CA"/>
        </w:rPr>
        <w:t xml:space="preserve"> norme 3.5.2.3 :</w:t>
      </w:r>
    </w:p>
    <w:p w14:paraId="4106B3CA" w14:textId="77777777" w:rsidR="00F33EA3" w:rsidRPr="00815D71" w:rsidRDefault="008E1096" w:rsidP="003052F4">
      <w:pPr>
        <w:pStyle w:val="bodytext-indented"/>
        <w:keepNext/>
        <w:ind w:left="0"/>
        <w:jc w:val="both"/>
        <w:rPr>
          <w:rFonts w:asciiTheme="minorHAnsi" w:hAnsiTheme="minorHAnsi" w:cstheme="minorHAnsi"/>
          <w:lang w:val="fr-CA"/>
        </w:rPr>
      </w:pPr>
      <w:r w:rsidRPr="00815D71">
        <w:rPr>
          <w:rFonts w:asciiTheme="minorHAnsi" w:hAnsiTheme="minorHAnsi" w:cstheme="minorHAnsi"/>
          <w:lang w:val="fr-CA"/>
        </w:rPr>
        <w:t xml:space="preserve">La conformité à cette norme sera évaluée </w:t>
      </w:r>
      <w:r w:rsidR="001D51EF" w:rsidRPr="00815D71">
        <w:rPr>
          <w:rFonts w:asciiTheme="minorHAnsi" w:hAnsiTheme="minorHAnsi" w:cstheme="minorHAnsi"/>
          <w:lang w:val="fr-CA"/>
        </w:rPr>
        <w:t>d’après l’</w:t>
      </w:r>
      <w:r w:rsidRPr="00815D71">
        <w:rPr>
          <w:rFonts w:asciiTheme="minorHAnsi" w:hAnsiTheme="minorHAnsi" w:cstheme="minorHAnsi"/>
          <w:lang w:val="fr-CA"/>
        </w:rPr>
        <w:t xml:space="preserve">examen du </w:t>
      </w:r>
      <w:hyperlink w:anchor="_5.1_Summary_of" w:history="1">
        <w:r w:rsidR="007325B9" w:rsidRPr="00815D71">
          <w:rPr>
            <w:rStyle w:val="Hyperlink"/>
            <w:rFonts w:asciiTheme="minorHAnsi" w:hAnsiTheme="minorHAnsi" w:cstheme="minorHAnsi"/>
            <w:color w:val="auto"/>
            <w:lang w:val="fr-CA"/>
          </w:rPr>
          <w:t>Résumé de l’information sur le corps professoral</w:t>
        </w:r>
      </w:hyperlink>
      <w:r w:rsidR="000F1081" w:rsidRPr="00815D71">
        <w:rPr>
          <w:rStyle w:val="Hyperlink"/>
          <w:rFonts w:asciiTheme="minorHAnsi" w:hAnsiTheme="minorHAnsi" w:cstheme="minorHAnsi"/>
          <w:color w:val="auto"/>
          <w:lang w:val="fr-CA"/>
        </w:rPr>
        <w:t xml:space="preserve"> </w:t>
      </w:r>
      <w:r w:rsidR="000F1081" w:rsidRPr="00815D71">
        <w:rPr>
          <w:rFonts w:asciiTheme="minorHAnsi" w:hAnsiTheme="minorHAnsi" w:cstheme="minorHAnsi"/>
          <w:lang w:val="fr-CA"/>
        </w:rPr>
        <w:t>(table</w:t>
      </w:r>
      <w:r w:rsidR="001D51EF" w:rsidRPr="00815D71">
        <w:rPr>
          <w:rFonts w:asciiTheme="minorHAnsi" w:hAnsiTheme="minorHAnsi" w:cstheme="minorHAnsi"/>
          <w:lang w:val="fr-CA"/>
        </w:rPr>
        <w:t>au</w:t>
      </w:r>
      <w:r w:rsidR="000F1081" w:rsidRPr="00815D71">
        <w:rPr>
          <w:rFonts w:asciiTheme="minorHAnsi" w:hAnsiTheme="minorHAnsi" w:cstheme="minorHAnsi"/>
          <w:lang w:val="fr-CA"/>
        </w:rPr>
        <w:t xml:space="preserve"> 4.1</w:t>
      </w:r>
      <w:r w:rsidR="00844DDD" w:rsidRPr="00815D71">
        <w:rPr>
          <w:rFonts w:asciiTheme="minorHAnsi" w:hAnsiTheme="minorHAnsi" w:cstheme="minorHAnsi"/>
          <w:lang w:val="fr-CA"/>
        </w:rPr>
        <w:t xml:space="preserve"> à remplissage automatique</w:t>
      </w:r>
      <w:r w:rsidR="000F1081" w:rsidRPr="00815D71">
        <w:rPr>
          <w:rFonts w:asciiTheme="minorHAnsi" w:hAnsiTheme="minorHAnsi" w:cstheme="minorHAnsi"/>
          <w:lang w:val="fr-CA"/>
        </w:rPr>
        <w:t>)</w:t>
      </w:r>
      <w:r w:rsidRPr="00815D71">
        <w:rPr>
          <w:rFonts w:asciiTheme="minorHAnsi" w:hAnsiTheme="minorHAnsi" w:cstheme="minorHAnsi"/>
          <w:lang w:val="fr-CA"/>
        </w:rPr>
        <w:t>. Des commentaires supplémentaires peuvent être fournis ci-dessous.</w:t>
      </w:r>
    </w:p>
    <w:p w14:paraId="1EBE5218" w14:textId="77777777" w:rsidR="00AC7F11"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18F3CC55" w14:textId="6CEDFC65" w:rsidR="00E27E32" w:rsidRPr="00815D71" w:rsidRDefault="00E27E32"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5BF29AAA" w14:textId="094FCDEC" w:rsidR="00E27E32"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05245808" w14:textId="77777777" w:rsidR="00E27E32" w:rsidRPr="00815D71" w:rsidRDefault="00E27E32"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0881E81C" w14:textId="77777777" w:rsidR="00E27E32" w:rsidRPr="00815D71" w:rsidRDefault="00E27E32" w:rsidP="003052F4">
      <w:pPr>
        <w:pStyle w:val="bodytext-hangindentreducedspaceafter"/>
        <w:jc w:val="both"/>
        <w:rPr>
          <w:rFonts w:asciiTheme="minorHAnsi" w:hAnsiTheme="minorHAnsi" w:cstheme="minorHAnsi"/>
          <w:lang w:val="fr-CA"/>
        </w:rPr>
      </w:pPr>
    </w:p>
    <w:p w14:paraId="32C6A706" w14:textId="5E51F070" w:rsidR="00F33EA3" w:rsidRPr="00815D71" w:rsidRDefault="008E1096" w:rsidP="003052F4">
      <w:pPr>
        <w:pStyle w:val="bodytext-hangindentreducedspaceafter"/>
        <w:jc w:val="both"/>
        <w:rPr>
          <w:rFonts w:asciiTheme="minorHAnsi" w:hAnsiTheme="minorHAnsi" w:cstheme="minorHAnsi"/>
          <w:b/>
          <w:lang w:val="fr-CA"/>
        </w:rPr>
      </w:pPr>
      <w:r w:rsidRPr="00815D71">
        <w:rPr>
          <w:rFonts w:asciiTheme="minorHAnsi" w:hAnsiTheme="minorHAnsi" w:cstheme="minorHAnsi"/>
          <w:lang w:val="fr-CA"/>
        </w:rPr>
        <w:t>3.5.2.4</w:t>
      </w:r>
      <w:r w:rsidRPr="00815D71">
        <w:rPr>
          <w:rFonts w:asciiTheme="minorHAnsi" w:hAnsiTheme="minorHAnsi" w:cstheme="minorHAnsi"/>
          <w:b/>
          <w:lang w:val="fr-CA"/>
        </w:rPr>
        <w:tab/>
      </w:r>
      <w:r w:rsidRPr="00815D71">
        <w:rPr>
          <w:rFonts w:asciiTheme="minorHAnsi" w:hAnsiTheme="minorHAnsi" w:cstheme="minorHAnsi"/>
          <w:b/>
          <w:bCs/>
          <w:lang w:val="fr-CA"/>
        </w:rPr>
        <w:t xml:space="preserve">L’existence d’un programme d’études ne doit en aucun cas dépendre </w:t>
      </w:r>
      <w:r w:rsidRPr="00815D71">
        <w:rPr>
          <w:rFonts w:asciiTheme="minorHAnsi" w:hAnsiTheme="minorHAnsi" w:cstheme="minorHAnsi"/>
          <w:b/>
          <w:bCs/>
          <w:szCs w:val="19"/>
          <w:lang w:val="fr-CA"/>
        </w:rPr>
        <w:t>d’une seule personne</w:t>
      </w:r>
      <w:r w:rsidRPr="00815D71">
        <w:rPr>
          <w:rFonts w:asciiTheme="minorHAnsi" w:hAnsiTheme="minorHAnsi" w:cstheme="minorHAnsi"/>
          <w:b/>
          <w:bCs/>
          <w:lang w:val="fr-CA"/>
        </w:rPr>
        <w:t>.</w:t>
      </w:r>
    </w:p>
    <w:p w14:paraId="0A026A59" w14:textId="77777777" w:rsidR="00F33EA3" w:rsidRPr="00815D71" w:rsidRDefault="00BF10A7"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Remarque concernant la</w:t>
      </w:r>
      <w:r w:rsidR="008E1096" w:rsidRPr="00815D71">
        <w:rPr>
          <w:rFonts w:asciiTheme="minorHAnsi" w:hAnsiTheme="minorHAnsi" w:cstheme="minorHAnsi"/>
          <w:szCs w:val="20"/>
          <w:u w:val="single"/>
          <w:lang w:val="fr-CA"/>
        </w:rPr>
        <w:t xml:space="preserve"> norme 3.5.2.4 :</w:t>
      </w:r>
    </w:p>
    <w:p w14:paraId="19B691A8" w14:textId="77777777" w:rsidR="00F33EA3" w:rsidRPr="00815D71" w:rsidRDefault="008E1096" w:rsidP="003052F4">
      <w:pPr>
        <w:pStyle w:val="bodytext-indented"/>
        <w:keepNext/>
        <w:ind w:left="0"/>
        <w:jc w:val="both"/>
        <w:rPr>
          <w:rFonts w:asciiTheme="minorHAnsi" w:hAnsiTheme="minorHAnsi" w:cstheme="minorHAnsi"/>
          <w:lang w:val="fr-CA"/>
        </w:rPr>
      </w:pPr>
      <w:r w:rsidRPr="00815D71">
        <w:rPr>
          <w:rFonts w:asciiTheme="minorHAnsi" w:hAnsiTheme="minorHAnsi" w:cstheme="minorHAnsi"/>
          <w:lang w:val="fr-CA"/>
        </w:rPr>
        <w:t xml:space="preserve">La conformité à cette norme sera évaluée </w:t>
      </w:r>
      <w:r w:rsidR="00EF0ACD" w:rsidRPr="00815D71">
        <w:rPr>
          <w:rFonts w:asciiTheme="minorHAnsi" w:hAnsiTheme="minorHAnsi" w:cstheme="minorHAnsi"/>
          <w:lang w:val="fr-CA"/>
        </w:rPr>
        <w:t xml:space="preserve">d’après l’examen </w:t>
      </w:r>
      <w:r w:rsidRPr="00815D71">
        <w:rPr>
          <w:rFonts w:asciiTheme="minorHAnsi" w:hAnsiTheme="minorHAnsi" w:cstheme="minorHAnsi"/>
          <w:lang w:val="fr-CA"/>
        </w:rPr>
        <w:t xml:space="preserve">du </w:t>
      </w:r>
      <w:hyperlink w:anchor="_5.1_Summary_of" w:history="1">
        <w:r w:rsidR="007325B9" w:rsidRPr="00815D71">
          <w:rPr>
            <w:rStyle w:val="Hyperlink"/>
            <w:rFonts w:asciiTheme="minorHAnsi" w:hAnsiTheme="minorHAnsi" w:cstheme="minorHAnsi"/>
            <w:color w:val="auto"/>
            <w:lang w:val="fr-CA"/>
          </w:rPr>
          <w:t>Résumé de l’information sur le corps professoral</w:t>
        </w:r>
      </w:hyperlink>
      <w:r w:rsidR="000F1081" w:rsidRPr="00815D71">
        <w:rPr>
          <w:rStyle w:val="Hyperlink"/>
          <w:rFonts w:asciiTheme="minorHAnsi" w:hAnsiTheme="minorHAnsi" w:cstheme="minorHAnsi"/>
          <w:color w:val="auto"/>
          <w:lang w:val="fr-CA"/>
        </w:rPr>
        <w:t xml:space="preserve"> </w:t>
      </w:r>
      <w:r w:rsidR="000F1081" w:rsidRPr="00815D71">
        <w:rPr>
          <w:rFonts w:asciiTheme="minorHAnsi" w:hAnsiTheme="minorHAnsi" w:cstheme="minorHAnsi"/>
          <w:lang w:val="fr-CA"/>
        </w:rPr>
        <w:t>(table</w:t>
      </w:r>
      <w:r w:rsidR="00EF0ACD" w:rsidRPr="00815D71">
        <w:rPr>
          <w:rFonts w:asciiTheme="minorHAnsi" w:hAnsiTheme="minorHAnsi" w:cstheme="minorHAnsi"/>
          <w:lang w:val="fr-CA"/>
        </w:rPr>
        <w:t>au</w:t>
      </w:r>
      <w:r w:rsidR="000F1081" w:rsidRPr="00815D71">
        <w:rPr>
          <w:rFonts w:asciiTheme="minorHAnsi" w:hAnsiTheme="minorHAnsi" w:cstheme="minorHAnsi"/>
          <w:lang w:val="fr-CA"/>
        </w:rPr>
        <w:t xml:space="preserve"> 4.1</w:t>
      </w:r>
      <w:r w:rsidR="00844DDD" w:rsidRPr="00815D71">
        <w:rPr>
          <w:rFonts w:asciiTheme="minorHAnsi" w:hAnsiTheme="minorHAnsi" w:cstheme="minorHAnsi"/>
          <w:lang w:val="fr-CA"/>
        </w:rPr>
        <w:t xml:space="preserve"> à remplissage automatique</w:t>
      </w:r>
      <w:r w:rsidR="000F1081" w:rsidRPr="00815D71">
        <w:rPr>
          <w:rFonts w:asciiTheme="minorHAnsi" w:hAnsiTheme="minorHAnsi" w:cstheme="minorHAnsi"/>
          <w:lang w:val="fr-CA"/>
        </w:rPr>
        <w:t>)</w:t>
      </w:r>
      <w:r w:rsidRPr="00815D71">
        <w:rPr>
          <w:rFonts w:asciiTheme="minorHAnsi" w:hAnsiTheme="minorHAnsi" w:cstheme="minorHAnsi"/>
          <w:lang w:val="fr-CA"/>
        </w:rPr>
        <w:t>. La conformité peut aussi être évaluée d’après les entrevues qui seront réalisées durant la visite. Des commentaires supplémentaires peuvent être fournis ci-dessous.</w:t>
      </w:r>
    </w:p>
    <w:p w14:paraId="7E2ABEE1" w14:textId="77777777" w:rsidR="00AC7F11"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728AE25F" w14:textId="00F8AA54" w:rsidR="00E27E32" w:rsidRPr="00815D71" w:rsidRDefault="00E27E32"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551B3C6A" w14:textId="4C4B5D31" w:rsidR="00E27E32"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10E9898D" w14:textId="77777777" w:rsidR="00E27E32" w:rsidRPr="00815D71" w:rsidRDefault="00E27E32"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62A7EE00" w14:textId="77777777" w:rsidR="00E27E32" w:rsidRPr="00815D71" w:rsidRDefault="00E27E32" w:rsidP="003052F4">
      <w:pPr>
        <w:pStyle w:val="Heading3"/>
        <w:jc w:val="both"/>
        <w:rPr>
          <w:rFonts w:asciiTheme="minorHAnsi" w:hAnsiTheme="minorHAnsi" w:cstheme="minorHAnsi"/>
          <w:u w:val="none"/>
          <w:lang w:val="fr-CA"/>
        </w:rPr>
      </w:pPr>
    </w:p>
    <w:p w14:paraId="64D51E75" w14:textId="6A4E8DEF" w:rsidR="00F33EA3" w:rsidRPr="00815D71" w:rsidRDefault="008E1096" w:rsidP="003052F4">
      <w:pPr>
        <w:pStyle w:val="Heading3"/>
        <w:jc w:val="both"/>
        <w:rPr>
          <w:rFonts w:asciiTheme="minorHAnsi" w:hAnsiTheme="minorHAnsi" w:cstheme="minorHAnsi"/>
          <w:lang w:val="fr-CA"/>
        </w:rPr>
      </w:pPr>
      <w:r w:rsidRPr="00815D71">
        <w:rPr>
          <w:rFonts w:asciiTheme="minorHAnsi" w:hAnsiTheme="minorHAnsi" w:cstheme="minorHAnsi"/>
          <w:u w:val="none"/>
          <w:lang w:val="fr-CA"/>
        </w:rPr>
        <w:t>3.5.3</w:t>
      </w:r>
      <w:r w:rsidRPr="00815D71">
        <w:rPr>
          <w:rFonts w:asciiTheme="minorHAnsi" w:hAnsiTheme="minorHAnsi" w:cstheme="minorHAnsi"/>
          <w:u w:val="none"/>
          <w:lang w:val="fr-CA"/>
        </w:rPr>
        <w:tab/>
      </w:r>
      <w:r w:rsidRPr="00815D71">
        <w:rPr>
          <w:rFonts w:asciiTheme="minorHAnsi" w:hAnsiTheme="minorHAnsi" w:cstheme="minorHAnsi"/>
          <w:lang w:val="fr-CA"/>
        </w:rPr>
        <w:t>Leadership</w:t>
      </w:r>
    </w:p>
    <w:p w14:paraId="2D22725E" w14:textId="77777777" w:rsidR="00DA51E3" w:rsidRPr="00815D71" w:rsidRDefault="008E1096" w:rsidP="003052F4">
      <w:pPr>
        <w:autoSpaceDE w:val="0"/>
        <w:autoSpaceDN w:val="0"/>
        <w:adjustRightInd w:val="0"/>
        <w:jc w:val="both"/>
        <w:rPr>
          <w:rFonts w:asciiTheme="minorHAnsi" w:hAnsiTheme="minorHAnsi" w:cstheme="minorHAnsi"/>
          <w:lang w:val="fr-CA"/>
        </w:rPr>
      </w:pPr>
      <w:r w:rsidRPr="00815D71">
        <w:rPr>
          <w:rFonts w:asciiTheme="minorHAnsi" w:hAnsiTheme="minorHAnsi" w:cstheme="minorHAnsi"/>
          <w:szCs w:val="19"/>
          <w:lang w:val="fr-CA"/>
        </w:rPr>
        <w:t xml:space="preserve">Le doyen de la faculté de génie (ou son équivalent) et le directeur du département (ou l’administrateur assumant la responsabilité globale de chaque programme de génie) doivent </w:t>
      </w:r>
      <w:r w:rsidRPr="00815D71">
        <w:rPr>
          <w:rFonts w:asciiTheme="minorHAnsi" w:hAnsiTheme="minorHAnsi" w:cstheme="minorHAnsi"/>
          <w:lang w:val="fr-CA"/>
        </w:rPr>
        <w:t>assurer un leadership efficace de la formation en génie et jouir de la plus haute estime au sein de la profession d’ingénieur. On s’attend à ce qu’ils soient titulaires d’un permis d’exercice du génie au Canada</w:t>
      </w:r>
      <w:r w:rsidR="00186471" w:rsidRPr="00815D71">
        <w:rPr>
          <w:rFonts w:asciiTheme="minorHAnsi" w:hAnsiTheme="minorHAnsi" w:cstheme="minorHAnsi"/>
          <w:lang w:val="fr-CA"/>
        </w:rPr>
        <w:t>.</w:t>
      </w:r>
      <w:r w:rsidRPr="00815D71">
        <w:rPr>
          <w:rFonts w:asciiTheme="minorHAnsi" w:hAnsiTheme="minorHAnsi" w:cstheme="minorHAnsi"/>
          <w:lang w:val="fr-CA"/>
        </w:rPr>
        <w:t xml:space="preserve"> </w:t>
      </w:r>
    </w:p>
    <w:p w14:paraId="5EFE5A79" w14:textId="57281647" w:rsidR="00F33EA3" w:rsidRPr="00815D71" w:rsidRDefault="008E1096" w:rsidP="003052F4">
      <w:pPr>
        <w:autoSpaceDE w:val="0"/>
        <w:autoSpaceDN w:val="0"/>
        <w:adjustRightInd w:val="0"/>
        <w:jc w:val="both"/>
        <w:rPr>
          <w:rFonts w:asciiTheme="minorHAnsi" w:hAnsiTheme="minorHAnsi" w:cstheme="minorHAnsi"/>
          <w:szCs w:val="20"/>
          <w:lang w:val="fr-CA"/>
        </w:rPr>
      </w:pPr>
      <w:r w:rsidRPr="00815D71">
        <w:rPr>
          <w:rFonts w:asciiTheme="minorHAnsi" w:hAnsiTheme="minorHAnsi" w:cstheme="minorHAnsi"/>
          <w:lang w:val="fr-CA"/>
        </w:rPr>
        <w:t>Pour évaluer la conformité à cette norme, le Bureau d’agrément se fondera sur</w:t>
      </w:r>
      <w:r w:rsidR="009577D9" w:rsidRPr="00815D71">
        <w:rPr>
          <w:rFonts w:asciiTheme="minorHAnsi" w:hAnsiTheme="minorHAnsi" w:cstheme="minorHAnsi"/>
          <w:lang w:val="fr-CA"/>
        </w:rPr>
        <w:t xml:space="preserve"> l’</w:t>
      </w:r>
      <w:r w:rsidR="009577D9" w:rsidRPr="00815D71">
        <w:rPr>
          <w:rFonts w:asciiTheme="minorHAnsi" w:hAnsiTheme="minorHAnsi" w:cstheme="minorHAnsi"/>
          <w:szCs w:val="20"/>
          <w:lang w:val="fr-CA"/>
        </w:rPr>
        <w:t>Énoncé d’interprétation sur les attentes et les exigences en matière de permis d’exercice,</w:t>
      </w:r>
      <w:r w:rsidR="007325B9" w:rsidRPr="00815D71">
        <w:rPr>
          <w:rStyle w:val="texte1"/>
          <w:rFonts w:asciiTheme="minorHAnsi" w:hAnsiTheme="minorHAnsi" w:cstheme="minorHAnsi"/>
          <w:lang w:val="fr-CA"/>
        </w:rPr>
        <w:t xml:space="preserve"> qui est publié </w:t>
      </w:r>
      <w:r w:rsidR="007325B9" w:rsidRPr="00815D71">
        <w:rPr>
          <w:rFonts w:asciiTheme="minorHAnsi" w:hAnsiTheme="minorHAnsi" w:cstheme="minorHAnsi"/>
          <w:szCs w:val="20"/>
          <w:lang w:val="fr-CA"/>
        </w:rPr>
        <w:t>dans le document intitulé Normes et procédures d’</w:t>
      </w:r>
      <w:r w:rsidR="009D290B" w:rsidRPr="00815D71">
        <w:rPr>
          <w:rFonts w:asciiTheme="minorHAnsi" w:hAnsiTheme="minorHAnsi" w:cstheme="minorHAnsi"/>
          <w:szCs w:val="20"/>
          <w:lang w:val="fr-CA"/>
        </w:rPr>
        <w:t>agrément </w:t>
      </w:r>
      <w:r w:rsidR="007708A0" w:rsidRPr="00815D71">
        <w:rPr>
          <w:rFonts w:asciiTheme="minorHAnsi" w:hAnsiTheme="minorHAnsi" w:cstheme="minorHAnsi"/>
          <w:szCs w:val="20"/>
          <w:lang w:val="fr-CA"/>
        </w:rPr>
        <w:t>20</w:t>
      </w:r>
      <w:r w:rsidR="00C431CD">
        <w:rPr>
          <w:rFonts w:asciiTheme="minorHAnsi" w:hAnsiTheme="minorHAnsi" w:cstheme="minorHAnsi"/>
          <w:szCs w:val="20"/>
          <w:lang w:val="fr-CA"/>
        </w:rPr>
        <w:t>20</w:t>
      </w:r>
      <w:r w:rsidR="000F1081" w:rsidRPr="00815D71">
        <w:rPr>
          <w:rFonts w:asciiTheme="minorHAnsi" w:hAnsiTheme="minorHAnsi" w:cstheme="minorHAnsi"/>
          <w:szCs w:val="20"/>
          <w:lang w:val="fr-CA"/>
        </w:rPr>
        <w:t xml:space="preserve"> </w:t>
      </w:r>
      <w:r w:rsidR="007325B9" w:rsidRPr="00815D71">
        <w:rPr>
          <w:rFonts w:asciiTheme="minorHAnsi" w:hAnsiTheme="minorHAnsi" w:cstheme="minorHAnsi"/>
          <w:szCs w:val="20"/>
          <w:lang w:val="fr-CA"/>
        </w:rPr>
        <w:t xml:space="preserve">qui est disponible </w:t>
      </w:r>
      <w:r w:rsidR="00DA51E3" w:rsidRPr="00815D71">
        <w:rPr>
          <w:rFonts w:asciiTheme="minorHAnsi" w:hAnsiTheme="minorHAnsi" w:cstheme="minorHAnsi"/>
          <w:szCs w:val="20"/>
          <w:lang w:val="fr-CA"/>
        </w:rPr>
        <w:t>sur</w:t>
      </w:r>
      <w:r w:rsidR="007325B9" w:rsidRPr="00815D71">
        <w:rPr>
          <w:rFonts w:asciiTheme="minorHAnsi" w:hAnsiTheme="minorHAnsi" w:cstheme="minorHAnsi"/>
          <w:szCs w:val="20"/>
          <w:lang w:val="fr-CA"/>
        </w:rPr>
        <w:t xml:space="preserve"> le site Web d’Ingénieurs Canada à </w:t>
      </w:r>
      <w:hyperlink r:id="rId19" w:history="1">
        <w:r w:rsidR="007325B9" w:rsidRPr="00815D71">
          <w:rPr>
            <w:rStyle w:val="Hyperlink"/>
            <w:rFonts w:asciiTheme="minorHAnsi" w:hAnsiTheme="minorHAnsi" w:cstheme="minorHAnsi"/>
            <w:color w:val="auto"/>
            <w:szCs w:val="20"/>
            <w:lang w:val="fr-CA"/>
          </w:rPr>
          <w:t>www.ingenieurscanada.ca</w:t>
        </w:r>
      </w:hyperlink>
      <w:r w:rsidRPr="00815D71">
        <w:rPr>
          <w:rFonts w:asciiTheme="minorHAnsi" w:hAnsiTheme="minorHAnsi" w:cstheme="minorHAnsi"/>
          <w:szCs w:val="20"/>
          <w:lang w:val="fr-CA"/>
        </w:rPr>
        <w:t xml:space="preserve"> et auprès du secrétariat du Bureau d’agrément.</w:t>
      </w:r>
    </w:p>
    <w:p w14:paraId="5EE1CA58" w14:textId="77777777" w:rsidR="00D825AC" w:rsidRPr="00815D71" w:rsidRDefault="00D825AC"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Remarque concernant la norme 3.5.3 :</w:t>
      </w:r>
    </w:p>
    <w:p w14:paraId="75860A71" w14:textId="37EB8706" w:rsidR="006C52A6" w:rsidRPr="00815D71" w:rsidRDefault="00D825AC" w:rsidP="003052F4">
      <w:pPr>
        <w:jc w:val="both"/>
        <w:rPr>
          <w:rFonts w:asciiTheme="minorHAnsi" w:hAnsiTheme="minorHAnsi" w:cstheme="minorHAnsi"/>
          <w:lang w:val="fr-CA"/>
        </w:rPr>
      </w:pPr>
      <w:r w:rsidRPr="00815D71">
        <w:rPr>
          <w:rFonts w:asciiTheme="minorHAnsi" w:hAnsiTheme="minorHAnsi" w:cstheme="minorHAnsi"/>
          <w:lang w:val="fr-CA"/>
        </w:rPr>
        <w:t xml:space="preserve">La conformité à cette norme sera évaluée d’après l’examen du </w:t>
      </w:r>
      <w:hyperlink w:anchor="_5.1_Summary_of" w:history="1">
        <w:r w:rsidRPr="00815D71">
          <w:rPr>
            <w:rStyle w:val="Hyperlink"/>
            <w:rFonts w:asciiTheme="minorHAnsi" w:hAnsiTheme="minorHAnsi" w:cstheme="minorHAnsi"/>
            <w:color w:val="auto"/>
            <w:lang w:val="fr-CA"/>
          </w:rPr>
          <w:t>Résumé de l’information sur le corps professoral</w:t>
        </w:r>
      </w:hyperlink>
      <w:r w:rsidRPr="00815D71">
        <w:rPr>
          <w:rStyle w:val="Hyperlink"/>
          <w:rFonts w:asciiTheme="minorHAnsi" w:hAnsiTheme="minorHAnsi" w:cstheme="minorHAnsi"/>
          <w:color w:val="auto"/>
          <w:lang w:val="fr-CA"/>
        </w:rPr>
        <w:t xml:space="preserve"> </w:t>
      </w:r>
      <w:r w:rsidRPr="00815D71">
        <w:rPr>
          <w:rFonts w:asciiTheme="minorHAnsi" w:hAnsiTheme="minorHAnsi" w:cstheme="minorHAnsi"/>
          <w:lang w:val="fr-CA"/>
        </w:rPr>
        <w:t xml:space="preserve">(tableau 4.1 à remplissage automatique) et de la </w:t>
      </w:r>
      <w:r w:rsidRPr="00815D71">
        <w:rPr>
          <w:rFonts w:asciiTheme="minorHAnsi" w:hAnsiTheme="minorHAnsi" w:cstheme="minorHAnsi"/>
          <w:u w:val="single"/>
          <w:lang w:val="fr-CA"/>
        </w:rPr>
        <w:t>Fiche d’information sur les membres du corps professoral</w:t>
      </w:r>
      <w:r w:rsidRPr="00815D71">
        <w:rPr>
          <w:rFonts w:asciiTheme="minorHAnsi" w:hAnsiTheme="minorHAnsi" w:cstheme="minorHAnsi"/>
          <w:lang w:val="fr-CA"/>
        </w:rPr>
        <w:t xml:space="preserve"> (classeur </w:t>
      </w:r>
      <w:r w:rsidR="006C52A6" w:rsidRPr="00815D71">
        <w:rPr>
          <w:rFonts w:asciiTheme="minorHAnsi" w:hAnsiTheme="minorHAnsi" w:cstheme="minorHAnsi"/>
          <w:b/>
          <w:lang w:val="fr-CA"/>
        </w:rPr>
        <w:t>FR_</w:t>
      </w:r>
      <w:r w:rsidR="007708A0" w:rsidRPr="00815D71">
        <w:rPr>
          <w:rFonts w:asciiTheme="minorHAnsi" w:hAnsiTheme="minorHAnsi" w:cstheme="minorHAnsi"/>
          <w:b/>
          <w:lang w:val="fr-CA"/>
        </w:rPr>
        <w:t>20</w:t>
      </w:r>
      <w:r w:rsidR="00502B5E" w:rsidRPr="00815D71">
        <w:rPr>
          <w:rFonts w:asciiTheme="minorHAnsi" w:hAnsiTheme="minorHAnsi" w:cstheme="minorHAnsi"/>
          <w:b/>
          <w:lang w:val="fr-CA"/>
        </w:rPr>
        <w:t>2</w:t>
      </w:r>
      <w:r w:rsidR="00833176">
        <w:rPr>
          <w:rFonts w:asciiTheme="minorHAnsi" w:hAnsiTheme="minorHAnsi" w:cstheme="minorHAnsi"/>
          <w:b/>
          <w:lang w:val="fr-CA"/>
        </w:rPr>
        <w:t>1</w:t>
      </w:r>
      <w:r w:rsidRPr="00815D71">
        <w:rPr>
          <w:rFonts w:asciiTheme="minorHAnsi" w:hAnsiTheme="minorHAnsi" w:cstheme="minorHAnsi"/>
          <w:b/>
          <w:lang w:val="fr-CA"/>
        </w:rPr>
        <w:t>_6B.xlsm</w:t>
      </w:r>
      <w:r w:rsidRPr="00815D71">
        <w:rPr>
          <w:rFonts w:asciiTheme="minorHAnsi" w:hAnsiTheme="minorHAnsi" w:cstheme="minorHAnsi"/>
          <w:lang w:val="fr-CA"/>
        </w:rPr>
        <w:t>).</w:t>
      </w:r>
    </w:p>
    <w:p w14:paraId="0CDAD090" w14:textId="77777777" w:rsidR="006C52A6" w:rsidRPr="00815D71" w:rsidRDefault="006C52A6" w:rsidP="003052F4">
      <w:pPr>
        <w:jc w:val="both"/>
        <w:rPr>
          <w:lang w:val="fr-CA"/>
        </w:rPr>
      </w:pPr>
    </w:p>
    <w:p w14:paraId="38553664" w14:textId="7FB59E47" w:rsidR="00F33EA3" w:rsidRPr="00815D71" w:rsidRDefault="008E1096" w:rsidP="003052F4">
      <w:pPr>
        <w:pStyle w:val="Heading3"/>
        <w:jc w:val="both"/>
        <w:rPr>
          <w:rFonts w:asciiTheme="minorHAnsi" w:hAnsiTheme="minorHAnsi" w:cstheme="minorHAnsi"/>
          <w:lang w:val="fr-CA"/>
        </w:rPr>
      </w:pPr>
      <w:r w:rsidRPr="00815D71">
        <w:rPr>
          <w:rFonts w:asciiTheme="minorHAnsi" w:hAnsiTheme="minorHAnsi" w:cstheme="minorHAnsi"/>
          <w:u w:val="none"/>
          <w:lang w:val="fr-CA"/>
        </w:rPr>
        <w:t>3.5.4</w:t>
      </w:r>
      <w:r w:rsidRPr="00815D71">
        <w:rPr>
          <w:rFonts w:asciiTheme="minorHAnsi" w:hAnsiTheme="minorHAnsi" w:cstheme="minorHAnsi"/>
          <w:u w:val="none"/>
          <w:lang w:val="fr-CA"/>
        </w:rPr>
        <w:tab/>
      </w:r>
      <w:r w:rsidRPr="00815D71">
        <w:rPr>
          <w:rFonts w:asciiTheme="minorHAnsi" w:hAnsiTheme="minorHAnsi" w:cstheme="minorHAnsi"/>
          <w:lang w:val="fr-CA"/>
        </w:rPr>
        <w:t xml:space="preserve">Expertise et compétence du corps professoral </w:t>
      </w:r>
    </w:p>
    <w:p w14:paraId="38145DD7" w14:textId="77777777" w:rsidR="00F33EA3" w:rsidRPr="00815D71" w:rsidRDefault="008E1096" w:rsidP="003052F4">
      <w:pPr>
        <w:pStyle w:val="Bodytext-reducedspaceafterparaCharChar"/>
        <w:keepNext/>
        <w:jc w:val="both"/>
        <w:rPr>
          <w:rFonts w:asciiTheme="minorHAnsi" w:hAnsiTheme="minorHAnsi" w:cstheme="minorHAnsi"/>
          <w:lang w:val="fr-CA"/>
        </w:rPr>
      </w:pPr>
      <w:r w:rsidRPr="00815D71">
        <w:rPr>
          <w:rFonts w:asciiTheme="minorHAnsi" w:hAnsiTheme="minorHAnsi" w:cstheme="minorHAnsi"/>
          <w:lang w:val="fr-CA"/>
        </w:rPr>
        <w:t>Les membres du corps professoral qui dispensent le programme d’études en génie doivent faire preuve d’un haut niveau d’expertise et de compétence et promouvoir les objectifs de la formation en génie et de l’autoréglementation de la profession. La compétence globale du corps professoral est évaluée en fonction des critères suivants :</w:t>
      </w:r>
    </w:p>
    <w:p w14:paraId="0060CDD6" w14:textId="77777777" w:rsidR="00F22E31" w:rsidRPr="00815D71" w:rsidRDefault="00F22E31" w:rsidP="00D80B63">
      <w:pPr>
        <w:pStyle w:val="Bodytext-reducedspaceafterparaCharChar"/>
        <w:keepNext/>
        <w:numPr>
          <w:ilvl w:val="0"/>
          <w:numId w:val="20"/>
        </w:numPr>
        <w:jc w:val="both"/>
        <w:rPr>
          <w:rFonts w:asciiTheme="minorHAnsi" w:hAnsiTheme="minorHAnsi" w:cstheme="minorHAnsi"/>
          <w:lang w:val="fr-CA"/>
        </w:rPr>
      </w:pPr>
      <w:r w:rsidRPr="00815D71">
        <w:rPr>
          <w:rFonts w:asciiTheme="minorHAnsi" w:hAnsiTheme="minorHAnsi" w:cstheme="minorHAnsi"/>
          <w:lang w:val="fr-CA"/>
        </w:rPr>
        <w:t xml:space="preserve">La formation universitaire de ses membres. </w:t>
      </w:r>
    </w:p>
    <w:p w14:paraId="1CC53E38" w14:textId="77777777" w:rsidR="00F22E31" w:rsidRPr="00815D71" w:rsidRDefault="00F22E31" w:rsidP="00D80B63">
      <w:pPr>
        <w:pStyle w:val="Bodytext-reducedspaceafterparaCharChar"/>
        <w:keepNext/>
        <w:numPr>
          <w:ilvl w:val="0"/>
          <w:numId w:val="20"/>
        </w:numPr>
        <w:jc w:val="both"/>
        <w:rPr>
          <w:rFonts w:asciiTheme="minorHAnsi" w:hAnsiTheme="minorHAnsi" w:cstheme="minorHAnsi"/>
          <w:lang w:val="fr-CA"/>
        </w:rPr>
      </w:pPr>
      <w:r w:rsidRPr="00815D71">
        <w:rPr>
          <w:rFonts w:asciiTheme="minorHAnsi" w:hAnsiTheme="minorHAnsi" w:cstheme="minorHAnsi"/>
          <w:lang w:val="fr-CA"/>
        </w:rPr>
        <w:t xml:space="preserve">La diversité de cette formation, y compris la nature et l’étendue de leur expérience du secteur industriel. </w:t>
      </w:r>
    </w:p>
    <w:p w14:paraId="55F0BC04" w14:textId="77777777" w:rsidR="00F22E31" w:rsidRPr="00815D71" w:rsidRDefault="00F22E31" w:rsidP="00D80B63">
      <w:pPr>
        <w:pStyle w:val="Bodytext-reducedspaceafterparaCharChar"/>
        <w:keepNext/>
        <w:numPr>
          <w:ilvl w:val="0"/>
          <w:numId w:val="20"/>
        </w:numPr>
        <w:jc w:val="both"/>
        <w:rPr>
          <w:rFonts w:asciiTheme="minorHAnsi" w:hAnsiTheme="minorHAnsi" w:cstheme="minorHAnsi"/>
          <w:lang w:val="fr-CA"/>
        </w:rPr>
      </w:pPr>
      <w:r w:rsidRPr="00815D71">
        <w:rPr>
          <w:rFonts w:asciiTheme="minorHAnsi" w:hAnsiTheme="minorHAnsi" w:cstheme="minorHAnsi"/>
          <w:lang w:val="fr-CA"/>
        </w:rPr>
        <w:t xml:space="preserve">Leur capacité à communiquer efficacement. </w:t>
      </w:r>
    </w:p>
    <w:p w14:paraId="0F69CD3B" w14:textId="77777777" w:rsidR="00F22E31" w:rsidRPr="00815D71" w:rsidRDefault="00F22E31" w:rsidP="00D80B63">
      <w:pPr>
        <w:pStyle w:val="Bodytext-reducedspaceafterparaCharChar"/>
        <w:keepNext/>
        <w:numPr>
          <w:ilvl w:val="0"/>
          <w:numId w:val="20"/>
        </w:numPr>
        <w:jc w:val="both"/>
        <w:rPr>
          <w:rFonts w:asciiTheme="minorHAnsi" w:hAnsiTheme="minorHAnsi" w:cstheme="minorHAnsi"/>
          <w:lang w:val="fr-CA"/>
        </w:rPr>
      </w:pPr>
      <w:r w:rsidRPr="00815D71">
        <w:rPr>
          <w:rFonts w:asciiTheme="minorHAnsi" w:hAnsiTheme="minorHAnsi" w:cstheme="minorHAnsi"/>
          <w:lang w:val="fr-CA"/>
        </w:rPr>
        <w:t xml:space="preserve">Leur expérience et leurs réalisations au </w:t>
      </w:r>
      <w:proofErr w:type="gramStart"/>
      <w:r w:rsidRPr="00815D71">
        <w:rPr>
          <w:rFonts w:asciiTheme="minorHAnsi" w:hAnsiTheme="minorHAnsi" w:cstheme="minorHAnsi"/>
          <w:lang w:val="fr-CA"/>
        </w:rPr>
        <w:t>plan</w:t>
      </w:r>
      <w:proofErr w:type="gramEnd"/>
      <w:r w:rsidRPr="00815D71">
        <w:rPr>
          <w:rFonts w:asciiTheme="minorHAnsi" w:hAnsiTheme="minorHAnsi" w:cstheme="minorHAnsi"/>
          <w:lang w:val="fr-CA"/>
        </w:rPr>
        <w:t xml:space="preserve"> de l’enseignement, de la recherche et/ou de la pratique du génie. </w:t>
      </w:r>
    </w:p>
    <w:p w14:paraId="68F319DC" w14:textId="77777777" w:rsidR="00F22E31" w:rsidRPr="00815D71" w:rsidRDefault="00F22E31" w:rsidP="00D80B63">
      <w:pPr>
        <w:pStyle w:val="Bodytext-reducedspaceafterparaCharChar"/>
        <w:keepNext/>
        <w:numPr>
          <w:ilvl w:val="0"/>
          <w:numId w:val="20"/>
        </w:numPr>
        <w:jc w:val="both"/>
        <w:rPr>
          <w:rFonts w:asciiTheme="minorHAnsi" w:hAnsiTheme="minorHAnsi" w:cstheme="minorHAnsi"/>
          <w:lang w:val="fr-CA"/>
        </w:rPr>
      </w:pPr>
      <w:r w:rsidRPr="00815D71">
        <w:rPr>
          <w:rFonts w:asciiTheme="minorHAnsi" w:hAnsiTheme="minorHAnsi" w:cstheme="minorHAnsi"/>
          <w:lang w:val="fr-CA"/>
        </w:rPr>
        <w:t xml:space="preserve">Leur degré de participation à des sociétés d’ingénieurs et des sociétés professionnelles, scientifiques et savantes. </w:t>
      </w:r>
    </w:p>
    <w:p w14:paraId="51340D6C" w14:textId="77777777" w:rsidR="00F22E31" w:rsidRPr="00815D71" w:rsidRDefault="00F22E31" w:rsidP="00D80B63">
      <w:pPr>
        <w:pStyle w:val="Bodytext-reducedspaceafterparaCharChar"/>
        <w:keepNext/>
        <w:numPr>
          <w:ilvl w:val="0"/>
          <w:numId w:val="20"/>
        </w:numPr>
        <w:jc w:val="both"/>
        <w:rPr>
          <w:rFonts w:asciiTheme="minorHAnsi" w:hAnsiTheme="minorHAnsi" w:cstheme="minorHAnsi"/>
          <w:lang w:val="fr-CA"/>
        </w:rPr>
      </w:pPr>
      <w:r w:rsidRPr="00815D71">
        <w:rPr>
          <w:rFonts w:asciiTheme="minorHAnsi" w:hAnsiTheme="minorHAnsi" w:cstheme="minorHAnsi"/>
          <w:lang w:val="fr-CA"/>
        </w:rPr>
        <w:t xml:space="preserve">Leur appréciation du rôle et de l’importance de la profession autoréglementée de l’ingénieur, </w:t>
      </w:r>
      <w:r w:rsidR="00AD13BE" w:rsidRPr="00815D71">
        <w:rPr>
          <w:rFonts w:asciiTheme="minorHAnsi" w:hAnsiTheme="minorHAnsi" w:cstheme="minorHAnsi"/>
          <w:lang w:val="fr-CA"/>
        </w:rPr>
        <w:t>e</w:t>
      </w:r>
      <w:r w:rsidRPr="00815D71">
        <w:rPr>
          <w:rFonts w:asciiTheme="minorHAnsi" w:hAnsiTheme="minorHAnsi" w:cstheme="minorHAnsi"/>
          <w:lang w:val="fr-CA"/>
        </w:rPr>
        <w:t>t d’une attitude positive à l’égard du permis d’exercice et leur participation aux affaires professionnelles.</w:t>
      </w:r>
    </w:p>
    <w:p w14:paraId="54F3D5C7" w14:textId="77777777" w:rsidR="00F33EA3" w:rsidRPr="00815D71" w:rsidRDefault="00BF10A7"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Remarque concernant la</w:t>
      </w:r>
      <w:r w:rsidR="008E1096" w:rsidRPr="00815D71">
        <w:rPr>
          <w:rFonts w:asciiTheme="minorHAnsi" w:hAnsiTheme="minorHAnsi" w:cstheme="minorHAnsi"/>
          <w:szCs w:val="20"/>
          <w:u w:val="single"/>
          <w:lang w:val="fr-CA"/>
        </w:rPr>
        <w:t xml:space="preserve"> norme 3.5.4 :</w:t>
      </w:r>
    </w:p>
    <w:p w14:paraId="295D2290" w14:textId="61A7B3DD" w:rsidR="00F33EA3" w:rsidRPr="00815D71" w:rsidRDefault="008E1096" w:rsidP="003052F4">
      <w:pPr>
        <w:pStyle w:val="bodytext-indented"/>
        <w:keepNext/>
        <w:keepLines/>
        <w:ind w:left="0"/>
        <w:jc w:val="both"/>
        <w:rPr>
          <w:rFonts w:asciiTheme="minorHAnsi" w:hAnsiTheme="minorHAnsi" w:cstheme="minorHAnsi"/>
          <w:lang w:val="fr-CA"/>
        </w:rPr>
      </w:pPr>
      <w:r w:rsidRPr="00815D71">
        <w:rPr>
          <w:rFonts w:asciiTheme="minorHAnsi" w:hAnsiTheme="minorHAnsi" w:cstheme="minorHAnsi"/>
          <w:lang w:val="fr-CA"/>
        </w:rPr>
        <w:t xml:space="preserve">La conformité à cette norme sera évaluée </w:t>
      </w:r>
      <w:r w:rsidR="00EF0ACD" w:rsidRPr="00815D71">
        <w:rPr>
          <w:rFonts w:asciiTheme="minorHAnsi" w:hAnsiTheme="minorHAnsi" w:cstheme="minorHAnsi"/>
          <w:lang w:val="fr-CA"/>
        </w:rPr>
        <w:t>d’après l’</w:t>
      </w:r>
      <w:r w:rsidRPr="00815D71">
        <w:rPr>
          <w:rFonts w:asciiTheme="minorHAnsi" w:hAnsiTheme="minorHAnsi" w:cstheme="minorHAnsi"/>
          <w:lang w:val="fr-CA"/>
        </w:rPr>
        <w:t xml:space="preserve">examen du tableau </w:t>
      </w:r>
      <w:hyperlink w:anchor="_5.1_Summary_of" w:history="1">
        <w:r w:rsidR="007325B9" w:rsidRPr="00815D71">
          <w:rPr>
            <w:rStyle w:val="Hyperlink"/>
            <w:rFonts w:asciiTheme="minorHAnsi" w:hAnsiTheme="minorHAnsi" w:cstheme="minorHAnsi"/>
            <w:color w:val="auto"/>
            <w:lang w:val="fr-CA"/>
          </w:rPr>
          <w:t>Résumé de l’information sur le corps professoral</w:t>
        </w:r>
      </w:hyperlink>
      <w:r w:rsidR="000F1081" w:rsidRPr="00815D71">
        <w:rPr>
          <w:rFonts w:asciiTheme="minorHAnsi" w:hAnsiTheme="minorHAnsi" w:cstheme="minorHAnsi"/>
          <w:lang w:val="fr-CA"/>
        </w:rPr>
        <w:t xml:space="preserve"> </w:t>
      </w:r>
      <w:r w:rsidR="00EF0ACD" w:rsidRPr="00815D71">
        <w:rPr>
          <w:rFonts w:asciiTheme="minorHAnsi" w:hAnsiTheme="minorHAnsi" w:cstheme="minorHAnsi"/>
          <w:lang w:val="fr-CA"/>
        </w:rPr>
        <w:t>(</w:t>
      </w:r>
      <w:r w:rsidR="000F1081" w:rsidRPr="00815D71">
        <w:rPr>
          <w:rFonts w:asciiTheme="minorHAnsi" w:hAnsiTheme="minorHAnsi" w:cstheme="minorHAnsi"/>
          <w:lang w:val="fr-CA"/>
        </w:rPr>
        <w:t>table</w:t>
      </w:r>
      <w:r w:rsidR="00EF0ACD" w:rsidRPr="00815D71">
        <w:rPr>
          <w:rFonts w:asciiTheme="minorHAnsi" w:hAnsiTheme="minorHAnsi" w:cstheme="minorHAnsi"/>
          <w:lang w:val="fr-CA"/>
        </w:rPr>
        <w:t>au</w:t>
      </w:r>
      <w:r w:rsidR="000F1081" w:rsidRPr="00815D71">
        <w:rPr>
          <w:rFonts w:asciiTheme="minorHAnsi" w:hAnsiTheme="minorHAnsi" w:cstheme="minorHAnsi"/>
          <w:lang w:val="fr-CA"/>
        </w:rPr>
        <w:t xml:space="preserve"> 4.1</w:t>
      </w:r>
      <w:r w:rsidR="003500F2" w:rsidRPr="00815D71">
        <w:rPr>
          <w:rFonts w:asciiTheme="minorHAnsi" w:hAnsiTheme="minorHAnsi" w:cstheme="minorHAnsi"/>
          <w:lang w:val="fr-CA"/>
        </w:rPr>
        <w:t xml:space="preserve"> à remplissage automatique</w:t>
      </w:r>
      <w:r w:rsidR="00EF0ACD" w:rsidRPr="00815D71">
        <w:rPr>
          <w:rFonts w:asciiTheme="minorHAnsi" w:hAnsiTheme="minorHAnsi" w:cstheme="minorHAnsi"/>
          <w:lang w:val="fr-CA"/>
        </w:rPr>
        <w:t>)</w:t>
      </w:r>
      <w:r w:rsidRPr="00815D71">
        <w:rPr>
          <w:rFonts w:asciiTheme="minorHAnsi" w:hAnsiTheme="minorHAnsi" w:cstheme="minorHAnsi"/>
          <w:lang w:val="fr-CA"/>
        </w:rPr>
        <w:t xml:space="preserve"> et des</w:t>
      </w:r>
      <w:r w:rsidR="00E3120D" w:rsidRPr="00815D71">
        <w:rPr>
          <w:rFonts w:asciiTheme="minorHAnsi" w:hAnsiTheme="minorHAnsi" w:cstheme="minorHAnsi"/>
          <w:lang w:val="fr-CA"/>
        </w:rPr>
        <w:t xml:space="preserve"> </w:t>
      </w:r>
      <w:hyperlink w:anchor="Annexe_6B" w:history="1">
        <w:r w:rsidR="00E3120D" w:rsidRPr="00815D71">
          <w:rPr>
            <w:rStyle w:val="Hyperlink"/>
            <w:rFonts w:asciiTheme="minorHAnsi" w:hAnsiTheme="minorHAnsi" w:cstheme="minorHAnsi"/>
            <w:color w:val="auto"/>
            <w:lang w:val="fr-CA"/>
          </w:rPr>
          <w:t>Fiches d’information sur les membres du corps professoral</w:t>
        </w:r>
      </w:hyperlink>
      <w:r w:rsidR="00FE01BD" w:rsidRPr="00815D71">
        <w:rPr>
          <w:rFonts w:asciiTheme="minorHAnsi" w:hAnsiTheme="minorHAnsi" w:cstheme="minorHAnsi"/>
          <w:lang w:val="fr-CA"/>
        </w:rPr>
        <w:t xml:space="preserve"> </w:t>
      </w:r>
      <w:r w:rsidR="003500F2" w:rsidRPr="00815D71">
        <w:rPr>
          <w:rFonts w:asciiTheme="minorHAnsi" w:hAnsiTheme="minorHAnsi" w:cstheme="minorHAnsi"/>
          <w:lang w:val="fr-CA"/>
        </w:rPr>
        <w:t>de l’</w:t>
      </w:r>
      <w:r w:rsidR="00EF0ACD" w:rsidRPr="00815D71">
        <w:rPr>
          <w:rFonts w:asciiTheme="minorHAnsi" w:hAnsiTheme="minorHAnsi" w:cstheme="minorHAnsi"/>
          <w:lang w:val="fr-CA"/>
        </w:rPr>
        <w:t>annexe</w:t>
      </w:r>
      <w:r w:rsidR="000F1081" w:rsidRPr="00815D71">
        <w:rPr>
          <w:rFonts w:asciiTheme="minorHAnsi" w:hAnsiTheme="minorHAnsi" w:cstheme="minorHAnsi"/>
          <w:lang w:val="fr-CA"/>
        </w:rPr>
        <w:t xml:space="preserve"> 6B</w:t>
      </w:r>
      <w:r w:rsidR="003500F2" w:rsidRPr="00815D71">
        <w:rPr>
          <w:rFonts w:asciiTheme="minorHAnsi" w:hAnsiTheme="minorHAnsi" w:cstheme="minorHAnsi"/>
          <w:b/>
          <w:lang w:val="fr-CA"/>
        </w:rPr>
        <w:t xml:space="preserve"> </w:t>
      </w:r>
      <w:r w:rsidR="003500F2" w:rsidRPr="00815D71">
        <w:rPr>
          <w:rFonts w:asciiTheme="minorHAnsi" w:hAnsiTheme="minorHAnsi" w:cstheme="minorHAnsi"/>
          <w:lang w:val="fr-CA"/>
        </w:rPr>
        <w:t>(</w:t>
      </w:r>
      <w:r w:rsidR="006C3A2C" w:rsidRPr="00815D71">
        <w:rPr>
          <w:rFonts w:asciiTheme="minorHAnsi" w:hAnsiTheme="minorHAnsi" w:cstheme="minorHAnsi"/>
          <w:lang w:val="fr-CA"/>
        </w:rPr>
        <w:t>classeur</w:t>
      </w:r>
      <w:r w:rsidR="003500F2" w:rsidRPr="00815D71">
        <w:rPr>
          <w:rFonts w:asciiTheme="minorHAnsi" w:hAnsiTheme="minorHAnsi" w:cstheme="minorHAnsi"/>
          <w:lang w:val="fr-CA"/>
        </w:rPr>
        <w:t xml:space="preserve"> </w:t>
      </w:r>
      <w:r w:rsidR="007708A0" w:rsidRPr="00815D71">
        <w:rPr>
          <w:rFonts w:asciiTheme="minorHAnsi" w:hAnsiTheme="minorHAnsi" w:cstheme="minorHAnsi"/>
          <w:lang w:val="fr-CA"/>
        </w:rPr>
        <w:t>20</w:t>
      </w:r>
      <w:r w:rsidR="00502B5E" w:rsidRPr="00815D71">
        <w:rPr>
          <w:rFonts w:asciiTheme="minorHAnsi" w:hAnsiTheme="minorHAnsi" w:cstheme="minorHAnsi"/>
          <w:lang w:val="fr-CA"/>
        </w:rPr>
        <w:t>2</w:t>
      </w:r>
      <w:r w:rsidR="00833176">
        <w:rPr>
          <w:rFonts w:asciiTheme="minorHAnsi" w:hAnsiTheme="minorHAnsi" w:cstheme="minorHAnsi"/>
          <w:lang w:val="fr-CA"/>
        </w:rPr>
        <w:t>1</w:t>
      </w:r>
      <w:r w:rsidR="00E600C6" w:rsidRPr="00815D71">
        <w:rPr>
          <w:rFonts w:asciiTheme="minorHAnsi" w:hAnsiTheme="minorHAnsi" w:cstheme="minorHAnsi"/>
          <w:lang w:val="fr-CA"/>
        </w:rPr>
        <w:t>_6B.xls</w:t>
      </w:r>
      <w:r w:rsidR="00D6204E" w:rsidRPr="00815D71">
        <w:rPr>
          <w:rFonts w:asciiTheme="minorHAnsi" w:hAnsiTheme="minorHAnsi" w:cstheme="minorHAnsi"/>
          <w:lang w:val="fr-CA"/>
        </w:rPr>
        <w:t>m</w:t>
      </w:r>
      <w:r w:rsidR="003500F2" w:rsidRPr="00815D71">
        <w:rPr>
          <w:rFonts w:asciiTheme="minorHAnsi" w:hAnsiTheme="minorHAnsi" w:cstheme="minorHAnsi"/>
          <w:lang w:val="fr-CA"/>
        </w:rPr>
        <w:t>).</w:t>
      </w:r>
      <w:r w:rsidRPr="00815D71">
        <w:rPr>
          <w:rFonts w:asciiTheme="minorHAnsi" w:hAnsiTheme="minorHAnsi" w:cstheme="minorHAnsi"/>
          <w:lang w:val="fr-CA"/>
        </w:rPr>
        <w:t xml:space="preserve"> Des commentaires supplémentaires peuvent être fournis ci-dessous.</w:t>
      </w:r>
    </w:p>
    <w:p w14:paraId="511BDA8B" w14:textId="77777777" w:rsidR="00AC7F11"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417FD730" w14:textId="5EAB00E7" w:rsidR="006C52A6" w:rsidRPr="00815D71" w:rsidRDefault="006C52A6"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606F3316" w14:textId="603144C1" w:rsidR="006C52A6"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2507CD5A" w14:textId="77777777" w:rsidR="006C52A6" w:rsidRPr="00815D71" w:rsidRDefault="006C52A6"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22BF05A9" w14:textId="77777777" w:rsidR="006C52A6" w:rsidRPr="00815D71" w:rsidRDefault="006C52A6" w:rsidP="003052F4">
      <w:pPr>
        <w:pStyle w:val="Heading3"/>
        <w:ind w:left="720" w:hanging="720"/>
        <w:jc w:val="both"/>
        <w:rPr>
          <w:rFonts w:asciiTheme="minorHAnsi" w:hAnsiTheme="minorHAnsi" w:cstheme="minorHAnsi"/>
          <w:u w:val="none"/>
          <w:lang w:val="fr-CA"/>
        </w:rPr>
      </w:pPr>
    </w:p>
    <w:p w14:paraId="7188A754" w14:textId="375DC0ED" w:rsidR="00F33EA3" w:rsidRPr="00815D71" w:rsidRDefault="008E1096" w:rsidP="003052F4">
      <w:pPr>
        <w:pStyle w:val="Heading3"/>
        <w:ind w:left="720" w:hanging="720"/>
        <w:jc w:val="both"/>
        <w:rPr>
          <w:rFonts w:asciiTheme="minorHAnsi" w:hAnsiTheme="minorHAnsi" w:cstheme="minorHAnsi"/>
          <w:lang w:val="fr-CA"/>
        </w:rPr>
      </w:pPr>
      <w:r w:rsidRPr="00815D71">
        <w:rPr>
          <w:rFonts w:asciiTheme="minorHAnsi" w:hAnsiTheme="minorHAnsi" w:cstheme="minorHAnsi"/>
          <w:u w:val="none"/>
          <w:lang w:val="fr-CA"/>
        </w:rPr>
        <w:t>3.5.5</w:t>
      </w:r>
      <w:r w:rsidRPr="00815D71">
        <w:rPr>
          <w:rFonts w:asciiTheme="minorHAnsi" w:hAnsiTheme="minorHAnsi" w:cstheme="minorHAnsi"/>
          <w:u w:val="none"/>
          <w:lang w:val="fr-CA"/>
        </w:rPr>
        <w:tab/>
      </w:r>
      <w:r w:rsidRPr="00815D71">
        <w:rPr>
          <w:rFonts w:asciiTheme="minorHAnsi" w:hAnsiTheme="minorHAnsi" w:cstheme="minorHAnsi"/>
          <w:bCs/>
          <w:lang w:val="fr-CA"/>
        </w:rPr>
        <w:t>Statut des membres du corps professoral à l’égard de la profession d’ingénieur</w:t>
      </w:r>
    </w:p>
    <w:p w14:paraId="577E0416" w14:textId="77777777" w:rsidR="00DA51E3" w:rsidRPr="00815D71" w:rsidRDefault="008E1096" w:rsidP="003052F4">
      <w:pPr>
        <w:jc w:val="both"/>
        <w:rPr>
          <w:rFonts w:asciiTheme="minorHAnsi" w:hAnsiTheme="minorHAnsi" w:cstheme="minorHAnsi"/>
          <w:lang w:val="fr-CA"/>
        </w:rPr>
      </w:pPr>
      <w:r w:rsidRPr="00815D71">
        <w:rPr>
          <w:rFonts w:asciiTheme="minorHAnsi" w:hAnsiTheme="minorHAnsi" w:cstheme="minorHAnsi"/>
          <w:lang w:val="fr-CA"/>
        </w:rPr>
        <w:t xml:space="preserve">Les </w:t>
      </w:r>
      <w:r w:rsidRPr="00815D71">
        <w:rPr>
          <w:rFonts w:asciiTheme="minorHAnsi" w:hAnsiTheme="minorHAnsi" w:cstheme="minorHAnsi"/>
          <w:szCs w:val="19"/>
          <w:lang w:val="fr-CA"/>
        </w:rPr>
        <w:t xml:space="preserve">professeurs qui donnent des cours portant essentiellement sur les sciences du génie et la conception en ingénierie devraient être titulaires d’un permis d’exercice du génie au </w:t>
      </w:r>
      <w:r w:rsidR="001D50E5" w:rsidRPr="00815D71">
        <w:rPr>
          <w:rFonts w:asciiTheme="minorHAnsi" w:hAnsiTheme="minorHAnsi" w:cstheme="minorHAnsi"/>
          <w:szCs w:val="19"/>
          <w:lang w:val="fr-CA"/>
        </w:rPr>
        <w:t>Canada.</w:t>
      </w:r>
      <w:r w:rsidR="001D50E5" w:rsidRPr="00815D71">
        <w:rPr>
          <w:rFonts w:asciiTheme="minorHAnsi" w:hAnsiTheme="minorHAnsi" w:cstheme="minorHAnsi"/>
          <w:lang w:val="fr-CA"/>
        </w:rPr>
        <w:t xml:space="preserve"> </w:t>
      </w:r>
    </w:p>
    <w:p w14:paraId="228830DC" w14:textId="5A32D495" w:rsidR="00503B2C" w:rsidRPr="00815D71" w:rsidRDefault="001D50E5" w:rsidP="003052F4">
      <w:pPr>
        <w:jc w:val="both"/>
        <w:rPr>
          <w:rFonts w:asciiTheme="minorHAnsi" w:hAnsiTheme="minorHAnsi" w:cstheme="minorHAnsi"/>
          <w:szCs w:val="20"/>
          <w:lang w:val="fr-CA"/>
        </w:rPr>
      </w:pPr>
      <w:r w:rsidRPr="00815D71">
        <w:rPr>
          <w:rFonts w:asciiTheme="minorHAnsi" w:hAnsiTheme="minorHAnsi" w:cstheme="minorHAnsi"/>
          <w:lang w:val="fr-CA"/>
        </w:rPr>
        <w:t>Pour</w:t>
      </w:r>
      <w:r w:rsidR="008E1096" w:rsidRPr="00815D71">
        <w:rPr>
          <w:rFonts w:asciiTheme="minorHAnsi" w:hAnsiTheme="minorHAnsi" w:cstheme="minorHAnsi"/>
          <w:lang w:val="fr-CA"/>
        </w:rPr>
        <w:t xml:space="preserve"> évaluer la conformité à cette norme, le Bureau d’agrément se fondera sur </w:t>
      </w:r>
      <w:r w:rsidR="008E1096" w:rsidRPr="00815D71">
        <w:rPr>
          <w:rFonts w:asciiTheme="minorHAnsi" w:hAnsiTheme="minorHAnsi" w:cstheme="minorHAnsi"/>
          <w:szCs w:val="20"/>
          <w:lang w:val="fr-CA"/>
        </w:rPr>
        <w:t>l’</w:t>
      </w:r>
      <w:r w:rsidR="00DF2D47" w:rsidRPr="00815D71">
        <w:rPr>
          <w:rFonts w:asciiTheme="minorHAnsi" w:hAnsiTheme="minorHAnsi" w:cstheme="minorHAnsi"/>
          <w:bCs/>
          <w:szCs w:val="20"/>
          <w:lang w:val="fr-CA"/>
        </w:rPr>
        <w:t>Énoncé d’interprétation sur les attentes et les exigences en matière de permis d'exercice</w:t>
      </w:r>
      <w:r w:rsidR="007325B9" w:rsidRPr="00815D71">
        <w:rPr>
          <w:rStyle w:val="texte1"/>
          <w:rFonts w:asciiTheme="minorHAnsi" w:hAnsiTheme="minorHAnsi" w:cstheme="minorHAnsi"/>
          <w:lang w:val="fr-CA"/>
        </w:rPr>
        <w:t xml:space="preserve">, qui est publié </w:t>
      </w:r>
      <w:r w:rsidR="007325B9" w:rsidRPr="00815D71">
        <w:rPr>
          <w:rFonts w:asciiTheme="minorHAnsi" w:hAnsiTheme="minorHAnsi" w:cstheme="minorHAnsi"/>
          <w:szCs w:val="20"/>
          <w:lang w:val="fr-CA"/>
        </w:rPr>
        <w:t>dans le document intitulé Normes et procédures d’</w:t>
      </w:r>
      <w:r w:rsidR="009D290B" w:rsidRPr="00815D71">
        <w:rPr>
          <w:rFonts w:asciiTheme="minorHAnsi" w:hAnsiTheme="minorHAnsi" w:cstheme="minorHAnsi"/>
          <w:szCs w:val="20"/>
          <w:lang w:val="fr-CA"/>
        </w:rPr>
        <w:t>agrément </w:t>
      </w:r>
      <w:r w:rsidR="007708A0" w:rsidRPr="00815D71">
        <w:rPr>
          <w:rFonts w:asciiTheme="minorHAnsi" w:hAnsiTheme="minorHAnsi" w:cstheme="minorHAnsi"/>
          <w:szCs w:val="20"/>
          <w:lang w:val="fr-CA"/>
        </w:rPr>
        <w:t>20</w:t>
      </w:r>
      <w:r w:rsidR="00C431CD">
        <w:rPr>
          <w:rFonts w:asciiTheme="minorHAnsi" w:hAnsiTheme="minorHAnsi" w:cstheme="minorHAnsi"/>
          <w:szCs w:val="20"/>
          <w:lang w:val="fr-CA"/>
        </w:rPr>
        <w:t>20</w:t>
      </w:r>
      <w:r w:rsidR="007325B9" w:rsidRPr="00815D71">
        <w:rPr>
          <w:rFonts w:asciiTheme="minorHAnsi" w:hAnsiTheme="minorHAnsi" w:cstheme="minorHAnsi"/>
          <w:szCs w:val="20"/>
          <w:lang w:val="fr-CA"/>
        </w:rPr>
        <w:t xml:space="preserve"> qui est disponible </w:t>
      </w:r>
      <w:r w:rsidR="009562C7" w:rsidRPr="00815D71">
        <w:rPr>
          <w:rFonts w:asciiTheme="minorHAnsi" w:hAnsiTheme="minorHAnsi" w:cstheme="minorHAnsi"/>
          <w:szCs w:val="20"/>
          <w:lang w:val="fr-CA"/>
        </w:rPr>
        <w:t>sur</w:t>
      </w:r>
      <w:r w:rsidR="007325B9" w:rsidRPr="00815D71">
        <w:rPr>
          <w:rFonts w:asciiTheme="minorHAnsi" w:hAnsiTheme="minorHAnsi" w:cstheme="minorHAnsi"/>
          <w:szCs w:val="20"/>
          <w:lang w:val="fr-CA"/>
        </w:rPr>
        <w:t xml:space="preserve"> le site Web d’Ingénieurs Canada à </w:t>
      </w:r>
      <w:hyperlink r:id="rId20" w:history="1">
        <w:r w:rsidR="005B6082" w:rsidRPr="00815D71">
          <w:rPr>
            <w:rStyle w:val="Hyperlink"/>
            <w:rFonts w:asciiTheme="minorHAnsi" w:hAnsiTheme="minorHAnsi" w:cstheme="minorHAnsi"/>
            <w:color w:val="auto"/>
            <w:szCs w:val="20"/>
            <w:lang w:val="fr-CA"/>
          </w:rPr>
          <w:t>www.ingenieurscanada.ca</w:t>
        </w:r>
      </w:hyperlink>
      <w:r w:rsidR="00DF2D47" w:rsidRPr="00815D71">
        <w:rPr>
          <w:rFonts w:asciiTheme="minorHAnsi" w:hAnsiTheme="minorHAnsi" w:cstheme="minorHAnsi"/>
          <w:lang w:val="fr-CA"/>
        </w:rPr>
        <w:t xml:space="preserve"> </w:t>
      </w:r>
      <w:r w:rsidR="008E1096" w:rsidRPr="00815D71">
        <w:rPr>
          <w:rFonts w:asciiTheme="minorHAnsi" w:hAnsiTheme="minorHAnsi" w:cstheme="minorHAnsi"/>
          <w:szCs w:val="20"/>
          <w:lang w:val="fr-CA"/>
        </w:rPr>
        <w:t xml:space="preserve">et auprès du secrétariat du Bureau d’agrément. </w:t>
      </w:r>
    </w:p>
    <w:p w14:paraId="5DC73EC3" w14:textId="77777777" w:rsidR="00F33EA3" w:rsidRPr="00815D71" w:rsidRDefault="00BF10A7"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Remarque concernant la</w:t>
      </w:r>
      <w:r w:rsidR="008E1096" w:rsidRPr="00815D71">
        <w:rPr>
          <w:rFonts w:asciiTheme="minorHAnsi" w:hAnsiTheme="minorHAnsi" w:cstheme="minorHAnsi"/>
          <w:szCs w:val="20"/>
          <w:u w:val="single"/>
          <w:lang w:val="fr-CA"/>
        </w:rPr>
        <w:t xml:space="preserve"> norme 3.</w:t>
      </w:r>
      <w:r w:rsidR="00C03EE7" w:rsidRPr="00815D71">
        <w:rPr>
          <w:rFonts w:asciiTheme="minorHAnsi" w:hAnsiTheme="minorHAnsi" w:cstheme="minorHAnsi"/>
          <w:szCs w:val="20"/>
          <w:u w:val="single"/>
          <w:lang w:val="fr-CA"/>
        </w:rPr>
        <w:t>5</w:t>
      </w:r>
      <w:r w:rsidR="008E1096" w:rsidRPr="00815D71">
        <w:rPr>
          <w:rFonts w:asciiTheme="minorHAnsi" w:hAnsiTheme="minorHAnsi" w:cstheme="minorHAnsi"/>
          <w:szCs w:val="20"/>
          <w:u w:val="single"/>
          <w:lang w:val="fr-CA"/>
        </w:rPr>
        <w:t>.5 :</w:t>
      </w:r>
    </w:p>
    <w:p w14:paraId="3FBFACAF" w14:textId="77777777" w:rsidR="00F33EA3" w:rsidRPr="00815D71" w:rsidRDefault="008E1096" w:rsidP="003052F4">
      <w:pPr>
        <w:keepNext/>
        <w:jc w:val="both"/>
        <w:rPr>
          <w:rFonts w:asciiTheme="minorHAnsi" w:hAnsiTheme="minorHAnsi" w:cstheme="minorHAnsi"/>
          <w:lang w:val="fr-CA"/>
        </w:rPr>
      </w:pPr>
      <w:r w:rsidRPr="00815D71">
        <w:rPr>
          <w:rFonts w:asciiTheme="minorHAnsi" w:hAnsiTheme="minorHAnsi" w:cstheme="minorHAnsi"/>
          <w:lang w:val="fr-CA"/>
        </w:rPr>
        <w:t xml:space="preserve">La conformité à cette norme sera évaluée en fonction </w:t>
      </w:r>
      <w:r w:rsidR="003500F2" w:rsidRPr="00815D71">
        <w:rPr>
          <w:rFonts w:asciiTheme="minorHAnsi" w:hAnsiTheme="minorHAnsi" w:cstheme="minorHAnsi"/>
          <w:lang w:val="fr-CA"/>
        </w:rPr>
        <w:t>de l’information extraite de la FIC (tableau 4.1 à remplissage automatique).</w:t>
      </w:r>
      <w:r w:rsidRPr="00815D71">
        <w:rPr>
          <w:rFonts w:asciiTheme="minorHAnsi" w:hAnsiTheme="minorHAnsi" w:cstheme="minorHAnsi"/>
          <w:lang w:val="fr-CA"/>
        </w:rPr>
        <w:t xml:space="preserve"> Des commentaires supplémentaires peuvent être fournis ci-dessous.</w:t>
      </w:r>
    </w:p>
    <w:p w14:paraId="746E8BA3" w14:textId="77777777" w:rsidR="00AC7F11"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1548FBC4" w14:textId="614E7416" w:rsidR="006C52A6" w:rsidRPr="00815D71" w:rsidRDefault="006C52A6"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2BEF39BD" w14:textId="521924CD" w:rsidR="006C52A6"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1386CF98" w14:textId="77777777" w:rsidR="006C52A6" w:rsidRPr="00815D71" w:rsidRDefault="006C52A6"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09FA3E82" w14:textId="77777777" w:rsidR="006C52A6" w:rsidRPr="00815D71" w:rsidRDefault="006C52A6" w:rsidP="003052F4">
      <w:pPr>
        <w:pStyle w:val="Heading3"/>
        <w:jc w:val="both"/>
        <w:rPr>
          <w:rFonts w:asciiTheme="minorHAnsi" w:hAnsiTheme="minorHAnsi" w:cstheme="minorHAnsi"/>
          <w:u w:val="none"/>
          <w:lang w:val="fr-CA"/>
        </w:rPr>
      </w:pPr>
    </w:p>
    <w:p w14:paraId="3434CD23" w14:textId="35D6BC15" w:rsidR="00F33EA3" w:rsidRPr="00815D71" w:rsidRDefault="008E1096" w:rsidP="003052F4">
      <w:pPr>
        <w:pStyle w:val="Heading3"/>
        <w:jc w:val="both"/>
        <w:rPr>
          <w:rFonts w:asciiTheme="minorHAnsi" w:hAnsiTheme="minorHAnsi" w:cstheme="minorHAnsi"/>
          <w:lang w:val="fr-CA"/>
        </w:rPr>
      </w:pPr>
      <w:r w:rsidRPr="00815D71">
        <w:rPr>
          <w:rFonts w:asciiTheme="minorHAnsi" w:hAnsiTheme="minorHAnsi" w:cstheme="minorHAnsi"/>
          <w:u w:val="none"/>
          <w:lang w:val="fr-CA"/>
        </w:rPr>
        <w:t>3.5.6</w:t>
      </w:r>
      <w:r w:rsidRPr="00815D71">
        <w:rPr>
          <w:rFonts w:asciiTheme="minorHAnsi" w:hAnsiTheme="minorHAnsi" w:cstheme="minorHAnsi"/>
          <w:u w:val="none"/>
          <w:lang w:val="fr-CA"/>
        </w:rPr>
        <w:tab/>
      </w:r>
      <w:r w:rsidRPr="00815D71">
        <w:rPr>
          <w:rFonts w:asciiTheme="minorHAnsi" w:hAnsiTheme="minorHAnsi" w:cstheme="minorHAnsi"/>
          <w:lang w:val="fr-CA"/>
        </w:rPr>
        <w:t>Ressources financières du programme</w:t>
      </w:r>
    </w:p>
    <w:p w14:paraId="68AE9646" w14:textId="77777777" w:rsidR="00F33EA3" w:rsidRPr="00815D71" w:rsidRDefault="008E1096" w:rsidP="003052F4">
      <w:pPr>
        <w:keepNext/>
        <w:jc w:val="both"/>
        <w:rPr>
          <w:rFonts w:asciiTheme="minorHAnsi" w:hAnsiTheme="minorHAnsi" w:cstheme="minorHAnsi"/>
          <w:lang w:val="fr-CA"/>
        </w:rPr>
      </w:pPr>
      <w:r w:rsidRPr="00815D71">
        <w:rPr>
          <w:rFonts w:asciiTheme="minorHAnsi" w:hAnsiTheme="minorHAnsi" w:cstheme="minorHAnsi"/>
          <w:lang w:val="fr-CA"/>
        </w:rPr>
        <w:t>Les ressources financières du programme doivent être suffisantes pour assurer :</w:t>
      </w:r>
    </w:p>
    <w:p w14:paraId="0CC7DE1D" w14:textId="3F20824F" w:rsidR="00F33EA3" w:rsidRPr="00815D71" w:rsidRDefault="008E1096" w:rsidP="003052F4">
      <w:pPr>
        <w:pStyle w:val="bodytext-hangindentreducedspaceafter"/>
        <w:ind w:left="0" w:firstLine="0"/>
        <w:jc w:val="both"/>
        <w:rPr>
          <w:rFonts w:asciiTheme="minorHAnsi" w:hAnsiTheme="minorHAnsi" w:cstheme="minorHAnsi"/>
          <w:lang w:val="fr-CA"/>
        </w:rPr>
      </w:pPr>
      <w:r w:rsidRPr="00815D71">
        <w:rPr>
          <w:rFonts w:asciiTheme="minorHAnsi" w:hAnsiTheme="minorHAnsi" w:cstheme="minorHAnsi"/>
          <w:b/>
          <w:bCs/>
          <w:lang w:val="fr-CA"/>
        </w:rPr>
        <w:t>Le recrutement, le maintien en poste et le développement professionnel continu de professeurs et de</w:t>
      </w:r>
      <w:r w:rsidR="00DC3CC5" w:rsidRPr="00815D71">
        <w:rPr>
          <w:rFonts w:asciiTheme="minorHAnsi" w:hAnsiTheme="minorHAnsi" w:cstheme="minorHAnsi"/>
          <w:b/>
          <w:bCs/>
          <w:lang w:val="fr-CA"/>
        </w:rPr>
        <w:t xml:space="preserve"> </w:t>
      </w:r>
      <w:r w:rsidRPr="00815D71">
        <w:rPr>
          <w:rFonts w:asciiTheme="minorHAnsi" w:hAnsiTheme="minorHAnsi" w:cstheme="minorHAnsi"/>
          <w:b/>
          <w:bCs/>
          <w:lang w:val="fr-CA"/>
        </w:rPr>
        <w:t>personnel de soutien qualifiés</w:t>
      </w:r>
      <w:r w:rsidRPr="00815D71">
        <w:rPr>
          <w:rFonts w:asciiTheme="minorHAnsi" w:hAnsiTheme="minorHAnsi" w:cstheme="minorHAnsi"/>
          <w:lang w:val="fr-CA"/>
        </w:rPr>
        <w:t>.</w:t>
      </w:r>
    </w:p>
    <w:p w14:paraId="6AA0BA7A" w14:textId="77777777" w:rsidR="00F33EA3" w:rsidRPr="00815D71" w:rsidRDefault="00BF10A7"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 xml:space="preserve">Remarque concernant </w:t>
      </w:r>
      <w:r w:rsidR="003500F2" w:rsidRPr="00815D71">
        <w:rPr>
          <w:rFonts w:asciiTheme="minorHAnsi" w:hAnsiTheme="minorHAnsi" w:cstheme="minorHAnsi"/>
          <w:szCs w:val="20"/>
          <w:u w:val="single"/>
          <w:lang w:val="fr-CA"/>
        </w:rPr>
        <w:t xml:space="preserve">la </w:t>
      </w:r>
      <w:r w:rsidR="008E1096" w:rsidRPr="00815D71">
        <w:rPr>
          <w:rFonts w:asciiTheme="minorHAnsi" w:hAnsiTheme="minorHAnsi" w:cstheme="minorHAnsi"/>
          <w:szCs w:val="20"/>
          <w:u w:val="single"/>
          <w:lang w:val="fr-CA"/>
        </w:rPr>
        <w:t xml:space="preserve">norme </w:t>
      </w:r>
      <w:r w:rsidR="003500F2" w:rsidRPr="00815D71">
        <w:rPr>
          <w:rFonts w:asciiTheme="minorHAnsi" w:hAnsiTheme="minorHAnsi" w:cstheme="minorHAnsi"/>
          <w:szCs w:val="20"/>
          <w:u w:val="single"/>
          <w:lang w:val="fr-CA"/>
        </w:rPr>
        <w:t xml:space="preserve">3.5.6 </w:t>
      </w:r>
      <w:r w:rsidR="008E1096" w:rsidRPr="00815D71">
        <w:rPr>
          <w:rFonts w:asciiTheme="minorHAnsi" w:hAnsiTheme="minorHAnsi" w:cstheme="minorHAnsi"/>
          <w:szCs w:val="20"/>
          <w:u w:val="single"/>
          <w:lang w:val="fr-CA"/>
        </w:rPr>
        <w:t>:</w:t>
      </w:r>
    </w:p>
    <w:p w14:paraId="331EC026" w14:textId="77777777" w:rsidR="00760488" w:rsidRPr="00815D71" w:rsidRDefault="00760488" w:rsidP="003052F4">
      <w:pPr>
        <w:keepNext/>
        <w:jc w:val="both"/>
        <w:rPr>
          <w:rFonts w:asciiTheme="minorHAnsi" w:eastAsia="Times New Roman" w:hAnsiTheme="minorHAnsi" w:cstheme="minorHAnsi"/>
          <w:lang w:val="fr-CA"/>
        </w:rPr>
      </w:pPr>
      <w:r w:rsidRPr="00815D71">
        <w:rPr>
          <w:rFonts w:asciiTheme="minorHAnsi" w:eastAsia="Times New Roman" w:hAnsiTheme="minorHAnsi" w:cstheme="minorHAnsi"/>
          <w:lang w:val="fr-CA"/>
        </w:rPr>
        <w:t>D</w:t>
      </w:r>
      <w:r w:rsidR="00EF0ACD" w:rsidRPr="00815D71">
        <w:rPr>
          <w:rFonts w:asciiTheme="minorHAnsi" w:eastAsia="Times New Roman" w:hAnsiTheme="minorHAnsi" w:cstheme="minorHAnsi"/>
          <w:lang w:val="fr-CA"/>
        </w:rPr>
        <w:t>écrivez comment le programme respecte cette norme</w:t>
      </w:r>
      <w:r w:rsidRPr="00815D71">
        <w:rPr>
          <w:rFonts w:asciiTheme="minorHAnsi" w:eastAsia="Times New Roman" w:hAnsiTheme="minorHAnsi" w:cstheme="minorHAnsi"/>
          <w:lang w:val="fr-CA"/>
        </w:rPr>
        <w:t>.</w:t>
      </w:r>
      <w:r w:rsidR="003500F2" w:rsidRPr="00815D71">
        <w:rPr>
          <w:rFonts w:asciiTheme="minorHAnsi" w:eastAsia="Times New Roman" w:hAnsiTheme="minorHAnsi" w:cstheme="minorHAnsi"/>
          <w:lang w:val="fr-CA"/>
        </w:rPr>
        <w:t xml:space="preserve"> Il n’est pas nécessaire de fournir l’information financière sous forme de tableau.</w:t>
      </w:r>
    </w:p>
    <w:p w14:paraId="33A05A27" w14:textId="77777777" w:rsidR="00AC7F11"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54A36334" w14:textId="19C850F4" w:rsidR="00DC3CC5" w:rsidRPr="00815D71" w:rsidRDefault="00DC3CC5"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1B21B06A" w14:textId="5476CAE3" w:rsidR="00DC3CC5"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767982E9" w14:textId="77777777" w:rsidR="00DC3CC5" w:rsidRPr="00815D71" w:rsidRDefault="00DC3CC5"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4CE6D64A" w14:textId="77777777" w:rsidR="00DC3CC5" w:rsidRPr="00815D71" w:rsidRDefault="008E1096" w:rsidP="003052F4">
      <w:pPr>
        <w:pStyle w:val="bodytext-hangindentreducedspaceafter"/>
        <w:jc w:val="both"/>
        <w:rPr>
          <w:rFonts w:asciiTheme="minorHAnsi" w:hAnsiTheme="minorHAnsi" w:cstheme="minorHAnsi"/>
          <w:lang w:val="fr-CA"/>
        </w:rPr>
      </w:pPr>
      <w:r w:rsidRPr="00815D71">
        <w:rPr>
          <w:rFonts w:asciiTheme="minorHAnsi" w:hAnsiTheme="minorHAnsi" w:cstheme="minorHAnsi"/>
          <w:lang w:val="fr-CA"/>
        </w:rPr>
        <w:tab/>
      </w:r>
    </w:p>
    <w:p w14:paraId="4C03E8D8" w14:textId="2EA00B86" w:rsidR="00F33EA3" w:rsidRPr="00815D71" w:rsidRDefault="008E1096" w:rsidP="003052F4">
      <w:pPr>
        <w:pStyle w:val="bodytext-hangindentreducedspaceafter"/>
        <w:jc w:val="both"/>
        <w:rPr>
          <w:rFonts w:asciiTheme="minorHAnsi" w:hAnsiTheme="minorHAnsi" w:cstheme="minorHAnsi"/>
          <w:lang w:val="fr-CA"/>
        </w:rPr>
      </w:pPr>
      <w:r w:rsidRPr="00815D71">
        <w:rPr>
          <w:rFonts w:asciiTheme="minorHAnsi" w:hAnsiTheme="minorHAnsi" w:cstheme="minorHAnsi"/>
          <w:b/>
          <w:bCs/>
          <w:lang w:val="fr-CA"/>
        </w:rPr>
        <w:t>L’acquisition, l’entretien et le renouvellement des infrastructures et des équipements</w:t>
      </w:r>
      <w:r w:rsidRPr="00815D71">
        <w:rPr>
          <w:rFonts w:asciiTheme="minorHAnsi" w:hAnsiTheme="minorHAnsi" w:cstheme="minorHAnsi"/>
          <w:b/>
          <w:lang w:val="fr-CA"/>
        </w:rPr>
        <w:t>.</w:t>
      </w:r>
    </w:p>
    <w:p w14:paraId="4D087E36" w14:textId="77777777" w:rsidR="00F33EA3" w:rsidRPr="00815D71" w:rsidRDefault="00BF10A7"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 xml:space="preserve">Remarque concernant </w:t>
      </w:r>
      <w:r w:rsidR="0072168C" w:rsidRPr="00815D71">
        <w:rPr>
          <w:rFonts w:asciiTheme="minorHAnsi" w:hAnsiTheme="minorHAnsi" w:cstheme="minorHAnsi"/>
          <w:szCs w:val="20"/>
          <w:u w:val="single"/>
          <w:lang w:val="fr-CA"/>
        </w:rPr>
        <w:t xml:space="preserve">cette </w:t>
      </w:r>
      <w:r w:rsidR="008E1096" w:rsidRPr="00815D71">
        <w:rPr>
          <w:rFonts w:asciiTheme="minorHAnsi" w:hAnsiTheme="minorHAnsi" w:cstheme="minorHAnsi"/>
          <w:szCs w:val="20"/>
          <w:u w:val="single"/>
          <w:lang w:val="fr-CA"/>
        </w:rPr>
        <w:t>norme :</w:t>
      </w:r>
    </w:p>
    <w:p w14:paraId="59DEABFE" w14:textId="77777777" w:rsidR="000D46E0" w:rsidRPr="00815D71" w:rsidRDefault="00760488" w:rsidP="003052F4">
      <w:pPr>
        <w:keepNext/>
        <w:jc w:val="both"/>
        <w:rPr>
          <w:rFonts w:asciiTheme="minorHAnsi" w:eastAsia="Times New Roman" w:hAnsiTheme="minorHAnsi" w:cstheme="minorHAnsi"/>
          <w:lang w:val="fr-CA"/>
        </w:rPr>
      </w:pPr>
      <w:r w:rsidRPr="00815D71">
        <w:rPr>
          <w:rFonts w:asciiTheme="minorHAnsi" w:eastAsia="Times New Roman" w:hAnsiTheme="minorHAnsi" w:cstheme="minorHAnsi"/>
          <w:lang w:val="fr-CA"/>
        </w:rPr>
        <w:t>D</w:t>
      </w:r>
      <w:r w:rsidR="00EF0ACD" w:rsidRPr="00815D71">
        <w:rPr>
          <w:rFonts w:asciiTheme="minorHAnsi" w:eastAsia="Times New Roman" w:hAnsiTheme="minorHAnsi" w:cstheme="minorHAnsi"/>
          <w:lang w:val="fr-CA"/>
        </w:rPr>
        <w:t>écrivez comment le programme</w:t>
      </w:r>
      <w:r w:rsidR="007A6F18" w:rsidRPr="00815D71">
        <w:rPr>
          <w:rFonts w:asciiTheme="minorHAnsi" w:eastAsia="Times New Roman" w:hAnsiTheme="minorHAnsi" w:cstheme="minorHAnsi"/>
          <w:lang w:val="fr-CA"/>
        </w:rPr>
        <w:t xml:space="preserve"> respecte cette norme.</w:t>
      </w:r>
      <w:r w:rsidR="000D46E0" w:rsidRPr="00815D71">
        <w:rPr>
          <w:rFonts w:asciiTheme="minorHAnsi" w:eastAsia="Times New Roman" w:hAnsiTheme="minorHAnsi" w:cstheme="minorHAnsi"/>
          <w:lang w:val="fr-CA"/>
        </w:rPr>
        <w:t xml:space="preserve"> Il n’est pas nécessaire de fournir l’information financière sous forme de tableau.</w:t>
      </w:r>
    </w:p>
    <w:p w14:paraId="4120B093" w14:textId="77777777" w:rsidR="00AC7F11" w:rsidRPr="00815D71" w:rsidRDefault="00AC7F11" w:rsidP="003052F4">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4EB7C114" w14:textId="34D655C4" w:rsidR="00DC3CC5" w:rsidRPr="00815D71" w:rsidRDefault="00DC3CC5"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7A770131" w14:textId="2B6B3725" w:rsidR="00DC3CC5"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4275A857" w14:textId="77777777" w:rsidR="00DC3CC5" w:rsidRPr="00815D71" w:rsidRDefault="00DC3CC5"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2F2A3FE1" w14:textId="77777777" w:rsidR="00DC3CC5" w:rsidRPr="00815D71" w:rsidRDefault="00DC3CC5" w:rsidP="003052F4">
      <w:pPr>
        <w:pStyle w:val="Heading3"/>
        <w:jc w:val="both"/>
        <w:rPr>
          <w:rFonts w:asciiTheme="minorHAnsi" w:hAnsiTheme="minorHAnsi" w:cstheme="minorHAnsi"/>
          <w:u w:val="none"/>
          <w:lang w:val="fr-CA"/>
        </w:rPr>
      </w:pPr>
    </w:p>
    <w:p w14:paraId="4FAD49DD" w14:textId="36C7EF0B" w:rsidR="00F33EA3" w:rsidRPr="00815D71" w:rsidRDefault="008E1096" w:rsidP="003052F4">
      <w:pPr>
        <w:pStyle w:val="Heading3"/>
        <w:jc w:val="both"/>
        <w:rPr>
          <w:rFonts w:asciiTheme="minorHAnsi" w:hAnsiTheme="minorHAnsi" w:cstheme="minorHAnsi"/>
          <w:lang w:val="fr-CA"/>
        </w:rPr>
      </w:pPr>
      <w:r w:rsidRPr="00815D71">
        <w:rPr>
          <w:rFonts w:asciiTheme="minorHAnsi" w:hAnsiTheme="minorHAnsi" w:cstheme="minorHAnsi"/>
          <w:u w:val="none"/>
          <w:lang w:val="fr-CA"/>
        </w:rPr>
        <w:t>3.5.7</w:t>
      </w:r>
      <w:r w:rsidRPr="00815D71">
        <w:rPr>
          <w:rFonts w:asciiTheme="minorHAnsi" w:hAnsiTheme="minorHAnsi" w:cstheme="minorHAnsi"/>
          <w:u w:val="none"/>
          <w:lang w:val="fr-CA"/>
        </w:rPr>
        <w:tab/>
      </w:r>
      <w:r w:rsidRPr="00815D71">
        <w:rPr>
          <w:rFonts w:asciiTheme="minorHAnsi" w:hAnsiTheme="minorHAnsi" w:cstheme="minorHAnsi"/>
          <w:lang w:val="fr-CA"/>
        </w:rPr>
        <w:t>Contrôle et responsabilité du programme de génie</w:t>
      </w:r>
    </w:p>
    <w:p w14:paraId="45F770C3" w14:textId="77777777" w:rsidR="00F33EA3" w:rsidRPr="00815D71" w:rsidRDefault="008E1096" w:rsidP="003052F4">
      <w:pPr>
        <w:keepNext/>
        <w:jc w:val="both"/>
        <w:rPr>
          <w:rFonts w:asciiTheme="minorHAnsi" w:hAnsiTheme="minorHAnsi" w:cstheme="minorHAnsi"/>
          <w:lang w:val="fr-CA"/>
        </w:rPr>
      </w:pPr>
      <w:r w:rsidRPr="00815D71">
        <w:rPr>
          <w:rFonts w:asciiTheme="minorHAnsi" w:hAnsiTheme="minorHAnsi" w:cstheme="minorHAnsi"/>
          <w:szCs w:val="19"/>
          <w:lang w:val="fr-CA"/>
        </w:rPr>
        <w:t>Le conseil de la faculté de génie (ou l’</w:t>
      </w:r>
      <w:r w:rsidR="00A2195B" w:rsidRPr="00815D71">
        <w:rPr>
          <w:rFonts w:asciiTheme="minorHAnsi" w:hAnsiTheme="minorHAnsi" w:cstheme="minorHAnsi"/>
          <w:szCs w:val="19"/>
          <w:lang w:val="fr-CA"/>
        </w:rPr>
        <w:t xml:space="preserve">entité </w:t>
      </w:r>
      <w:r w:rsidRPr="00815D71">
        <w:rPr>
          <w:rFonts w:asciiTheme="minorHAnsi" w:hAnsiTheme="minorHAnsi" w:cstheme="minorHAnsi"/>
          <w:szCs w:val="19"/>
          <w:lang w:val="fr-CA"/>
        </w:rPr>
        <w:t>équivalente) doit exercer un contrôle clair et documenté sur le contenu du programme d’études, et en assumer la responsabilité, quelle que soit la structure administrative du programme de génie en question.</w:t>
      </w:r>
      <w:r w:rsidRPr="00815D71">
        <w:rPr>
          <w:rFonts w:asciiTheme="minorHAnsi" w:hAnsiTheme="minorHAnsi" w:cstheme="minorHAnsi"/>
          <w:lang w:val="fr-CA"/>
        </w:rPr>
        <w:t xml:space="preserve"> </w:t>
      </w:r>
    </w:p>
    <w:p w14:paraId="40ADBBA3" w14:textId="77777777" w:rsidR="00F33EA3" w:rsidRPr="00815D71" w:rsidRDefault="00CE1C42"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et réponse pour la</w:t>
      </w:r>
      <w:r w:rsidR="008E1096" w:rsidRPr="00815D71">
        <w:rPr>
          <w:rFonts w:asciiTheme="minorHAnsi" w:hAnsiTheme="minorHAnsi" w:cstheme="minorHAnsi"/>
          <w:szCs w:val="20"/>
          <w:u w:val="single"/>
          <w:lang w:val="fr-CA"/>
        </w:rPr>
        <w:t xml:space="preserve"> norme 3.5.7 :</w:t>
      </w:r>
    </w:p>
    <w:p w14:paraId="64042B0A" w14:textId="77777777" w:rsidR="00F33EA3" w:rsidRPr="00815D71" w:rsidRDefault="008E1096" w:rsidP="003052F4">
      <w:pPr>
        <w:keepNext/>
        <w:jc w:val="both"/>
        <w:rPr>
          <w:rFonts w:asciiTheme="minorHAnsi" w:hAnsiTheme="minorHAnsi" w:cstheme="minorHAnsi"/>
          <w:lang w:val="fr-CA"/>
        </w:rPr>
      </w:pPr>
      <w:r w:rsidRPr="00815D71">
        <w:rPr>
          <w:rFonts w:asciiTheme="minorHAnsi" w:hAnsiTheme="minorHAnsi" w:cstheme="minorHAnsi"/>
          <w:lang w:val="fr-CA"/>
        </w:rPr>
        <w:t>Identifiez les entités qui exercent le contrôle et assument la responsabilité du programme de génie.</w:t>
      </w:r>
    </w:p>
    <w:p w14:paraId="02E16E23" w14:textId="1DA511BA" w:rsidR="00DC3CC5" w:rsidRPr="00815D71" w:rsidRDefault="00DC3CC5" w:rsidP="003052F4">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1D4AEE90" w14:textId="735F7DE5" w:rsidR="00DC3CC5" w:rsidRPr="00815D71" w:rsidRDefault="00B02E0B"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5EAEC67B" w14:textId="77777777" w:rsidR="00DC3CC5" w:rsidRPr="00815D71" w:rsidRDefault="00DC3CC5" w:rsidP="003052F4">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36362617" w14:textId="77777777" w:rsidR="00DC3CC5" w:rsidRPr="00815D71" w:rsidRDefault="00DC3CC5" w:rsidP="003052F4">
      <w:pPr>
        <w:pStyle w:val="Heading3"/>
        <w:jc w:val="both"/>
        <w:rPr>
          <w:rFonts w:asciiTheme="minorHAnsi" w:hAnsiTheme="minorHAnsi" w:cstheme="minorHAnsi"/>
          <w:u w:val="none"/>
          <w:lang w:val="fr-CA"/>
        </w:rPr>
      </w:pPr>
    </w:p>
    <w:p w14:paraId="410E85F0" w14:textId="7201480E" w:rsidR="00F33EA3" w:rsidRPr="00815D71" w:rsidRDefault="008E1096" w:rsidP="003052F4">
      <w:pPr>
        <w:pStyle w:val="Heading3"/>
        <w:jc w:val="both"/>
        <w:rPr>
          <w:rFonts w:asciiTheme="minorHAnsi" w:hAnsiTheme="minorHAnsi" w:cstheme="minorHAnsi"/>
          <w:lang w:val="fr-CA"/>
        </w:rPr>
      </w:pPr>
      <w:r w:rsidRPr="00815D71">
        <w:rPr>
          <w:rFonts w:asciiTheme="minorHAnsi" w:hAnsiTheme="minorHAnsi" w:cstheme="minorHAnsi"/>
          <w:u w:val="none"/>
          <w:lang w:val="fr-CA"/>
        </w:rPr>
        <w:t>3.5.8</w:t>
      </w:r>
      <w:r w:rsidRPr="00815D71">
        <w:rPr>
          <w:rFonts w:asciiTheme="minorHAnsi" w:hAnsiTheme="minorHAnsi" w:cstheme="minorHAnsi"/>
          <w:u w:val="none"/>
          <w:lang w:val="fr-CA"/>
        </w:rPr>
        <w:tab/>
      </w:r>
      <w:r w:rsidRPr="00815D71">
        <w:rPr>
          <w:rFonts w:asciiTheme="minorHAnsi" w:hAnsiTheme="minorHAnsi" w:cstheme="minorHAnsi"/>
          <w:lang w:val="fr-CA"/>
        </w:rPr>
        <w:t>Comité des études</w:t>
      </w:r>
    </w:p>
    <w:p w14:paraId="65352C11" w14:textId="16A8035D" w:rsidR="00F33EA3" w:rsidRPr="00815D71" w:rsidRDefault="008E1096" w:rsidP="003052F4">
      <w:pPr>
        <w:jc w:val="both"/>
        <w:rPr>
          <w:rFonts w:asciiTheme="minorHAnsi" w:hAnsiTheme="minorHAnsi" w:cstheme="minorHAnsi"/>
          <w:lang w:val="fr-CA"/>
        </w:rPr>
      </w:pPr>
      <w:r w:rsidRPr="00815D71">
        <w:rPr>
          <w:rFonts w:asciiTheme="minorHAnsi" w:hAnsiTheme="minorHAnsi" w:cstheme="minorHAnsi"/>
          <w:szCs w:val="19"/>
          <w:lang w:val="fr-CA"/>
        </w:rPr>
        <w:t>Les modifications apportées au programme d’études en génie devraient être supervisées par un comité des études officiellement constitué. La majorité des membres de ce comité devraient être des ingénieurs titulaires d’un permis d’exercice au Canada</w:t>
      </w:r>
      <w:r w:rsidR="00186471" w:rsidRPr="00815D71">
        <w:rPr>
          <w:rFonts w:asciiTheme="minorHAnsi" w:hAnsiTheme="minorHAnsi" w:cstheme="minorHAnsi"/>
          <w:szCs w:val="19"/>
          <w:lang w:val="fr-CA"/>
        </w:rPr>
        <w:t>.</w:t>
      </w:r>
    </w:p>
    <w:p w14:paraId="43E866E3" w14:textId="77777777" w:rsidR="00F33EA3" w:rsidRPr="00815D71" w:rsidRDefault="00CE1C42" w:rsidP="003052F4">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et réponse pour la</w:t>
      </w:r>
      <w:r w:rsidR="008E1096" w:rsidRPr="00815D71">
        <w:rPr>
          <w:rFonts w:asciiTheme="minorHAnsi" w:hAnsiTheme="minorHAnsi" w:cstheme="minorHAnsi"/>
          <w:szCs w:val="20"/>
          <w:u w:val="single"/>
          <w:lang w:val="fr-CA"/>
        </w:rPr>
        <w:t xml:space="preserve"> norme 3.5.8 :</w:t>
      </w:r>
    </w:p>
    <w:p w14:paraId="45BFDCB8" w14:textId="77777777" w:rsidR="000D46E0" w:rsidRPr="00815D71" w:rsidRDefault="000D46E0" w:rsidP="003052F4">
      <w:pPr>
        <w:pStyle w:val="Bodytext-lastparabeforeheader"/>
        <w:keepLines/>
        <w:spacing w:after="240"/>
        <w:jc w:val="both"/>
        <w:rPr>
          <w:rFonts w:asciiTheme="minorHAnsi" w:hAnsiTheme="minorHAnsi" w:cstheme="minorHAnsi"/>
          <w:strike/>
          <w:lang w:val="fr-CA"/>
        </w:rPr>
      </w:pPr>
      <w:r w:rsidRPr="00815D71">
        <w:rPr>
          <w:rFonts w:asciiTheme="minorHAnsi" w:hAnsiTheme="minorHAnsi" w:cstheme="minorHAnsi"/>
          <w:lang w:val="fr-CA"/>
        </w:rPr>
        <w:t xml:space="preserve">Le tableau 4.5, qui est rempli automatiquement à partir de la FIC, identifie les membres votants du Comité des études. Les membres votants qui n’enseignent pas et les membres </w:t>
      </w:r>
      <w:r w:rsidR="009922EC" w:rsidRPr="00815D71">
        <w:rPr>
          <w:rFonts w:asciiTheme="minorHAnsi" w:hAnsiTheme="minorHAnsi" w:cstheme="minorHAnsi"/>
          <w:lang w:val="fr-CA"/>
        </w:rPr>
        <w:t>non-votants</w:t>
      </w:r>
      <w:r w:rsidRPr="00815D71">
        <w:rPr>
          <w:rFonts w:asciiTheme="minorHAnsi" w:hAnsiTheme="minorHAnsi" w:cstheme="minorHAnsi"/>
          <w:lang w:val="fr-CA"/>
        </w:rPr>
        <w:t xml:space="preserve"> peuvent être ajoutés manuellement au tableau.</w:t>
      </w:r>
    </w:p>
    <w:p w14:paraId="77C87064" w14:textId="77777777" w:rsidR="000904DC" w:rsidRDefault="000904DC" w:rsidP="003052F4">
      <w:pPr>
        <w:pStyle w:val="Heading2"/>
        <w:jc w:val="both"/>
        <w:rPr>
          <w:rFonts w:asciiTheme="minorHAnsi" w:hAnsiTheme="minorHAnsi" w:cstheme="minorHAnsi"/>
          <w:lang w:val="fr-CA"/>
        </w:rPr>
      </w:pPr>
      <w:bookmarkStart w:id="47" w:name="_Toc208111885"/>
    </w:p>
    <w:p w14:paraId="6C8358E8" w14:textId="1CDA24F4" w:rsidR="00F33EA3" w:rsidRPr="00D52F5B" w:rsidRDefault="008E1096" w:rsidP="001C5057">
      <w:pPr>
        <w:pStyle w:val="Heading2"/>
        <w:jc w:val="both"/>
        <w:rPr>
          <w:rFonts w:asciiTheme="minorHAnsi" w:hAnsiTheme="minorHAnsi" w:cstheme="minorHAnsi"/>
          <w:lang w:val="fr-CA"/>
        </w:rPr>
      </w:pPr>
      <w:bookmarkStart w:id="48" w:name="_Toc27040252"/>
      <w:r w:rsidRPr="00D52F5B">
        <w:rPr>
          <w:rFonts w:asciiTheme="minorHAnsi" w:hAnsiTheme="minorHAnsi" w:cstheme="minorHAnsi"/>
          <w:lang w:val="fr-CA"/>
        </w:rPr>
        <w:t>3.6</w:t>
      </w:r>
      <w:r w:rsidRPr="00D52F5B">
        <w:rPr>
          <w:rFonts w:asciiTheme="minorHAnsi" w:hAnsiTheme="minorHAnsi" w:cstheme="minorHAnsi"/>
          <w:lang w:val="fr-CA"/>
        </w:rPr>
        <w:tab/>
      </w:r>
      <w:bookmarkEnd w:id="47"/>
      <w:r w:rsidR="00321AFC" w:rsidRPr="00D52F5B">
        <w:rPr>
          <w:rFonts w:asciiTheme="minorHAnsi" w:hAnsiTheme="minorHAnsi" w:cstheme="minorHAnsi"/>
          <w:bCs/>
          <w:lang w:val="fr-CA"/>
        </w:rPr>
        <w:t>Normes additionnel</w:t>
      </w:r>
      <w:r w:rsidR="00B616D3" w:rsidRPr="00D52F5B">
        <w:rPr>
          <w:rFonts w:asciiTheme="minorHAnsi" w:hAnsiTheme="minorHAnsi" w:cstheme="minorHAnsi"/>
          <w:bCs/>
          <w:lang w:val="fr-CA"/>
        </w:rPr>
        <w:t>le</w:t>
      </w:r>
      <w:r w:rsidR="00321AFC" w:rsidRPr="00D52F5B">
        <w:rPr>
          <w:rFonts w:asciiTheme="minorHAnsi" w:hAnsiTheme="minorHAnsi" w:cstheme="minorHAnsi"/>
          <w:bCs/>
          <w:lang w:val="fr-CA"/>
        </w:rPr>
        <w:t>s</w:t>
      </w:r>
      <w:bookmarkEnd w:id="48"/>
    </w:p>
    <w:p w14:paraId="1FDB6FD9" w14:textId="77777777" w:rsidR="00780355" w:rsidRPr="00815D71" w:rsidRDefault="008E1096" w:rsidP="001C5057">
      <w:pPr>
        <w:pStyle w:val="bodytext-hangingindent-10ptbelow"/>
        <w:ind w:left="0" w:firstLine="0"/>
        <w:jc w:val="both"/>
        <w:rPr>
          <w:rFonts w:asciiTheme="minorHAnsi" w:hAnsiTheme="minorHAnsi" w:cstheme="minorHAnsi"/>
          <w:lang w:val="fr-CA"/>
        </w:rPr>
      </w:pPr>
      <w:r w:rsidRPr="00815D71">
        <w:rPr>
          <w:rFonts w:asciiTheme="minorHAnsi" w:hAnsiTheme="minorHAnsi" w:cstheme="minorHAnsi"/>
          <w:lang w:val="fr-CA"/>
        </w:rPr>
        <w:t>3.6.1</w:t>
      </w:r>
      <w:r w:rsidRPr="00815D71">
        <w:rPr>
          <w:rFonts w:asciiTheme="minorHAnsi" w:hAnsiTheme="minorHAnsi" w:cstheme="minorHAnsi"/>
          <w:lang w:val="fr-CA"/>
        </w:rPr>
        <w:tab/>
      </w:r>
      <w:r w:rsidR="00780355" w:rsidRPr="00815D71">
        <w:rPr>
          <w:rFonts w:asciiTheme="minorHAnsi" w:hAnsiTheme="minorHAnsi" w:cstheme="minorHAnsi"/>
          <w:lang w:val="fr-CA"/>
        </w:rPr>
        <w:t>Pour les besoins de l’agrément, un programme de génie se caractérise par un programme d’études officiellement approuvé et publié, considéré comme une entité distincte par l’établissement d’enseignement supérieur. Le Bureau d’agrément examine toutes les options du programme. Suivant le principe selon lequel la solidité d’un programme se mesure par son « maillon le plus faible », un programme d’études n’est agréé que si toutes ses variantes satisfont aux normes établies.</w:t>
      </w:r>
    </w:p>
    <w:p w14:paraId="405E91FA" w14:textId="1963BFAD" w:rsidR="00780355" w:rsidRPr="00815D71" w:rsidRDefault="00780355" w:rsidP="001C5057">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et réponse pour la norme 3.6.1 :</w:t>
      </w:r>
    </w:p>
    <w:p w14:paraId="11013D90" w14:textId="3EAFA0CB" w:rsidR="00780355" w:rsidRPr="00815D71" w:rsidRDefault="00780355" w:rsidP="001C5057">
      <w:pPr>
        <w:pStyle w:val="bodytext-hangingindent-10ptbelow"/>
        <w:spacing w:after="0" w:line="240" w:lineRule="auto"/>
        <w:ind w:left="0" w:firstLine="0"/>
        <w:jc w:val="both"/>
        <w:rPr>
          <w:rFonts w:asciiTheme="minorHAnsi" w:hAnsiTheme="minorHAnsi" w:cstheme="minorHAnsi"/>
          <w:lang w:val="fr-CA"/>
        </w:rPr>
      </w:pPr>
      <w:r w:rsidRPr="00815D71">
        <w:rPr>
          <w:rFonts w:asciiTheme="minorHAnsi" w:hAnsiTheme="minorHAnsi" w:cstheme="minorHAnsi"/>
          <w:lang w:val="fr-CA"/>
        </w:rPr>
        <w:t>Fournissez un lien Web ou un autre renvoi au plus récent document faisant autorité qui définit complètement le programme à évaluer.</w:t>
      </w:r>
    </w:p>
    <w:p w14:paraId="4E134D4A" w14:textId="77777777" w:rsidR="00780355" w:rsidRPr="00815D71" w:rsidRDefault="00780355" w:rsidP="001C5057">
      <w:pPr>
        <w:pStyle w:val="bodytext-hangingindent-10ptbelow"/>
        <w:spacing w:after="0" w:line="240" w:lineRule="auto"/>
        <w:ind w:left="0" w:firstLine="0"/>
        <w:jc w:val="both"/>
        <w:rPr>
          <w:rFonts w:asciiTheme="minorHAnsi" w:hAnsiTheme="minorHAnsi" w:cstheme="minorHAnsi"/>
          <w:lang w:val="fr-CA"/>
        </w:rPr>
      </w:pPr>
    </w:p>
    <w:p w14:paraId="3B990E0B" w14:textId="60A5D805" w:rsidR="00C356B7" w:rsidRPr="00815D71" w:rsidRDefault="00C356B7" w:rsidP="001C5057">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79BC8845" w14:textId="57E559D6" w:rsidR="00C356B7" w:rsidRPr="00815D71" w:rsidRDefault="00B02E0B" w:rsidP="001C5057">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50C4BBD2" w14:textId="77777777" w:rsidR="00C356B7" w:rsidRPr="00815D71" w:rsidRDefault="00C356B7" w:rsidP="001C5057">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3BECAEEF" w14:textId="77777777" w:rsidR="00FE2D43" w:rsidRPr="00815D71" w:rsidRDefault="00FE2D43" w:rsidP="001C5057">
      <w:pPr>
        <w:pStyle w:val="bodytext-hangingindent-10ptbelow"/>
        <w:jc w:val="both"/>
        <w:rPr>
          <w:rFonts w:asciiTheme="minorHAnsi" w:hAnsiTheme="minorHAnsi" w:cstheme="minorHAnsi"/>
          <w:lang w:val="fr-CA"/>
        </w:rPr>
      </w:pPr>
    </w:p>
    <w:p w14:paraId="5BA8AB01" w14:textId="7899B61F" w:rsidR="00DA367F" w:rsidRPr="00815D71" w:rsidRDefault="008E1096" w:rsidP="001C5057">
      <w:pPr>
        <w:pStyle w:val="bodytext-hangingindent-10ptbelow"/>
        <w:jc w:val="both"/>
        <w:rPr>
          <w:rFonts w:asciiTheme="minorHAnsi" w:hAnsiTheme="minorHAnsi" w:cstheme="minorHAnsi"/>
          <w:lang w:val="fr-CA"/>
        </w:rPr>
      </w:pPr>
      <w:r w:rsidRPr="00815D71">
        <w:rPr>
          <w:rFonts w:asciiTheme="minorHAnsi" w:hAnsiTheme="minorHAnsi" w:cstheme="minorHAnsi"/>
          <w:lang w:val="fr-CA"/>
        </w:rPr>
        <w:t>3.6.2</w:t>
      </w:r>
      <w:r w:rsidRPr="00815D71">
        <w:rPr>
          <w:rFonts w:asciiTheme="minorHAnsi" w:hAnsiTheme="minorHAnsi" w:cstheme="minorHAnsi"/>
          <w:lang w:val="fr-CA"/>
        </w:rPr>
        <w:tab/>
      </w:r>
      <w:r w:rsidR="00DA367F" w:rsidRPr="00815D71">
        <w:rPr>
          <w:rFonts w:asciiTheme="minorHAnsi" w:hAnsiTheme="minorHAnsi" w:cstheme="minorHAnsi"/>
          <w:lang w:val="fr-CA"/>
        </w:rPr>
        <w:t>Un programme agréé doit comprendre le terme « génie » ou « ingénierie » dans son titre.</w:t>
      </w:r>
    </w:p>
    <w:p w14:paraId="73AC9F34" w14:textId="77777777" w:rsidR="00DA367F" w:rsidRPr="00815D71" w:rsidRDefault="008E1096" w:rsidP="001C5057">
      <w:pPr>
        <w:pStyle w:val="bodytext-hangingindent-10ptbelow"/>
        <w:spacing w:after="120"/>
        <w:ind w:left="0" w:firstLine="0"/>
        <w:jc w:val="both"/>
        <w:rPr>
          <w:rFonts w:asciiTheme="minorHAnsi" w:hAnsiTheme="minorHAnsi" w:cstheme="minorHAnsi"/>
          <w:lang w:val="fr-CA"/>
        </w:rPr>
      </w:pPr>
      <w:r w:rsidRPr="00815D71">
        <w:rPr>
          <w:rFonts w:asciiTheme="minorHAnsi" w:hAnsiTheme="minorHAnsi" w:cstheme="minorHAnsi"/>
          <w:lang w:val="fr-CA"/>
        </w:rPr>
        <w:t>3.6.3</w:t>
      </w:r>
      <w:r w:rsidRPr="00815D71">
        <w:rPr>
          <w:rFonts w:asciiTheme="minorHAnsi" w:hAnsiTheme="minorHAnsi" w:cstheme="minorHAnsi"/>
          <w:lang w:val="fr-CA"/>
        </w:rPr>
        <w:tab/>
      </w:r>
      <w:r w:rsidR="00DA367F" w:rsidRPr="00815D71">
        <w:rPr>
          <w:rFonts w:asciiTheme="minorHAnsi" w:hAnsiTheme="minorHAnsi" w:cstheme="minorHAnsi"/>
          <w:lang w:val="fr-CA"/>
        </w:rPr>
        <w:t>Le titre d’un programme de génie agréé doit décrire adéquatement le contenu du programme d’études.</w:t>
      </w:r>
    </w:p>
    <w:p w14:paraId="40648D7E" w14:textId="5E55EDD3" w:rsidR="00DA367F" w:rsidRPr="00815D71" w:rsidRDefault="00DA367F" w:rsidP="001C5057">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Instructions et réponse pour la norme 3.6.3 :</w:t>
      </w:r>
    </w:p>
    <w:p w14:paraId="6C95017F" w14:textId="77777777" w:rsidR="00DA367F" w:rsidRPr="00815D71" w:rsidRDefault="00DA367F" w:rsidP="001C5057">
      <w:pPr>
        <w:pStyle w:val="bodytext-indented"/>
        <w:ind w:left="0"/>
        <w:jc w:val="both"/>
        <w:rPr>
          <w:rFonts w:asciiTheme="minorHAnsi" w:hAnsiTheme="minorHAnsi" w:cstheme="minorHAnsi"/>
          <w:lang w:val="fr-CA"/>
        </w:rPr>
      </w:pPr>
      <w:r w:rsidRPr="00815D71">
        <w:rPr>
          <w:rFonts w:asciiTheme="minorHAnsi" w:hAnsiTheme="minorHAnsi" w:cstheme="minorHAnsi"/>
          <w:lang w:val="fr-CA"/>
        </w:rPr>
        <w:t xml:space="preserve">Joignez, à titre de </w:t>
      </w:r>
      <w:hyperlink w:anchor="Exhibit2" w:history="1">
        <w:r w:rsidRPr="00815D71">
          <w:rPr>
            <w:rStyle w:val="Hyperlink"/>
            <w:rFonts w:asciiTheme="minorHAnsi" w:hAnsiTheme="minorHAnsi" w:cstheme="minorHAnsi"/>
            <w:color w:val="auto"/>
            <w:lang w:val="fr-CA"/>
          </w:rPr>
          <w:t>document d’appui 2</w:t>
        </w:r>
      </w:hyperlink>
      <w:r w:rsidRPr="00815D71">
        <w:rPr>
          <w:rFonts w:asciiTheme="minorHAnsi" w:hAnsiTheme="minorHAnsi" w:cstheme="minorHAnsi"/>
          <w:lang w:val="fr-CA"/>
        </w:rPr>
        <w:t>, des copies de diplômes et de relevés de notes, y compris toutes les variantes pouvant comprendre des options, des distinctions, des mineures, etc. Dans le cas des nouveaux programmes qui n’ont pas encore de diplômés, fournissez une copie du relevé de notes de l’étudiant le plus susceptible d’obtenir son diplôme.</w:t>
      </w:r>
    </w:p>
    <w:p w14:paraId="6038E02E" w14:textId="77777777" w:rsidR="006D61F6" w:rsidRPr="00815D71" w:rsidRDefault="006D61F6" w:rsidP="001C5057">
      <w:pPr>
        <w:pStyle w:val="bodytext-hangingindent-10ptbelow"/>
        <w:spacing w:after="120"/>
        <w:ind w:left="0" w:firstLine="0"/>
        <w:jc w:val="both"/>
        <w:rPr>
          <w:rFonts w:asciiTheme="minorHAnsi" w:hAnsiTheme="minorHAnsi" w:cstheme="minorHAnsi"/>
          <w:lang w:val="fr-CA"/>
        </w:rPr>
      </w:pPr>
      <w:r w:rsidRPr="00815D71">
        <w:rPr>
          <w:rFonts w:asciiTheme="minorHAnsi" w:hAnsiTheme="minorHAnsi" w:cstheme="minorHAnsi"/>
          <w:lang w:val="fr-CA"/>
        </w:rPr>
        <w:t>3.6.4</w:t>
      </w:r>
      <w:r w:rsidRPr="00815D71">
        <w:rPr>
          <w:rFonts w:asciiTheme="minorHAnsi" w:hAnsiTheme="minorHAnsi" w:cstheme="minorHAnsi"/>
          <w:lang w:val="fr-CA"/>
        </w:rPr>
        <w:tab/>
      </w:r>
      <w:r w:rsidRPr="00815D71">
        <w:rPr>
          <w:rFonts w:asciiTheme="minorHAnsi" w:hAnsiTheme="minorHAnsi" w:cstheme="minorHAnsi"/>
          <w:szCs w:val="19"/>
          <w:lang w:val="fr-CA"/>
        </w:rPr>
        <w:t>Si, en vertu de son titre, un programme doit répondre aux exigences d’agrément de deux programmes ou plus, le programme en question doit satisfaire aux exigences d’agrément du Bureau d’agrément pour chacun des programmes de génie nommés</w:t>
      </w:r>
      <w:r w:rsidRPr="00815D71">
        <w:rPr>
          <w:rFonts w:asciiTheme="minorHAnsi" w:hAnsiTheme="minorHAnsi" w:cstheme="minorHAnsi"/>
          <w:lang w:val="fr-CA"/>
        </w:rPr>
        <w:t>.</w:t>
      </w:r>
    </w:p>
    <w:p w14:paraId="00FD38A1" w14:textId="6198402C" w:rsidR="006D61F6" w:rsidRPr="00815D71" w:rsidRDefault="006D61F6" w:rsidP="001C5057">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Remarque concernant la norme 3.6.4 :</w:t>
      </w:r>
    </w:p>
    <w:p w14:paraId="0D722BE4" w14:textId="77777777" w:rsidR="006D61F6" w:rsidRPr="00815D71" w:rsidRDefault="006D61F6" w:rsidP="001C5057">
      <w:pPr>
        <w:pStyle w:val="bodytext-indented"/>
        <w:keepNext/>
        <w:ind w:left="0"/>
        <w:jc w:val="both"/>
        <w:rPr>
          <w:rFonts w:asciiTheme="minorHAnsi" w:hAnsiTheme="minorHAnsi" w:cstheme="minorHAnsi"/>
          <w:lang w:val="fr-CA"/>
        </w:rPr>
      </w:pPr>
      <w:r w:rsidRPr="00815D71">
        <w:rPr>
          <w:rFonts w:asciiTheme="minorHAnsi" w:hAnsiTheme="minorHAnsi" w:cstheme="minorHAnsi"/>
          <w:lang w:val="fr-CA"/>
        </w:rPr>
        <w:t xml:space="preserve">La conformité à cette norme sera évaluée en fonction d’un examen du tableau </w:t>
      </w:r>
      <w:hyperlink w:anchor="_4.5_Résumé_du" w:history="1">
        <w:r w:rsidRPr="00815D71">
          <w:rPr>
            <w:rStyle w:val="Hyperlink"/>
            <w:rFonts w:asciiTheme="minorHAnsi" w:hAnsiTheme="minorHAnsi" w:cstheme="minorHAnsi"/>
            <w:color w:val="auto"/>
            <w:lang w:val="fr-CA"/>
          </w:rPr>
          <w:t>Résumé du programme d’études</w:t>
        </w:r>
      </w:hyperlink>
      <w:r w:rsidRPr="00815D71">
        <w:rPr>
          <w:rStyle w:val="Hyperlink"/>
          <w:rFonts w:asciiTheme="minorHAnsi" w:hAnsiTheme="minorHAnsi" w:cstheme="minorHAnsi"/>
          <w:color w:val="auto"/>
          <w:u w:val="none"/>
          <w:lang w:val="fr-CA"/>
        </w:rPr>
        <w:t xml:space="preserve"> (</w:t>
      </w:r>
      <w:r w:rsidRPr="00815D71">
        <w:rPr>
          <w:rFonts w:asciiTheme="minorHAnsi" w:hAnsiTheme="minorHAnsi" w:cstheme="minorHAnsi"/>
          <w:lang w:val="fr-CA"/>
        </w:rPr>
        <w:t>tableaux 4.4a, 4.4b et 4.4c à remplissage automatique). Des commentaires supplémentaires peuvent être fournis ci-dessous.</w:t>
      </w:r>
    </w:p>
    <w:p w14:paraId="63E00786" w14:textId="77777777" w:rsidR="00AC7F11" w:rsidRPr="00815D71" w:rsidRDefault="00AC7F11" w:rsidP="001C5057">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3E3A4EF6" w14:textId="555D34A5" w:rsidR="00FE2D43" w:rsidRPr="00815D71" w:rsidRDefault="00FE2D43" w:rsidP="001C5057">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5DF41167" w14:textId="63BF330C" w:rsidR="00FE2D43" w:rsidRPr="00815D71" w:rsidRDefault="00B02E0B" w:rsidP="001C5057">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774C74AE" w14:textId="77777777" w:rsidR="00FE2D43" w:rsidRPr="00815D71" w:rsidRDefault="00FE2D43" w:rsidP="001C5057">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6DA37110" w14:textId="77777777" w:rsidR="00FE2D43" w:rsidRPr="00815D71" w:rsidRDefault="00FE2D43" w:rsidP="001C5057">
      <w:pPr>
        <w:pStyle w:val="bodytext-hangingindent-10ptbelow"/>
        <w:keepNext w:val="0"/>
        <w:jc w:val="both"/>
        <w:rPr>
          <w:rFonts w:asciiTheme="minorHAnsi" w:hAnsiTheme="minorHAnsi" w:cstheme="minorHAnsi"/>
          <w:lang w:val="fr-CA"/>
        </w:rPr>
      </w:pPr>
    </w:p>
    <w:p w14:paraId="06C7E97F" w14:textId="37FC1BC3" w:rsidR="006D61F6" w:rsidRPr="00815D71" w:rsidRDefault="006D61F6" w:rsidP="001C5057">
      <w:pPr>
        <w:pStyle w:val="bodytext-hangingindent-10ptbelow"/>
        <w:keepNext w:val="0"/>
        <w:ind w:left="0" w:firstLine="0"/>
        <w:jc w:val="both"/>
        <w:rPr>
          <w:rFonts w:asciiTheme="minorHAnsi" w:hAnsiTheme="minorHAnsi" w:cstheme="minorHAnsi"/>
          <w:lang w:val="fr-CA"/>
        </w:rPr>
      </w:pPr>
      <w:r w:rsidRPr="00815D71">
        <w:rPr>
          <w:rFonts w:asciiTheme="minorHAnsi" w:hAnsiTheme="minorHAnsi" w:cstheme="minorHAnsi"/>
          <w:lang w:val="fr-CA"/>
        </w:rPr>
        <w:t>3.6.5</w:t>
      </w:r>
      <w:r w:rsidRPr="00815D71">
        <w:rPr>
          <w:rFonts w:asciiTheme="minorHAnsi" w:hAnsiTheme="minorHAnsi" w:cstheme="minorHAnsi"/>
          <w:lang w:val="fr-CA"/>
        </w:rPr>
        <w:tab/>
        <w:t xml:space="preserve">Le Bureau d’agrément doit avoir des preuves que toutes les options du programme de génie offrent un contenu distinct suffisant et que le nom de chaque option décrit bien le contenu du programme d’études en question. Le document intitulé </w:t>
      </w:r>
      <w:r w:rsidR="00FE2D43" w:rsidRPr="00815D71">
        <w:rPr>
          <w:rFonts w:asciiTheme="minorHAnsi" w:hAnsiTheme="minorHAnsi" w:cstheme="minorHAnsi"/>
          <w:lang w:val="fr-CA"/>
        </w:rPr>
        <w:t>Énoncé</w:t>
      </w:r>
      <w:r w:rsidRPr="00815D71">
        <w:rPr>
          <w:rFonts w:asciiTheme="minorHAnsi" w:hAnsiTheme="minorHAnsi" w:cstheme="minorHAnsi"/>
          <w:lang w:val="fr-CA"/>
        </w:rPr>
        <w:t xml:space="preserve"> d’interprétation </w:t>
      </w:r>
      <w:r w:rsidR="00FE2D43" w:rsidRPr="00815D71">
        <w:rPr>
          <w:rFonts w:asciiTheme="minorHAnsi" w:hAnsiTheme="minorHAnsi" w:cstheme="minorHAnsi"/>
          <w:lang w:val="fr-CA"/>
        </w:rPr>
        <w:t>sur les m</w:t>
      </w:r>
      <w:r w:rsidRPr="00815D71">
        <w:rPr>
          <w:rFonts w:asciiTheme="minorHAnsi" w:hAnsiTheme="minorHAnsi" w:cstheme="minorHAnsi"/>
          <w:lang w:val="fr-CA"/>
        </w:rPr>
        <w:t>atière</w:t>
      </w:r>
      <w:r w:rsidR="00FE2D43" w:rsidRPr="00815D71">
        <w:rPr>
          <w:rFonts w:asciiTheme="minorHAnsi" w:hAnsiTheme="minorHAnsi" w:cstheme="minorHAnsi"/>
          <w:lang w:val="fr-CA"/>
        </w:rPr>
        <w:t>s</w:t>
      </w:r>
      <w:r w:rsidRPr="00815D71">
        <w:rPr>
          <w:rFonts w:asciiTheme="minorHAnsi" w:hAnsiTheme="minorHAnsi" w:cstheme="minorHAnsi"/>
          <w:lang w:val="fr-CA"/>
        </w:rPr>
        <w:t xml:space="preserve"> des cours dans les options d’un programme et dans les programmes bidisciplinaires est publié dans les Normes et procédures d’agrément 20</w:t>
      </w:r>
      <w:r w:rsidR="00C431CD">
        <w:rPr>
          <w:rFonts w:asciiTheme="minorHAnsi" w:hAnsiTheme="minorHAnsi" w:cstheme="minorHAnsi"/>
          <w:lang w:val="fr-CA"/>
        </w:rPr>
        <w:t>20</w:t>
      </w:r>
      <w:r w:rsidRPr="00815D71">
        <w:rPr>
          <w:rFonts w:asciiTheme="minorHAnsi" w:hAnsiTheme="minorHAnsi" w:cstheme="minorHAnsi"/>
          <w:lang w:val="fr-CA"/>
        </w:rPr>
        <w:t xml:space="preserve"> disponibles dans le site Web d’Ingénieurs Canada à </w:t>
      </w:r>
      <w:hyperlink r:id="rId21" w:history="1">
        <w:r w:rsidRPr="00815D71">
          <w:rPr>
            <w:rStyle w:val="Hyperlink"/>
            <w:rFonts w:asciiTheme="minorHAnsi" w:hAnsiTheme="minorHAnsi" w:cstheme="minorHAnsi"/>
            <w:color w:val="auto"/>
            <w:lang w:val="fr-CA"/>
          </w:rPr>
          <w:t>www.ingenieurscanada.ca</w:t>
        </w:r>
      </w:hyperlink>
      <w:r w:rsidRPr="00815D71">
        <w:rPr>
          <w:rFonts w:asciiTheme="minorHAnsi" w:hAnsiTheme="minorHAnsi" w:cstheme="minorHAnsi"/>
          <w:lang w:val="fr-CA"/>
        </w:rPr>
        <w:t xml:space="preserve"> et auprès du secrétariat du Bureau d’agrément.</w:t>
      </w:r>
    </w:p>
    <w:p w14:paraId="3E55712C" w14:textId="1C8E85EC" w:rsidR="006D61F6" w:rsidRPr="00815D71" w:rsidRDefault="006D61F6" w:rsidP="001C5057">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Remarque concernant la norme 3.6.5 :</w:t>
      </w:r>
    </w:p>
    <w:p w14:paraId="6EE37C20" w14:textId="77777777" w:rsidR="006D61F6" w:rsidRPr="00815D71" w:rsidRDefault="006D61F6" w:rsidP="001C5057">
      <w:pPr>
        <w:pStyle w:val="bodytext-indented"/>
        <w:keepNext/>
        <w:ind w:left="0"/>
        <w:jc w:val="both"/>
        <w:rPr>
          <w:rFonts w:asciiTheme="minorHAnsi" w:hAnsiTheme="minorHAnsi" w:cstheme="minorHAnsi"/>
          <w:lang w:val="fr-CA"/>
        </w:rPr>
      </w:pPr>
      <w:r w:rsidRPr="00815D71">
        <w:rPr>
          <w:rFonts w:asciiTheme="minorHAnsi" w:hAnsiTheme="minorHAnsi" w:cstheme="minorHAnsi"/>
          <w:lang w:val="fr-CA"/>
        </w:rPr>
        <w:t xml:space="preserve">La conformité à cette norme sera évaluée en fonction d’un examen du tableau </w:t>
      </w:r>
      <w:hyperlink w:anchor="_4.5_Résumé_du" w:history="1">
        <w:r w:rsidRPr="00815D71">
          <w:rPr>
            <w:rStyle w:val="Hyperlink"/>
            <w:rFonts w:asciiTheme="minorHAnsi" w:hAnsiTheme="minorHAnsi" w:cstheme="minorHAnsi"/>
            <w:color w:val="auto"/>
            <w:lang w:val="fr-CA"/>
          </w:rPr>
          <w:t>Résumé du programme d'études</w:t>
        </w:r>
      </w:hyperlink>
      <w:r w:rsidRPr="00815D71">
        <w:rPr>
          <w:rStyle w:val="Hyperlink"/>
          <w:rFonts w:asciiTheme="minorHAnsi" w:hAnsiTheme="minorHAnsi" w:cstheme="minorHAnsi"/>
          <w:color w:val="auto"/>
          <w:u w:val="none"/>
          <w:lang w:val="fr-CA"/>
        </w:rPr>
        <w:t xml:space="preserve"> (</w:t>
      </w:r>
      <w:r w:rsidRPr="00815D71">
        <w:rPr>
          <w:rFonts w:asciiTheme="minorHAnsi" w:hAnsiTheme="minorHAnsi" w:cstheme="minorHAnsi"/>
          <w:lang w:val="fr-CA"/>
        </w:rPr>
        <w:t>tableaux 4.4a, 4.4b et 4.4c à remplissage automatique). Des commentaires supplémentaires peuvent être fournis ci-dessous.</w:t>
      </w:r>
    </w:p>
    <w:p w14:paraId="71857407" w14:textId="77777777" w:rsidR="00AC7F11" w:rsidRPr="00815D71" w:rsidRDefault="00AC7F11" w:rsidP="001C5057">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0B0156A4" w14:textId="73B98F4E" w:rsidR="00FE2D43" w:rsidRPr="00815D71" w:rsidRDefault="00FE2D43" w:rsidP="001C5057">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4D658C79" w14:textId="252F53EA" w:rsidR="00FE2D43" w:rsidRPr="00815D71" w:rsidRDefault="00B02E0B" w:rsidP="001C5057">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4BCACEF4" w14:textId="77777777" w:rsidR="00FE2D43" w:rsidRPr="00815D71" w:rsidRDefault="00FE2D43" w:rsidP="001C5057">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51E07E18" w14:textId="77777777" w:rsidR="006D61F6" w:rsidRPr="00815D71" w:rsidRDefault="006D61F6" w:rsidP="001C5057">
      <w:pPr>
        <w:pStyle w:val="bodytext-hangingindent-10ptbelow"/>
        <w:spacing w:after="120"/>
        <w:ind w:left="0" w:firstLine="0"/>
        <w:jc w:val="both"/>
        <w:rPr>
          <w:rFonts w:asciiTheme="minorHAnsi" w:hAnsiTheme="minorHAnsi" w:cstheme="minorHAnsi"/>
          <w:lang w:val="fr-CA"/>
        </w:rPr>
      </w:pPr>
      <w:r w:rsidRPr="00815D71">
        <w:rPr>
          <w:rFonts w:asciiTheme="minorHAnsi" w:hAnsiTheme="minorHAnsi" w:cstheme="minorHAnsi"/>
          <w:lang w:val="fr-CA"/>
        </w:rPr>
        <w:lastRenderedPageBreak/>
        <w:t>3.6.6</w:t>
      </w:r>
      <w:r w:rsidRPr="00815D71">
        <w:rPr>
          <w:rFonts w:asciiTheme="minorHAnsi" w:hAnsiTheme="minorHAnsi" w:cstheme="minorHAnsi"/>
          <w:lang w:val="fr-CA"/>
        </w:rPr>
        <w:tab/>
        <w:t xml:space="preserve">Le Bureau d’agrément doit avoir des preuves que le titre du programme est approprié pour tous les étudiants obtenant un diplôme dans le cadre du programme, peu importe l’option choisie. </w:t>
      </w:r>
    </w:p>
    <w:p w14:paraId="2C523783" w14:textId="63568929" w:rsidR="006D61F6" w:rsidRPr="00815D71" w:rsidRDefault="006D61F6" w:rsidP="001C5057">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Remarque concernant la norme 3.6.6 :</w:t>
      </w:r>
    </w:p>
    <w:p w14:paraId="6928596E" w14:textId="77777777" w:rsidR="006D61F6" w:rsidRPr="00815D71" w:rsidRDefault="006D61F6" w:rsidP="001C5057">
      <w:pPr>
        <w:pStyle w:val="bodytext-indented"/>
        <w:keepNext/>
        <w:ind w:left="0"/>
        <w:jc w:val="both"/>
        <w:rPr>
          <w:rFonts w:asciiTheme="minorHAnsi" w:hAnsiTheme="minorHAnsi" w:cstheme="minorHAnsi"/>
          <w:lang w:val="fr-CA"/>
        </w:rPr>
      </w:pPr>
      <w:r w:rsidRPr="00815D71">
        <w:rPr>
          <w:rFonts w:asciiTheme="minorHAnsi" w:hAnsiTheme="minorHAnsi" w:cstheme="minorHAnsi"/>
          <w:lang w:val="fr-CA"/>
        </w:rPr>
        <w:t>La conformité à cette norme sera évaluée en fonction d’un examen des tableaux 4.4a, 4.4b et 4.4c à remplissage automatique. Des commentaires supplémentaires peuvent être fournis ci-dessous.</w:t>
      </w:r>
    </w:p>
    <w:p w14:paraId="593DA01E" w14:textId="77777777" w:rsidR="00AC7F11" w:rsidRPr="00815D71" w:rsidRDefault="00AC7F11" w:rsidP="001C5057">
      <w:pPr>
        <w:jc w:val="both"/>
        <w:rPr>
          <w:rFonts w:asciiTheme="minorHAnsi" w:hAnsiTheme="minorHAnsi" w:cstheme="minorHAnsi"/>
          <w:b/>
          <w:u w:val="single"/>
          <w:lang w:val="fr-CA"/>
        </w:rPr>
      </w:pPr>
      <w:r w:rsidRPr="00815D71">
        <w:rPr>
          <w:rFonts w:asciiTheme="minorHAnsi" w:hAnsiTheme="minorHAnsi" w:cstheme="minorHAnsi"/>
          <w:b/>
          <w:u w:val="single"/>
          <w:lang w:val="fr-CA"/>
        </w:rPr>
        <w:t>Votre réponse ne devrait pas dépasser 12 lignes.</w:t>
      </w:r>
    </w:p>
    <w:p w14:paraId="62BE69CD" w14:textId="30BB9CB9" w:rsidR="00FE2D43" w:rsidRPr="00815D71" w:rsidRDefault="00FE2D43" w:rsidP="001C5057">
      <w:pPr>
        <w:pBdr>
          <w:top w:val="single" w:sz="2" w:space="4" w:color="auto"/>
          <w:left w:val="single" w:sz="2" w:space="4" w:color="auto"/>
          <w:bottom w:val="single" w:sz="2" w:space="4" w:color="auto"/>
          <w:right w:val="single" w:sz="2" w:space="4" w:color="auto"/>
        </w:pBdr>
        <w:spacing w:after="0"/>
        <w:ind w:left="142"/>
        <w:jc w:val="both"/>
        <w:rPr>
          <w:rFonts w:asciiTheme="minorHAnsi" w:hAnsiTheme="minorHAnsi"/>
          <w:b/>
          <w:bCs/>
          <w:szCs w:val="28"/>
          <w:lang w:val="fr-CA"/>
        </w:rPr>
      </w:pPr>
    </w:p>
    <w:p w14:paraId="3DEDCA58" w14:textId="23DB1062" w:rsidR="00FE2D43" w:rsidRPr="00815D71" w:rsidRDefault="00B02E0B" w:rsidP="001C5057">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r>
        <w:rPr>
          <w:rFonts w:ascii="Calibri" w:hAnsi="Calibri" w:cs="Calibri"/>
          <w:lang w:val="fr-CA"/>
        </w:rPr>
        <w:t>{Réponse}</w:t>
      </w:r>
    </w:p>
    <w:p w14:paraId="54EBD78C" w14:textId="77777777" w:rsidR="001C5057" w:rsidRPr="00815D71" w:rsidRDefault="001C5057" w:rsidP="001C5057">
      <w:pPr>
        <w:pBdr>
          <w:top w:val="single" w:sz="2" w:space="4" w:color="auto"/>
          <w:left w:val="single" w:sz="2" w:space="4" w:color="auto"/>
          <w:bottom w:val="single" w:sz="2" w:space="4" w:color="auto"/>
          <w:right w:val="single" w:sz="2" w:space="4" w:color="auto"/>
        </w:pBdr>
        <w:spacing w:after="0"/>
        <w:ind w:left="142"/>
        <w:jc w:val="both"/>
        <w:rPr>
          <w:rFonts w:ascii="Calibri" w:hAnsi="Calibri" w:cs="Calibri"/>
          <w:lang w:val="fr-CA"/>
        </w:rPr>
      </w:pPr>
    </w:p>
    <w:p w14:paraId="75C34378" w14:textId="77777777" w:rsidR="00FE2D43" w:rsidRPr="00815D71" w:rsidRDefault="00FE2D43" w:rsidP="001C5057">
      <w:pPr>
        <w:pStyle w:val="Heading1"/>
        <w:jc w:val="both"/>
        <w:rPr>
          <w:rFonts w:asciiTheme="minorHAnsi" w:hAnsiTheme="minorHAnsi" w:cstheme="minorHAnsi"/>
          <w:lang w:val="fr-CA"/>
        </w:rPr>
      </w:pPr>
    </w:p>
    <w:p w14:paraId="7A1C4694" w14:textId="77777777" w:rsidR="00FE2D43" w:rsidRDefault="00FE2D43" w:rsidP="001C5057">
      <w:pPr>
        <w:spacing w:after="0" w:line="240" w:lineRule="auto"/>
        <w:jc w:val="both"/>
        <w:rPr>
          <w:rFonts w:asciiTheme="minorHAnsi" w:hAnsiTheme="minorHAnsi" w:cstheme="minorHAnsi"/>
          <w:sz w:val="36"/>
          <w:szCs w:val="40"/>
          <w:lang w:val="fr-CA"/>
        </w:rPr>
      </w:pPr>
      <w:r>
        <w:rPr>
          <w:rFonts w:asciiTheme="minorHAnsi" w:hAnsiTheme="minorHAnsi" w:cstheme="minorHAnsi"/>
          <w:lang w:val="fr-CA"/>
        </w:rPr>
        <w:br w:type="page"/>
      </w:r>
    </w:p>
    <w:p w14:paraId="5D9E8DC8" w14:textId="0F7E44A6" w:rsidR="00B50627" w:rsidRPr="00D52F5B" w:rsidRDefault="002550F0" w:rsidP="00D80B63">
      <w:pPr>
        <w:pStyle w:val="Heading1"/>
        <w:numPr>
          <w:ilvl w:val="0"/>
          <w:numId w:val="10"/>
        </w:numPr>
        <w:ind w:left="426" w:hanging="426"/>
        <w:rPr>
          <w:rFonts w:asciiTheme="minorHAnsi" w:hAnsiTheme="minorHAnsi" w:cstheme="minorHAnsi"/>
          <w:lang w:val="fr-CA"/>
        </w:rPr>
      </w:pPr>
      <w:bookmarkStart w:id="49" w:name="_Toc27040253"/>
      <w:r w:rsidRPr="00D52F5B">
        <w:rPr>
          <w:rFonts w:asciiTheme="minorHAnsi" w:hAnsiTheme="minorHAnsi" w:cstheme="minorHAnsi"/>
          <w:lang w:val="fr-CA"/>
        </w:rPr>
        <w:lastRenderedPageBreak/>
        <w:t>Politiques et procédures d’agrément</w:t>
      </w:r>
      <w:bookmarkEnd w:id="49"/>
    </w:p>
    <w:p w14:paraId="1AF67034" w14:textId="2391A05C" w:rsidR="00D11021" w:rsidRPr="00815D71" w:rsidRDefault="00D11021" w:rsidP="0036442A">
      <w:pPr>
        <w:autoSpaceDE w:val="0"/>
        <w:autoSpaceDN w:val="0"/>
        <w:adjustRightInd w:val="0"/>
        <w:spacing w:after="0" w:line="240" w:lineRule="auto"/>
        <w:rPr>
          <w:rFonts w:asciiTheme="minorHAnsi" w:hAnsiTheme="minorHAnsi" w:cstheme="minorHAnsi"/>
          <w:lang w:val="fr-CA"/>
        </w:rPr>
      </w:pPr>
      <w:r w:rsidRPr="00815D71">
        <w:rPr>
          <w:rFonts w:asciiTheme="minorHAnsi" w:hAnsiTheme="minorHAnsi" w:cstheme="minorHAnsi"/>
          <w:lang w:val="fr-CA"/>
        </w:rPr>
        <w:t>Le processus d’agrément comprend deux parties : l’évaluation du programme effectuée par une équipe de visiteurs et la décision d’agrément prise par le Bureau d’agrément. L’évaluation</w:t>
      </w:r>
      <w:r w:rsidR="001D50E5" w:rsidRPr="00815D71">
        <w:rPr>
          <w:rFonts w:asciiTheme="minorHAnsi" w:hAnsiTheme="minorHAnsi" w:cstheme="minorHAnsi"/>
          <w:lang w:val="fr-CA"/>
        </w:rPr>
        <w:t xml:space="preserve"> </w:t>
      </w:r>
      <w:r w:rsidRPr="00815D71">
        <w:rPr>
          <w:rFonts w:asciiTheme="minorHAnsi" w:hAnsiTheme="minorHAnsi" w:cstheme="minorHAnsi"/>
          <w:lang w:val="fr-CA"/>
        </w:rPr>
        <w:t>du programme est basée sur les données détaillées fournies par l’établissement et sur l’opinion collective des membres de l’équipe de visiteurs.</w:t>
      </w:r>
    </w:p>
    <w:p w14:paraId="24C19CAD" w14:textId="77777777" w:rsidR="004373D3" w:rsidRPr="00815D71" w:rsidRDefault="004373D3" w:rsidP="0036442A">
      <w:pPr>
        <w:autoSpaceDE w:val="0"/>
        <w:autoSpaceDN w:val="0"/>
        <w:adjustRightInd w:val="0"/>
        <w:spacing w:after="0" w:line="240" w:lineRule="auto"/>
        <w:rPr>
          <w:rFonts w:asciiTheme="minorHAnsi" w:hAnsiTheme="minorHAnsi" w:cstheme="minorHAnsi"/>
          <w:lang w:val="fr-CA"/>
        </w:rPr>
      </w:pPr>
    </w:p>
    <w:p w14:paraId="7B3B3841" w14:textId="77777777" w:rsidR="00D11021" w:rsidRPr="00815D71" w:rsidRDefault="00D11021" w:rsidP="0036442A">
      <w:pPr>
        <w:autoSpaceDE w:val="0"/>
        <w:autoSpaceDN w:val="0"/>
        <w:adjustRightInd w:val="0"/>
        <w:spacing w:after="0" w:line="240" w:lineRule="auto"/>
        <w:rPr>
          <w:rFonts w:asciiTheme="minorHAnsi" w:hAnsiTheme="minorHAnsi" w:cstheme="minorHAnsi"/>
          <w:lang w:val="fr-CA"/>
        </w:rPr>
      </w:pPr>
      <w:r w:rsidRPr="00815D71">
        <w:rPr>
          <w:rFonts w:asciiTheme="minorHAnsi" w:hAnsiTheme="minorHAnsi" w:cstheme="minorHAnsi"/>
          <w:lang w:val="fr-CA"/>
        </w:rPr>
        <w:t>La décision d’agrément prise par le Bureau d’agrément est fondée sur les critères à la fois qualitatifs et quantitatifs, notamment la réponse des responsables</w:t>
      </w:r>
    </w:p>
    <w:p w14:paraId="49F025AB" w14:textId="39B6AE8A" w:rsidR="00FD1A38" w:rsidRPr="00D52F5B" w:rsidRDefault="00FD1A38" w:rsidP="00FD1A38">
      <w:pPr>
        <w:ind w:left="360"/>
        <w:rPr>
          <w:rFonts w:asciiTheme="minorHAnsi" w:hAnsiTheme="minorHAnsi" w:cstheme="minorHAnsi"/>
          <w:lang w:val="fr-CA"/>
        </w:rPr>
      </w:pPr>
    </w:p>
    <w:p w14:paraId="12F7F466" w14:textId="11D7B985" w:rsidR="00D11021" w:rsidRPr="00D52F5B" w:rsidRDefault="00D11021" w:rsidP="004373D3">
      <w:pPr>
        <w:pStyle w:val="Heading2"/>
        <w:tabs>
          <w:tab w:val="num" w:pos="540"/>
        </w:tabs>
        <w:ind w:left="567" w:hanging="540"/>
        <w:rPr>
          <w:rFonts w:asciiTheme="minorHAnsi" w:eastAsia="Times New Roman" w:hAnsiTheme="minorHAnsi" w:cstheme="minorHAnsi"/>
          <w:lang w:val="fr-CA"/>
        </w:rPr>
      </w:pPr>
      <w:bookmarkStart w:id="50" w:name="_Toc27040254"/>
      <w:r w:rsidRPr="00D52F5B">
        <w:rPr>
          <w:rFonts w:asciiTheme="minorHAnsi" w:eastAsia="Times New Roman" w:hAnsiTheme="minorHAnsi" w:cstheme="minorHAnsi"/>
          <w:lang w:val="fr-CA"/>
        </w:rPr>
        <w:t>4.1</w:t>
      </w:r>
      <w:r w:rsidR="00C3262D">
        <w:rPr>
          <w:rFonts w:asciiTheme="minorHAnsi" w:eastAsia="Times New Roman" w:hAnsiTheme="minorHAnsi" w:cstheme="minorHAnsi"/>
          <w:lang w:val="fr-CA"/>
        </w:rPr>
        <w:tab/>
      </w:r>
      <w:r w:rsidR="00C3262D">
        <w:rPr>
          <w:rFonts w:asciiTheme="minorHAnsi" w:eastAsia="Times New Roman" w:hAnsiTheme="minorHAnsi" w:cstheme="minorHAnsi"/>
          <w:lang w:val="fr-CA"/>
        </w:rPr>
        <w:tab/>
      </w:r>
      <w:r w:rsidRPr="00D52F5B">
        <w:rPr>
          <w:rFonts w:asciiTheme="minorHAnsi" w:eastAsia="Times New Roman" w:hAnsiTheme="minorHAnsi" w:cstheme="minorHAnsi"/>
          <w:lang w:val="fr-CA"/>
        </w:rPr>
        <w:t>Demande d’agrément et moment de la visite</w:t>
      </w:r>
      <w:bookmarkEnd w:id="50"/>
    </w:p>
    <w:p w14:paraId="4D67ADF1" w14:textId="77777777" w:rsidR="00D11021" w:rsidRPr="00815D71" w:rsidRDefault="00D11021" w:rsidP="004373D3">
      <w:pPr>
        <w:spacing w:after="0" w:line="240" w:lineRule="auto"/>
        <w:jc w:val="both"/>
        <w:rPr>
          <w:rFonts w:asciiTheme="minorHAnsi" w:hAnsiTheme="minorHAnsi" w:cstheme="minorHAnsi"/>
          <w:lang w:val="fr-CA"/>
        </w:rPr>
      </w:pPr>
    </w:p>
    <w:p w14:paraId="1D88DBEE" w14:textId="7F47F2D2" w:rsidR="005C17E5" w:rsidRPr="00815D71" w:rsidRDefault="005C17E5" w:rsidP="004373D3">
      <w:pPr>
        <w:autoSpaceDE w:val="0"/>
        <w:autoSpaceDN w:val="0"/>
        <w:adjustRightInd w:val="0"/>
        <w:spacing w:after="0" w:line="240" w:lineRule="auto"/>
        <w:jc w:val="both"/>
        <w:rPr>
          <w:rFonts w:asciiTheme="minorHAnsi" w:hAnsiTheme="minorHAnsi" w:cstheme="minorHAnsi"/>
          <w:lang w:val="fr-CA"/>
        </w:rPr>
      </w:pPr>
      <w:r w:rsidRPr="00815D71">
        <w:rPr>
          <w:rFonts w:asciiTheme="minorHAnsi" w:hAnsiTheme="minorHAnsi" w:cstheme="minorHAnsi"/>
          <w:lang w:val="fr-CA"/>
        </w:rPr>
        <w:t>Le processus d’évaluation d’un programme en vue de son agrément n’est amorcé qu’à la demande expresse d’un établissement et avec le consentement du membre constituant d’Ingénieur</w:t>
      </w:r>
      <w:r w:rsidR="006D61F6" w:rsidRPr="00815D71">
        <w:rPr>
          <w:rFonts w:asciiTheme="minorHAnsi" w:hAnsiTheme="minorHAnsi" w:cstheme="minorHAnsi"/>
          <w:lang w:val="fr-CA"/>
        </w:rPr>
        <w:t>s</w:t>
      </w:r>
      <w:r w:rsidRPr="00815D71">
        <w:rPr>
          <w:rFonts w:asciiTheme="minorHAnsi" w:hAnsiTheme="minorHAnsi" w:cstheme="minorHAnsi"/>
          <w:lang w:val="fr-CA"/>
        </w:rPr>
        <w:t xml:space="preserve"> Canada concerné.</w:t>
      </w:r>
    </w:p>
    <w:p w14:paraId="266A0A16" w14:textId="77777777" w:rsidR="005C17E5" w:rsidRPr="00815D71" w:rsidRDefault="005C17E5" w:rsidP="004373D3">
      <w:pPr>
        <w:autoSpaceDE w:val="0"/>
        <w:autoSpaceDN w:val="0"/>
        <w:adjustRightInd w:val="0"/>
        <w:spacing w:after="0" w:line="240" w:lineRule="auto"/>
        <w:jc w:val="both"/>
        <w:rPr>
          <w:rFonts w:asciiTheme="minorHAnsi" w:hAnsiTheme="minorHAnsi" w:cstheme="minorHAnsi"/>
          <w:lang w:val="fr-CA"/>
        </w:rPr>
      </w:pPr>
    </w:p>
    <w:p w14:paraId="4D11B28D" w14:textId="77777777" w:rsidR="005C17E5" w:rsidRPr="00815D71" w:rsidRDefault="005C17E5" w:rsidP="004373D3">
      <w:pPr>
        <w:autoSpaceDE w:val="0"/>
        <w:autoSpaceDN w:val="0"/>
        <w:adjustRightInd w:val="0"/>
        <w:spacing w:after="0" w:line="240" w:lineRule="auto"/>
        <w:jc w:val="both"/>
        <w:rPr>
          <w:rFonts w:asciiTheme="minorHAnsi" w:hAnsiTheme="minorHAnsi" w:cstheme="minorHAnsi"/>
          <w:lang w:val="fr-CA"/>
        </w:rPr>
      </w:pPr>
      <w:r w:rsidRPr="00815D71">
        <w:rPr>
          <w:rFonts w:asciiTheme="minorHAnsi" w:hAnsiTheme="minorHAnsi" w:cstheme="minorHAnsi"/>
          <w:lang w:val="fr-CA"/>
        </w:rPr>
        <w:t>L’agrément s’applique aux programmes, non aux départements ni aux facultés.</w:t>
      </w:r>
    </w:p>
    <w:p w14:paraId="3AFBACC8" w14:textId="77777777" w:rsidR="005C17E5" w:rsidRPr="00815D71" w:rsidRDefault="005C17E5" w:rsidP="004373D3">
      <w:pPr>
        <w:autoSpaceDE w:val="0"/>
        <w:autoSpaceDN w:val="0"/>
        <w:adjustRightInd w:val="0"/>
        <w:spacing w:after="0" w:line="240" w:lineRule="auto"/>
        <w:jc w:val="both"/>
        <w:rPr>
          <w:rFonts w:asciiTheme="minorHAnsi" w:hAnsiTheme="minorHAnsi" w:cstheme="minorHAnsi"/>
          <w:lang w:val="fr-CA"/>
        </w:rPr>
      </w:pPr>
    </w:p>
    <w:p w14:paraId="64203B29" w14:textId="77777777" w:rsidR="005C17E5" w:rsidRPr="00815D71" w:rsidRDefault="005C17E5" w:rsidP="004373D3">
      <w:pPr>
        <w:autoSpaceDE w:val="0"/>
        <w:autoSpaceDN w:val="0"/>
        <w:adjustRightInd w:val="0"/>
        <w:spacing w:after="0" w:line="240" w:lineRule="auto"/>
        <w:jc w:val="both"/>
        <w:rPr>
          <w:rFonts w:asciiTheme="minorHAnsi" w:hAnsiTheme="minorHAnsi" w:cstheme="minorHAnsi"/>
          <w:lang w:val="fr-CA"/>
        </w:rPr>
      </w:pPr>
      <w:r w:rsidRPr="00815D71">
        <w:rPr>
          <w:rFonts w:asciiTheme="minorHAnsi" w:hAnsiTheme="minorHAnsi" w:cstheme="minorHAnsi"/>
          <w:lang w:val="fr-CA"/>
        </w:rPr>
        <w:t>Le Bureau d’agrément n’évalue ni n’agrée les diplômes, grades, certificats ou composantes de programmes autres que des programmes de génie. Seul le programme de génie figurera dans le rapport annuel, à la section des programmes de génie agréés.</w:t>
      </w:r>
    </w:p>
    <w:p w14:paraId="438A912D" w14:textId="77777777" w:rsidR="005C17E5" w:rsidRPr="00815D71" w:rsidRDefault="005C17E5" w:rsidP="004373D3">
      <w:pPr>
        <w:autoSpaceDE w:val="0"/>
        <w:autoSpaceDN w:val="0"/>
        <w:adjustRightInd w:val="0"/>
        <w:spacing w:after="0" w:line="240" w:lineRule="auto"/>
        <w:jc w:val="both"/>
        <w:rPr>
          <w:rFonts w:asciiTheme="minorHAnsi" w:hAnsiTheme="minorHAnsi" w:cstheme="minorHAnsi"/>
          <w:lang w:val="fr-CA"/>
        </w:rPr>
      </w:pPr>
    </w:p>
    <w:p w14:paraId="35F039CC" w14:textId="77777777" w:rsidR="005C17E5" w:rsidRPr="00815D71" w:rsidRDefault="005C17E5" w:rsidP="004373D3">
      <w:pPr>
        <w:autoSpaceDE w:val="0"/>
        <w:autoSpaceDN w:val="0"/>
        <w:adjustRightInd w:val="0"/>
        <w:spacing w:after="0" w:line="240" w:lineRule="auto"/>
        <w:jc w:val="both"/>
        <w:rPr>
          <w:rFonts w:asciiTheme="minorHAnsi" w:hAnsiTheme="minorHAnsi" w:cstheme="minorHAnsi"/>
          <w:lang w:val="fr-CA"/>
        </w:rPr>
      </w:pPr>
      <w:r w:rsidRPr="00815D71">
        <w:rPr>
          <w:rFonts w:asciiTheme="minorHAnsi" w:hAnsiTheme="minorHAnsi" w:cstheme="minorHAnsi"/>
          <w:lang w:val="fr-CA"/>
        </w:rPr>
        <w:t>Une visite d’agrément visant l’évaluation ou la réévaluation d’un ou de plusieurs programmes de génie a lieu normalement en octobre ou en novembre. Une demande à cette fin doit être présentée par l’établissement et parvenir au secrétariat du Bureau d’agrément au plus tard le 1er janvier de l’année civile durant laquelle aura lieu la visite.</w:t>
      </w:r>
    </w:p>
    <w:p w14:paraId="5BE627C4" w14:textId="77777777" w:rsidR="005C17E5" w:rsidRPr="00815D71" w:rsidRDefault="005C17E5" w:rsidP="004373D3">
      <w:pPr>
        <w:autoSpaceDE w:val="0"/>
        <w:autoSpaceDN w:val="0"/>
        <w:adjustRightInd w:val="0"/>
        <w:spacing w:after="0" w:line="240" w:lineRule="auto"/>
        <w:jc w:val="both"/>
        <w:rPr>
          <w:rFonts w:asciiTheme="minorHAnsi" w:hAnsiTheme="minorHAnsi" w:cstheme="minorHAnsi"/>
          <w:lang w:val="fr-CA"/>
        </w:rPr>
      </w:pPr>
    </w:p>
    <w:p w14:paraId="6B2C76B7" w14:textId="3FC2CAD7" w:rsidR="005C17E5" w:rsidRPr="00815D71" w:rsidRDefault="005C17E5" w:rsidP="004373D3">
      <w:pPr>
        <w:autoSpaceDE w:val="0"/>
        <w:autoSpaceDN w:val="0"/>
        <w:adjustRightInd w:val="0"/>
        <w:spacing w:after="0" w:line="240" w:lineRule="auto"/>
        <w:jc w:val="both"/>
        <w:rPr>
          <w:rFonts w:asciiTheme="minorHAnsi" w:hAnsiTheme="minorHAnsi" w:cstheme="minorHAnsi"/>
          <w:lang w:val="fr-CA"/>
        </w:rPr>
      </w:pPr>
      <w:r w:rsidRPr="00815D71">
        <w:rPr>
          <w:rFonts w:asciiTheme="minorHAnsi" w:hAnsiTheme="minorHAnsi" w:cstheme="minorHAnsi"/>
          <w:lang w:val="fr-CA"/>
        </w:rPr>
        <w:t xml:space="preserve">L’agrément ne peut être accordé qu’une fois que le programme compte des étudiants diplômés. Dans le cas d’un nouveau programme, une visite d’agrément peut être effectuée au cours de la </w:t>
      </w:r>
      <w:r w:rsidR="001D50E5" w:rsidRPr="00815D71">
        <w:rPr>
          <w:rFonts w:asciiTheme="minorHAnsi" w:hAnsiTheme="minorHAnsi" w:cstheme="minorHAnsi"/>
          <w:lang w:val="fr-CA"/>
        </w:rPr>
        <w:t>dernière</w:t>
      </w:r>
      <w:r w:rsidRPr="00815D71">
        <w:rPr>
          <w:rFonts w:asciiTheme="minorHAnsi" w:hAnsiTheme="minorHAnsi" w:cstheme="minorHAnsi"/>
          <w:lang w:val="fr-CA"/>
        </w:rPr>
        <w:t xml:space="preserve"> </w:t>
      </w:r>
      <w:r w:rsidR="001D50E5" w:rsidRPr="00815D71">
        <w:rPr>
          <w:rFonts w:asciiTheme="minorHAnsi" w:hAnsiTheme="minorHAnsi" w:cstheme="minorHAnsi"/>
          <w:lang w:val="fr-CA"/>
        </w:rPr>
        <w:t>année</w:t>
      </w:r>
      <w:r w:rsidRPr="00815D71">
        <w:rPr>
          <w:rFonts w:asciiTheme="minorHAnsi" w:hAnsiTheme="minorHAnsi" w:cstheme="minorHAnsi"/>
          <w:lang w:val="fr-CA"/>
        </w:rPr>
        <w:t xml:space="preserve"> de la </w:t>
      </w:r>
      <w:r w:rsidR="001D50E5" w:rsidRPr="00815D71">
        <w:rPr>
          <w:rFonts w:asciiTheme="minorHAnsi" w:hAnsiTheme="minorHAnsi" w:cstheme="minorHAnsi"/>
          <w:lang w:val="fr-CA"/>
        </w:rPr>
        <w:t>première</w:t>
      </w:r>
      <w:r w:rsidRPr="00815D71">
        <w:rPr>
          <w:rFonts w:asciiTheme="minorHAnsi" w:hAnsiTheme="minorHAnsi" w:cstheme="minorHAnsi"/>
          <w:lang w:val="fr-CA"/>
        </w:rPr>
        <w:t xml:space="preserve"> promotion.</w:t>
      </w:r>
    </w:p>
    <w:p w14:paraId="31E55857" w14:textId="3A993DB7" w:rsidR="00752890" w:rsidRPr="00815D71" w:rsidRDefault="00752890" w:rsidP="004373D3">
      <w:pPr>
        <w:spacing w:after="0" w:line="240" w:lineRule="auto"/>
        <w:ind w:left="360"/>
        <w:jc w:val="both"/>
        <w:rPr>
          <w:rFonts w:asciiTheme="minorHAnsi" w:hAnsiTheme="minorHAnsi" w:cstheme="minorHAnsi"/>
          <w:lang w:val="fr-CA"/>
        </w:rPr>
      </w:pPr>
    </w:p>
    <w:p w14:paraId="3052A4F2" w14:textId="77777777" w:rsidR="00752890" w:rsidRPr="00815D71" w:rsidRDefault="00752890" w:rsidP="004373D3">
      <w:pPr>
        <w:keepNext/>
        <w:spacing w:after="60"/>
        <w:jc w:val="both"/>
        <w:rPr>
          <w:rFonts w:asciiTheme="minorHAnsi" w:hAnsiTheme="minorHAnsi" w:cstheme="minorHAnsi"/>
          <w:szCs w:val="20"/>
          <w:u w:val="single"/>
          <w:lang w:val="fr-CA"/>
        </w:rPr>
      </w:pPr>
      <w:r w:rsidRPr="00815D71">
        <w:rPr>
          <w:rFonts w:asciiTheme="minorHAnsi" w:hAnsiTheme="minorHAnsi" w:cstheme="minorHAnsi"/>
          <w:szCs w:val="20"/>
          <w:u w:val="single"/>
          <w:lang w:val="fr-CA"/>
        </w:rPr>
        <w:t>Remarque :</w:t>
      </w:r>
    </w:p>
    <w:p w14:paraId="23E17910" w14:textId="6D8EB652" w:rsidR="00752890" w:rsidRPr="00815D71" w:rsidRDefault="00752890" w:rsidP="004373D3">
      <w:pPr>
        <w:spacing w:after="0" w:line="240" w:lineRule="auto"/>
        <w:jc w:val="both"/>
        <w:rPr>
          <w:rFonts w:asciiTheme="minorHAnsi" w:hAnsiTheme="minorHAnsi" w:cstheme="minorHAnsi"/>
          <w:lang w:val="fr-CA"/>
        </w:rPr>
      </w:pPr>
      <w:r w:rsidRPr="00815D71">
        <w:rPr>
          <w:rFonts w:asciiTheme="minorHAnsi" w:hAnsiTheme="minorHAnsi" w:cstheme="minorHAnsi"/>
          <w:lang w:val="fr-CA"/>
        </w:rPr>
        <w:t xml:space="preserve">Dans le cas d’un programme qui ne compte encore aucun diplômé, mais dont au moins un étudiant devrait avoir obtenu son diplôme à la date de la réunion de prise de décision du Bureau d’agrément, joignez, à titre de </w:t>
      </w:r>
      <w:hyperlink w:anchor="Exhibit2" w:history="1">
        <w:r w:rsidRPr="00815D71">
          <w:rPr>
            <w:rStyle w:val="Hyperlink"/>
            <w:rFonts w:asciiTheme="minorHAnsi" w:hAnsiTheme="minorHAnsi" w:cstheme="minorHAnsi"/>
            <w:color w:val="auto"/>
            <w:lang w:val="fr-CA"/>
          </w:rPr>
          <w:t>document d’appui 2</w:t>
        </w:r>
      </w:hyperlink>
      <w:r w:rsidRPr="00815D71">
        <w:rPr>
          <w:rFonts w:asciiTheme="minorHAnsi" w:hAnsiTheme="minorHAnsi" w:cstheme="minorHAnsi"/>
          <w:lang w:val="fr-CA"/>
        </w:rPr>
        <w:t>, une copie du relevé de notes de l’étudiant le plus susceptible d’obtenir son diplôme.</w:t>
      </w:r>
    </w:p>
    <w:p w14:paraId="22B661BF" w14:textId="77777777" w:rsidR="00752890" w:rsidRPr="00815D71" w:rsidRDefault="00752890" w:rsidP="004373D3">
      <w:pPr>
        <w:spacing w:after="0" w:line="240" w:lineRule="auto"/>
        <w:ind w:left="360"/>
        <w:jc w:val="both"/>
        <w:rPr>
          <w:rFonts w:asciiTheme="minorHAnsi" w:hAnsiTheme="minorHAnsi" w:cstheme="minorHAnsi"/>
          <w:lang w:val="fr-CA"/>
        </w:rPr>
      </w:pPr>
    </w:p>
    <w:p w14:paraId="6DD60250" w14:textId="77777777" w:rsidR="0089193B" w:rsidRPr="00D52F5B" w:rsidRDefault="0089193B" w:rsidP="004373D3">
      <w:pPr>
        <w:spacing w:after="0" w:line="240" w:lineRule="auto"/>
        <w:jc w:val="both"/>
        <w:rPr>
          <w:rFonts w:asciiTheme="minorHAnsi" w:hAnsiTheme="minorHAnsi" w:cstheme="minorHAnsi"/>
          <w:sz w:val="36"/>
          <w:szCs w:val="40"/>
          <w:lang w:val="fr-CA"/>
        </w:rPr>
      </w:pPr>
      <w:bookmarkStart w:id="51" w:name="_4._List_of"/>
      <w:bookmarkStart w:id="52" w:name="_4._Liste_des"/>
      <w:bookmarkStart w:id="53" w:name="_Toc208111887"/>
      <w:bookmarkEnd w:id="51"/>
      <w:bookmarkEnd w:id="52"/>
      <w:r w:rsidRPr="00D52F5B">
        <w:rPr>
          <w:rFonts w:asciiTheme="minorHAnsi" w:hAnsiTheme="minorHAnsi" w:cstheme="minorHAnsi"/>
          <w:lang w:val="fr-CA"/>
        </w:rPr>
        <w:br w:type="page"/>
      </w:r>
    </w:p>
    <w:p w14:paraId="23D33ACD" w14:textId="7468A6DA" w:rsidR="00F33EA3" w:rsidRPr="00D52F5B" w:rsidRDefault="008E1096" w:rsidP="00D80B63">
      <w:pPr>
        <w:pStyle w:val="Heading1"/>
        <w:numPr>
          <w:ilvl w:val="0"/>
          <w:numId w:val="10"/>
        </w:numPr>
        <w:spacing w:before="240"/>
        <w:ind w:left="426" w:hanging="426"/>
        <w:rPr>
          <w:rFonts w:asciiTheme="minorHAnsi" w:hAnsiTheme="minorHAnsi" w:cstheme="minorHAnsi"/>
          <w:lang w:val="fr-CA"/>
        </w:rPr>
      </w:pPr>
      <w:bookmarkStart w:id="54" w:name="_Toc27040255"/>
      <w:r w:rsidRPr="00D52F5B">
        <w:rPr>
          <w:rFonts w:asciiTheme="minorHAnsi" w:hAnsiTheme="minorHAnsi" w:cstheme="minorHAnsi"/>
          <w:lang w:val="fr-CA"/>
        </w:rPr>
        <w:lastRenderedPageBreak/>
        <w:t>Tableau</w:t>
      </w:r>
      <w:r w:rsidR="00D7029F" w:rsidRPr="00D52F5B">
        <w:rPr>
          <w:rFonts w:asciiTheme="minorHAnsi" w:hAnsiTheme="minorHAnsi" w:cstheme="minorHAnsi"/>
          <w:lang w:val="fr-CA"/>
        </w:rPr>
        <w:t>x</w:t>
      </w:r>
      <w:r w:rsidRPr="00D52F5B">
        <w:rPr>
          <w:rFonts w:asciiTheme="minorHAnsi" w:hAnsiTheme="minorHAnsi" w:cstheme="minorHAnsi"/>
          <w:lang w:val="fr-CA"/>
        </w:rPr>
        <w:t xml:space="preserve"> de données</w:t>
      </w:r>
      <w:bookmarkEnd w:id="53"/>
      <w:bookmarkEnd w:id="54"/>
    </w:p>
    <w:p w14:paraId="798388BC" w14:textId="5DC1D2B1" w:rsidR="00106ED0" w:rsidRPr="00815D71" w:rsidRDefault="008E1096" w:rsidP="0089193B">
      <w:pPr>
        <w:autoSpaceDE w:val="0"/>
        <w:autoSpaceDN w:val="0"/>
        <w:adjustRightInd w:val="0"/>
        <w:spacing w:after="0" w:line="240" w:lineRule="auto"/>
        <w:rPr>
          <w:rFonts w:asciiTheme="minorHAnsi" w:hAnsiTheme="minorHAnsi" w:cstheme="minorHAnsi"/>
          <w:lang w:val="fr-CA"/>
        </w:rPr>
      </w:pPr>
      <w:r w:rsidRPr="00815D71">
        <w:rPr>
          <w:rFonts w:asciiTheme="minorHAnsi" w:hAnsiTheme="minorHAnsi" w:cstheme="minorHAnsi"/>
          <w:lang w:val="fr-CA"/>
        </w:rPr>
        <w:t>Le</w:t>
      </w:r>
      <w:r w:rsidR="002D4862" w:rsidRPr="00815D71">
        <w:rPr>
          <w:rFonts w:asciiTheme="minorHAnsi" w:hAnsiTheme="minorHAnsi" w:cstheme="minorHAnsi"/>
          <w:lang w:val="fr-CA"/>
        </w:rPr>
        <w:t>s</w:t>
      </w:r>
      <w:r w:rsidRPr="00815D71">
        <w:rPr>
          <w:rFonts w:asciiTheme="minorHAnsi" w:hAnsiTheme="minorHAnsi" w:cstheme="minorHAnsi"/>
          <w:lang w:val="fr-CA"/>
        </w:rPr>
        <w:t xml:space="preserve"> tableau</w:t>
      </w:r>
      <w:r w:rsidR="002D4862" w:rsidRPr="00815D71">
        <w:rPr>
          <w:rFonts w:asciiTheme="minorHAnsi" w:hAnsiTheme="minorHAnsi" w:cstheme="minorHAnsi"/>
          <w:lang w:val="fr-CA"/>
        </w:rPr>
        <w:t>x</w:t>
      </w:r>
      <w:r w:rsidRPr="00815D71">
        <w:rPr>
          <w:rFonts w:asciiTheme="minorHAnsi" w:hAnsiTheme="minorHAnsi" w:cstheme="minorHAnsi"/>
          <w:lang w:val="fr-CA"/>
        </w:rPr>
        <w:t xml:space="preserve"> f</w:t>
      </w:r>
      <w:r w:rsidR="002D4862" w:rsidRPr="00815D71">
        <w:rPr>
          <w:rFonts w:asciiTheme="minorHAnsi" w:hAnsiTheme="minorHAnsi" w:cstheme="minorHAnsi"/>
          <w:lang w:val="fr-CA"/>
        </w:rPr>
        <w:t>on</w:t>
      </w:r>
      <w:r w:rsidRPr="00815D71">
        <w:rPr>
          <w:rFonts w:asciiTheme="minorHAnsi" w:hAnsiTheme="minorHAnsi" w:cstheme="minorHAnsi"/>
          <w:lang w:val="fr-CA"/>
        </w:rPr>
        <w:t xml:space="preserve">t partie intégrante du processus d’évaluation. Veuillez remplir </w:t>
      </w:r>
      <w:r w:rsidR="00106ED0" w:rsidRPr="00815D71">
        <w:rPr>
          <w:rFonts w:asciiTheme="minorHAnsi" w:hAnsiTheme="minorHAnsi" w:cstheme="minorHAnsi"/>
          <w:lang w:val="fr-CA"/>
        </w:rPr>
        <w:t xml:space="preserve">les tableaux 3.1.1, 3.1.2 et 4.3 en utilisant le </w:t>
      </w:r>
      <w:r w:rsidR="006C3A2C" w:rsidRPr="00815D71">
        <w:rPr>
          <w:rFonts w:asciiTheme="minorHAnsi" w:hAnsiTheme="minorHAnsi" w:cstheme="minorHAnsi"/>
          <w:lang w:val="fr-CA"/>
        </w:rPr>
        <w:t>classeur</w:t>
      </w:r>
      <w:r w:rsidR="00106ED0" w:rsidRPr="00815D71">
        <w:rPr>
          <w:rFonts w:asciiTheme="minorHAnsi" w:hAnsiTheme="minorHAnsi" w:cstheme="minorHAnsi"/>
          <w:lang w:val="fr-CA"/>
        </w:rPr>
        <w:t xml:space="preserve"> avec macros </w:t>
      </w:r>
      <w:r w:rsidR="00E600C6" w:rsidRPr="00815D71">
        <w:rPr>
          <w:rFonts w:asciiTheme="minorHAnsi" w:hAnsiTheme="minorHAnsi" w:cstheme="minorHAnsi"/>
          <w:b/>
          <w:lang w:val="fr-CA"/>
        </w:rPr>
        <w:t>FR_</w:t>
      </w:r>
      <w:r w:rsidR="007708A0" w:rsidRPr="00815D71">
        <w:rPr>
          <w:rFonts w:asciiTheme="minorHAnsi" w:hAnsiTheme="minorHAnsi" w:cstheme="minorHAnsi"/>
          <w:b/>
          <w:lang w:val="fr-CA"/>
        </w:rPr>
        <w:t>20</w:t>
      </w:r>
      <w:r w:rsidR="00502B5E" w:rsidRPr="00815D71">
        <w:rPr>
          <w:rFonts w:asciiTheme="minorHAnsi" w:hAnsiTheme="minorHAnsi" w:cstheme="minorHAnsi"/>
          <w:b/>
          <w:lang w:val="fr-CA"/>
        </w:rPr>
        <w:t>2</w:t>
      </w:r>
      <w:r w:rsidR="00833176">
        <w:rPr>
          <w:rFonts w:asciiTheme="minorHAnsi" w:hAnsiTheme="minorHAnsi" w:cstheme="minorHAnsi"/>
          <w:b/>
          <w:lang w:val="fr-CA"/>
        </w:rPr>
        <w:t>1</w:t>
      </w:r>
      <w:r w:rsidR="009B6FAE" w:rsidRPr="00815D71">
        <w:rPr>
          <w:rFonts w:asciiTheme="minorHAnsi" w:hAnsiTheme="minorHAnsi" w:cstheme="minorHAnsi"/>
          <w:b/>
          <w:lang w:val="fr-CA"/>
        </w:rPr>
        <w:t>_6C</w:t>
      </w:r>
      <w:r w:rsidR="009A2512" w:rsidRPr="00815D71">
        <w:rPr>
          <w:rFonts w:asciiTheme="minorHAnsi" w:hAnsiTheme="minorHAnsi" w:cstheme="minorHAnsi"/>
          <w:b/>
          <w:lang w:val="fr-CA"/>
        </w:rPr>
        <w:t>.xlsm</w:t>
      </w:r>
      <w:r w:rsidR="00106ED0" w:rsidRPr="00815D71">
        <w:rPr>
          <w:rFonts w:asciiTheme="minorHAnsi" w:hAnsiTheme="minorHAnsi" w:cstheme="minorHAnsi"/>
          <w:lang w:val="fr-CA"/>
        </w:rPr>
        <w:t xml:space="preserve"> </w:t>
      </w:r>
      <w:r w:rsidR="001B441A" w:rsidRPr="00815D71">
        <w:rPr>
          <w:rFonts w:asciiTheme="minorHAnsi" w:hAnsiTheme="minorHAnsi" w:cstheme="minorHAnsi"/>
          <w:lang w:val="fr-CA"/>
        </w:rPr>
        <w:t>fourni</w:t>
      </w:r>
      <w:r w:rsidRPr="00815D71">
        <w:rPr>
          <w:rFonts w:asciiTheme="minorHAnsi" w:hAnsiTheme="minorHAnsi" w:cstheme="minorHAnsi"/>
          <w:lang w:val="fr-CA"/>
        </w:rPr>
        <w:t xml:space="preserve"> dans cette </w:t>
      </w:r>
      <w:r w:rsidR="001B441A" w:rsidRPr="00815D71">
        <w:rPr>
          <w:rFonts w:asciiTheme="minorHAnsi" w:hAnsiTheme="minorHAnsi" w:cstheme="minorHAnsi"/>
          <w:lang w:val="fr-CA"/>
        </w:rPr>
        <w:t>documentation</w:t>
      </w:r>
      <w:r w:rsidRPr="00815D71">
        <w:rPr>
          <w:rFonts w:asciiTheme="minorHAnsi" w:hAnsiTheme="minorHAnsi" w:cstheme="minorHAnsi"/>
          <w:lang w:val="fr-CA"/>
        </w:rPr>
        <w:t xml:space="preserve">. </w:t>
      </w:r>
      <w:r w:rsidR="00106ED0" w:rsidRPr="00815D71">
        <w:rPr>
          <w:rFonts w:asciiTheme="minorHAnsi" w:hAnsiTheme="minorHAnsi" w:cstheme="minorHAnsi"/>
          <w:lang w:val="fr-CA"/>
        </w:rPr>
        <w:t>Exécutez les macros accessibles à l’utilisateur pour vérifier la FIC et générer dix tableaux à remplissage automatique :</w:t>
      </w:r>
    </w:p>
    <w:p w14:paraId="12B63DAC" w14:textId="77777777" w:rsidR="0089193B" w:rsidRPr="00815D71" w:rsidRDefault="0089193B" w:rsidP="0089193B">
      <w:pPr>
        <w:autoSpaceDE w:val="0"/>
        <w:autoSpaceDN w:val="0"/>
        <w:adjustRightInd w:val="0"/>
        <w:spacing w:after="0" w:line="240" w:lineRule="auto"/>
        <w:rPr>
          <w:rFonts w:asciiTheme="minorHAnsi" w:hAnsiTheme="minorHAnsi" w:cstheme="minorHAnsi"/>
          <w:lang w:val="fr-CA"/>
        </w:rPr>
      </w:pPr>
    </w:p>
    <w:p w14:paraId="46219254" w14:textId="77777777" w:rsidR="00106ED0" w:rsidRPr="00815D71" w:rsidRDefault="00106ED0" w:rsidP="00106ED0">
      <w:pPr>
        <w:spacing w:after="0"/>
        <w:rPr>
          <w:rFonts w:asciiTheme="minorHAnsi" w:hAnsiTheme="minorHAnsi" w:cstheme="minorHAnsi"/>
          <w:b/>
          <w:lang w:val="fr-CA"/>
        </w:rPr>
      </w:pPr>
      <w:r w:rsidRPr="00815D71">
        <w:rPr>
          <w:rFonts w:asciiTheme="minorHAnsi" w:hAnsiTheme="minorHAnsi" w:cstheme="minorHAnsi"/>
          <w:b/>
          <w:lang w:val="fr-CA"/>
        </w:rPr>
        <w:t>3.1.1a</w:t>
      </w:r>
      <w:r w:rsidRPr="00815D71">
        <w:rPr>
          <w:rFonts w:asciiTheme="minorHAnsi" w:hAnsiTheme="minorHAnsi" w:cstheme="minorHAnsi"/>
          <w:b/>
          <w:lang w:val="fr-CA"/>
        </w:rPr>
        <w:tab/>
      </w:r>
      <w:r w:rsidR="001D25FA" w:rsidRPr="00815D71">
        <w:rPr>
          <w:rFonts w:asciiTheme="minorHAnsi" w:hAnsiTheme="minorHAnsi" w:cstheme="minorHAnsi"/>
          <w:b/>
          <w:lang w:val="fr-CA"/>
        </w:rPr>
        <w:t>Carte du programme d’études – Cours et QRD évalués</w:t>
      </w:r>
    </w:p>
    <w:p w14:paraId="10F76813" w14:textId="77777777" w:rsidR="00106ED0" w:rsidRPr="00815D71" w:rsidRDefault="00106ED0" w:rsidP="00106ED0">
      <w:pPr>
        <w:spacing w:after="0"/>
        <w:rPr>
          <w:rFonts w:asciiTheme="minorHAnsi" w:hAnsiTheme="minorHAnsi" w:cstheme="minorHAnsi"/>
          <w:b/>
          <w:lang w:val="fr-CA"/>
        </w:rPr>
      </w:pPr>
      <w:r w:rsidRPr="00815D71">
        <w:rPr>
          <w:rFonts w:asciiTheme="minorHAnsi" w:hAnsiTheme="minorHAnsi" w:cstheme="minorHAnsi"/>
          <w:b/>
          <w:lang w:val="fr-CA"/>
        </w:rPr>
        <w:t>3.1.1b</w:t>
      </w:r>
      <w:r w:rsidRPr="00815D71">
        <w:rPr>
          <w:rFonts w:asciiTheme="minorHAnsi" w:hAnsiTheme="minorHAnsi" w:cstheme="minorHAnsi"/>
          <w:b/>
          <w:lang w:val="fr-CA"/>
        </w:rPr>
        <w:tab/>
      </w:r>
      <w:r w:rsidR="001D25FA" w:rsidRPr="00815D71">
        <w:rPr>
          <w:rFonts w:asciiTheme="minorHAnsi" w:hAnsiTheme="minorHAnsi" w:cstheme="minorHAnsi"/>
          <w:b/>
          <w:lang w:val="fr-CA"/>
        </w:rPr>
        <w:t xml:space="preserve">Niveau d’apprentissage de la QRD et Catégorie de contenu du Bureau d’agrément </w:t>
      </w:r>
    </w:p>
    <w:p w14:paraId="7E606648" w14:textId="77777777" w:rsidR="00106ED0" w:rsidRPr="00815D71" w:rsidRDefault="00106ED0" w:rsidP="00106ED0">
      <w:pPr>
        <w:spacing w:after="0"/>
        <w:rPr>
          <w:rFonts w:asciiTheme="minorHAnsi" w:hAnsiTheme="minorHAnsi" w:cstheme="minorHAnsi"/>
          <w:b/>
          <w:lang w:val="fr-CA"/>
        </w:rPr>
      </w:pPr>
      <w:r w:rsidRPr="00815D71">
        <w:rPr>
          <w:rFonts w:asciiTheme="minorHAnsi" w:hAnsiTheme="minorHAnsi" w:cstheme="minorHAnsi"/>
          <w:b/>
          <w:lang w:val="fr-CA"/>
        </w:rPr>
        <w:t xml:space="preserve">3.1.1c </w:t>
      </w:r>
      <w:r w:rsidRPr="00815D71">
        <w:rPr>
          <w:rFonts w:asciiTheme="minorHAnsi" w:hAnsiTheme="minorHAnsi" w:cstheme="minorHAnsi"/>
          <w:b/>
          <w:lang w:val="fr-CA"/>
        </w:rPr>
        <w:tab/>
      </w:r>
      <w:r w:rsidR="001D25FA" w:rsidRPr="00815D71">
        <w:rPr>
          <w:rFonts w:asciiTheme="minorHAnsi" w:hAnsiTheme="minorHAnsi" w:cstheme="minorHAnsi"/>
          <w:b/>
          <w:lang w:val="fr-CA"/>
        </w:rPr>
        <w:t xml:space="preserve">Niveau d’apprentissage de la QRD évaluée et Catégorie de contenu du Bureau d’agrément </w:t>
      </w:r>
    </w:p>
    <w:p w14:paraId="5340E000" w14:textId="77777777" w:rsidR="00106ED0" w:rsidRPr="00815D71" w:rsidRDefault="00106ED0" w:rsidP="00106ED0">
      <w:pPr>
        <w:spacing w:after="0"/>
        <w:rPr>
          <w:rFonts w:asciiTheme="minorHAnsi" w:hAnsiTheme="minorHAnsi" w:cstheme="minorHAnsi"/>
          <w:b/>
          <w:lang w:val="fr-CA"/>
        </w:rPr>
      </w:pPr>
      <w:r w:rsidRPr="00815D71">
        <w:rPr>
          <w:rFonts w:asciiTheme="minorHAnsi" w:hAnsiTheme="minorHAnsi" w:cstheme="minorHAnsi"/>
          <w:b/>
          <w:lang w:val="fr-CA"/>
        </w:rPr>
        <w:t>4.1</w:t>
      </w:r>
      <w:r w:rsidRPr="00815D71">
        <w:rPr>
          <w:rFonts w:asciiTheme="minorHAnsi" w:hAnsiTheme="minorHAnsi" w:cstheme="minorHAnsi"/>
          <w:b/>
          <w:lang w:val="fr-CA"/>
        </w:rPr>
        <w:tab/>
      </w:r>
      <w:r w:rsidR="001D25FA" w:rsidRPr="00815D71">
        <w:rPr>
          <w:rFonts w:asciiTheme="minorHAnsi" w:hAnsiTheme="minorHAnsi" w:cstheme="minorHAnsi"/>
          <w:b/>
          <w:lang w:val="fr-CA"/>
        </w:rPr>
        <w:t>Information sur le corps professoral</w:t>
      </w:r>
    </w:p>
    <w:p w14:paraId="7ADE45F9" w14:textId="77777777" w:rsidR="00106ED0" w:rsidRPr="00815D71" w:rsidRDefault="00106ED0" w:rsidP="00106ED0">
      <w:pPr>
        <w:spacing w:after="0"/>
        <w:rPr>
          <w:rFonts w:asciiTheme="minorHAnsi" w:hAnsiTheme="minorHAnsi" w:cstheme="minorHAnsi"/>
          <w:b/>
          <w:lang w:val="fr-CA"/>
        </w:rPr>
      </w:pPr>
      <w:r w:rsidRPr="00815D71">
        <w:rPr>
          <w:rFonts w:asciiTheme="minorHAnsi" w:hAnsiTheme="minorHAnsi" w:cstheme="minorHAnsi"/>
          <w:b/>
          <w:lang w:val="fr-CA"/>
        </w:rPr>
        <w:t>4.2</w:t>
      </w:r>
      <w:r w:rsidRPr="00815D71">
        <w:rPr>
          <w:rFonts w:asciiTheme="minorHAnsi" w:hAnsiTheme="minorHAnsi" w:cstheme="minorHAnsi"/>
          <w:b/>
          <w:lang w:val="fr-CA"/>
        </w:rPr>
        <w:tab/>
      </w:r>
      <w:r w:rsidR="001D25FA" w:rsidRPr="00815D71">
        <w:rPr>
          <w:rFonts w:asciiTheme="minorHAnsi" w:hAnsiTheme="minorHAnsi" w:cstheme="minorHAnsi"/>
          <w:b/>
          <w:lang w:val="fr-CA"/>
        </w:rPr>
        <w:t xml:space="preserve">Information sur les laboratoires </w:t>
      </w:r>
    </w:p>
    <w:p w14:paraId="3C2F69D4" w14:textId="77777777" w:rsidR="00106ED0" w:rsidRPr="00815D71" w:rsidRDefault="00106ED0" w:rsidP="00106ED0">
      <w:pPr>
        <w:spacing w:after="0"/>
        <w:rPr>
          <w:rFonts w:asciiTheme="minorHAnsi" w:hAnsiTheme="minorHAnsi" w:cstheme="minorHAnsi"/>
          <w:b/>
          <w:lang w:val="fr-CA"/>
        </w:rPr>
      </w:pPr>
      <w:r w:rsidRPr="00815D71">
        <w:rPr>
          <w:rFonts w:asciiTheme="minorHAnsi" w:hAnsiTheme="minorHAnsi" w:cstheme="minorHAnsi"/>
          <w:b/>
          <w:lang w:val="fr-CA"/>
        </w:rPr>
        <w:t>4.4a</w:t>
      </w:r>
      <w:r w:rsidRPr="00815D71">
        <w:rPr>
          <w:rFonts w:asciiTheme="minorHAnsi" w:hAnsiTheme="minorHAnsi" w:cstheme="minorHAnsi"/>
          <w:b/>
          <w:lang w:val="fr-CA"/>
        </w:rPr>
        <w:tab/>
      </w:r>
      <w:r w:rsidR="001D25FA" w:rsidRPr="00815D71">
        <w:rPr>
          <w:rFonts w:asciiTheme="minorHAnsi" w:hAnsiTheme="minorHAnsi" w:cstheme="minorHAnsi"/>
          <w:b/>
          <w:lang w:val="fr-CA"/>
        </w:rPr>
        <w:t xml:space="preserve">Nombre d’UA des cours obligatoires </w:t>
      </w:r>
    </w:p>
    <w:p w14:paraId="01FBB3F9" w14:textId="77777777" w:rsidR="00106ED0" w:rsidRPr="00815D71" w:rsidRDefault="00106ED0" w:rsidP="00106ED0">
      <w:pPr>
        <w:spacing w:after="0"/>
        <w:rPr>
          <w:rFonts w:asciiTheme="minorHAnsi" w:hAnsiTheme="minorHAnsi" w:cstheme="minorHAnsi"/>
          <w:b/>
          <w:lang w:val="fr-CA"/>
        </w:rPr>
      </w:pPr>
      <w:r w:rsidRPr="00815D71">
        <w:rPr>
          <w:rFonts w:asciiTheme="minorHAnsi" w:hAnsiTheme="minorHAnsi" w:cstheme="minorHAnsi"/>
          <w:b/>
          <w:lang w:val="fr-CA"/>
        </w:rPr>
        <w:t>4.4b</w:t>
      </w:r>
      <w:r w:rsidRPr="00815D71">
        <w:rPr>
          <w:rFonts w:asciiTheme="minorHAnsi" w:hAnsiTheme="minorHAnsi" w:cstheme="minorHAnsi"/>
          <w:b/>
          <w:lang w:val="fr-CA"/>
        </w:rPr>
        <w:tab/>
      </w:r>
      <w:r w:rsidR="001D25FA" w:rsidRPr="00815D71">
        <w:rPr>
          <w:rFonts w:asciiTheme="minorHAnsi" w:hAnsiTheme="minorHAnsi" w:cstheme="minorHAnsi"/>
          <w:b/>
          <w:lang w:val="fr-CA"/>
        </w:rPr>
        <w:t xml:space="preserve">Nombre d’UA des cours à option </w:t>
      </w:r>
      <w:r w:rsidRPr="00815D71">
        <w:rPr>
          <w:rFonts w:asciiTheme="minorHAnsi" w:hAnsiTheme="minorHAnsi" w:cstheme="minorHAnsi"/>
          <w:b/>
          <w:lang w:val="fr-CA"/>
        </w:rPr>
        <w:t>(</w:t>
      </w:r>
      <w:r w:rsidR="001D25FA" w:rsidRPr="00815D71">
        <w:rPr>
          <w:rFonts w:asciiTheme="minorHAnsi" w:hAnsiTheme="minorHAnsi" w:cstheme="minorHAnsi"/>
          <w:b/>
          <w:lang w:val="fr-CA"/>
        </w:rPr>
        <w:t xml:space="preserve">avec cheminement </w:t>
      </w:r>
      <w:r w:rsidRPr="00815D71">
        <w:rPr>
          <w:rFonts w:asciiTheme="minorHAnsi" w:hAnsiTheme="minorHAnsi" w:cstheme="minorHAnsi"/>
          <w:b/>
          <w:lang w:val="fr-CA"/>
        </w:rPr>
        <w:t>minimum)</w:t>
      </w:r>
    </w:p>
    <w:p w14:paraId="303415A6" w14:textId="77777777" w:rsidR="00106ED0" w:rsidRPr="00815D71" w:rsidRDefault="00106ED0" w:rsidP="00106ED0">
      <w:pPr>
        <w:spacing w:after="0"/>
        <w:rPr>
          <w:rFonts w:asciiTheme="minorHAnsi" w:hAnsiTheme="minorHAnsi" w:cstheme="minorHAnsi"/>
          <w:b/>
          <w:lang w:val="fr-CA"/>
        </w:rPr>
      </w:pPr>
      <w:r w:rsidRPr="00815D71">
        <w:rPr>
          <w:rFonts w:asciiTheme="minorHAnsi" w:hAnsiTheme="minorHAnsi" w:cstheme="minorHAnsi"/>
          <w:b/>
          <w:lang w:val="fr-CA"/>
        </w:rPr>
        <w:t>4.4c</w:t>
      </w:r>
      <w:r w:rsidRPr="00815D71">
        <w:rPr>
          <w:rFonts w:asciiTheme="minorHAnsi" w:hAnsiTheme="minorHAnsi" w:cstheme="minorHAnsi"/>
          <w:b/>
          <w:lang w:val="fr-CA"/>
        </w:rPr>
        <w:tab/>
      </w:r>
      <w:r w:rsidR="001D25FA" w:rsidRPr="00815D71">
        <w:rPr>
          <w:rFonts w:asciiTheme="minorHAnsi" w:hAnsiTheme="minorHAnsi" w:cstheme="minorHAnsi"/>
          <w:b/>
          <w:lang w:val="fr-CA"/>
        </w:rPr>
        <w:t xml:space="preserve">Nombre total d’UA du programme </w:t>
      </w:r>
    </w:p>
    <w:p w14:paraId="592F5201" w14:textId="77777777" w:rsidR="00106ED0" w:rsidRPr="00815D71" w:rsidRDefault="00106ED0" w:rsidP="00106ED0">
      <w:pPr>
        <w:spacing w:after="0"/>
        <w:rPr>
          <w:rFonts w:asciiTheme="minorHAnsi" w:hAnsiTheme="minorHAnsi" w:cstheme="minorHAnsi"/>
          <w:b/>
          <w:lang w:val="fr-CA"/>
        </w:rPr>
      </w:pPr>
      <w:r w:rsidRPr="00815D71">
        <w:rPr>
          <w:rFonts w:asciiTheme="minorHAnsi" w:hAnsiTheme="minorHAnsi" w:cstheme="minorHAnsi"/>
          <w:b/>
          <w:lang w:val="fr-CA"/>
        </w:rPr>
        <w:t>4.5</w:t>
      </w:r>
      <w:r w:rsidRPr="00815D71">
        <w:rPr>
          <w:rFonts w:asciiTheme="minorHAnsi" w:hAnsiTheme="minorHAnsi" w:cstheme="minorHAnsi"/>
          <w:b/>
          <w:lang w:val="fr-CA"/>
        </w:rPr>
        <w:tab/>
      </w:r>
      <w:r w:rsidR="001D25FA" w:rsidRPr="00815D71">
        <w:rPr>
          <w:rFonts w:asciiTheme="minorHAnsi" w:hAnsiTheme="minorHAnsi" w:cstheme="minorHAnsi"/>
          <w:b/>
          <w:lang w:val="fr-CA"/>
        </w:rPr>
        <w:t xml:space="preserve">Membres du Comité des études </w:t>
      </w:r>
    </w:p>
    <w:p w14:paraId="0769D2E6" w14:textId="77777777" w:rsidR="00106ED0" w:rsidRPr="00815D71" w:rsidRDefault="00106ED0" w:rsidP="00106ED0">
      <w:pPr>
        <w:spacing w:after="0"/>
        <w:rPr>
          <w:rFonts w:asciiTheme="minorHAnsi" w:hAnsiTheme="minorHAnsi" w:cstheme="minorHAnsi"/>
          <w:b/>
          <w:lang w:val="fr-CA"/>
        </w:rPr>
      </w:pPr>
      <w:r w:rsidRPr="00815D71">
        <w:rPr>
          <w:rFonts w:asciiTheme="minorHAnsi" w:hAnsiTheme="minorHAnsi" w:cstheme="minorHAnsi"/>
          <w:b/>
          <w:lang w:val="fr-CA"/>
        </w:rPr>
        <w:t>4.6</w:t>
      </w:r>
      <w:r w:rsidRPr="00815D71">
        <w:rPr>
          <w:rFonts w:asciiTheme="minorHAnsi" w:hAnsiTheme="minorHAnsi" w:cstheme="minorHAnsi"/>
          <w:b/>
          <w:lang w:val="fr-CA"/>
        </w:rPr>
        <w:tab/>
      </w:r>
      <w:r w:rsidR="001D25FA" w:rsidRPr="00815D71">
        <w:rPr>
          <w:rFonts w:asciiTheme="minorHAnsi" w:hAnsiTheme="minorHAnsi" w:cstheme="minorHAnsi"/>
          <w:b/>
          <w:lang w:val="fr-CA"/>
        </w:rPr>
        <w:t xml:space="preserve">Notes moyennes et taux d’échec </w:t>
      </w:r>
    </w:p>
    <w:p w14:paraId="01CC6F91" w14:textId="77777777" w:rsidR="00106ED0" w:rsidRPr="00815D71" w:rsidRDefault="00106ED0" w:rsidP="00106ED0">
      <w:pPr>
        <w:spacing w:after="0"/>
        <w:rPr>
          <w:rFonts w:asciiTheme="minorHAnsi" w:hAnsiTheme="minorHAnsi" w:cstheme="minorHAnsi"/>
          <w:lang w:val="fr-CA"/>
        </w:rPr>
      </w:pPr>
    </w:p>
    <w:p w14:paraId="206F02C3" w14:textId="3E9F50FB" w:rsidR="00D12465" w:rsidRPr="00815D71" w:rsidRDefault="00D12465" w:rsidP="00D12465">
      <w:pPr>
        <w:spacing w:after="0"/>
        <w:rPr>
          <w:rFonts w:asciiTheme="minorHAnsi" w:hAnsiTheme="minorHAnsi" w:cstheme="minorHAnsi"/>
          <w:b/>
          <w:lang w:val="fr-CA"/>
        </w:rPr>
      </w:pPr>
      <w:r w:rsidRPr="00815D71">
        <w:rPr>
          <w:rFonts w:asciiTheme="minorHAnsi" w:hAnsiTheme="minorHAnsi" w:cstheme="minorHAnsi"/>
          <w:b/>
          <w:lang w:val="fr-CA"/>
        </w:rPr>
        <w:t xml:space="preserve">Tableaux non remplis automatiquement </w:t>
      </w:r>
    </w:p>
    <w:p w14:paraId="5DC9AB09" w14:textId="77777777" w:rsidR="00D12465" w:rsidRPr="00815D71" w:rsidRDefault="00D12465" w:rsidP="00D12465">
      <w:pPr>
        <w:spacing w:after="0"/>
        <w:rPr>
          <w:rFonts w:asciiTheme="minorHAnsi" w:hAnsiTheme="minorHAnsi" w:cstheme="minorHAnsi"/>
          <w:b/>
          <w:lang w:val="fr-CA"/>
        </w:rPr>
      </w:pPr>
    </w:p>
    <w:p w14:paraId="1CB35AF4" w14:textId="3829B2D9" w:rsidR="00D12465" w:rsidRPr="00815D71" w:rsidRDefault="00D12465" w:rsidP="00D12465">
      <w:pPr>
        <w:spacing w:after="0"/>
        <w:rPr>
          <w:rFonts w:asciiTheme="minorHAnsi" w:hAnsiTheme="minorHAnsi" w:cstheme="minorHAnsi"/>
          <w:b/>
          <w:lang w:val="fr-CA"/>
        </w:rPr>
      </w:pPr>
      <w:r w:rsidRPr="00815D71">
        <w:rPr>
          <w:rFonts w:asciiTheme="minorHAnsi" w:hAnsiTheme="minorHAnsi" w:cstheme="minorHAnsi"/>
          <w:b/>
          <w:lang w:val="fr-CA"/>
        </w:rPr>
        <w:t xml:space="preserve">3.1.1 </w:t>
      </w:r>
      <w:r w:rsidRPr="00815D71">
        <w:rPr>
          <w:rFonts w:asciiTheme="minorHAnsi" w:hAnsiTheme="minorHAnsi" w:cstheme="minorHAnsi"/>
          <w:b/>
          <w:lang w:val="fr-CA"/>
        </w:rPr>
        <w:tab/>
        <w:t xml:space="preserve">Carte du programme d’études : </w:t>
      </w:r>
      <w:r w:rsidR="003423F8" w:rsidRPr="00815D71">
        <w:rPr>
          <w:rFonts w:asciiTheme="minorHAnsi" w:hAnsiTheme="minorHAnsi" w:cstheme="minorHAnsi"/>
          <w:b/>
          <w:lang w:val="fr-CA"/>
        </w:rPr>
        <w:t>Résumé des q</w:t>
      </w:r>
      <w:r w:rsidRPr="00815D71">
        <w:rPr>
          <w:rFonts w:asciiTheme="minorHAnsi" w:hAnsiTheme="minorHAnsi" w:cstheme="minorHAnsi"/>
          <w:b/>
          <w:lang w:val="fr-CA"/>
        </w:rPr>
        <w:t xml:space="preserve">ualités requises des diplômés </w:t>
      </w:r>
    </w:p>
    <w:p w14:paraId="27B4FE96" w14:textId="4B518BED" w:rsidR="00D12465" w:rsidRPr="00815D71" w:rsidRDefault="00D12465" w:rsidP="00D12465">
      <w:pPr>
        <w:spacing w:after="0"/>
        <w:rPr>
          <w:rFonts w:asciiTheme="minorHAnsi" w:hAnsiTheme="minorHAnsi" w:cstheme="minorHAnsi"/>
          <w:b/>
          <w:lang w:val="fr-CA"/>
        </w:rPr>
      </w:pPr>
      <w:r w:rsidRPr="00815D71">
        <w:rPr>
          <w:rFonts w:asciiTheme="minorHAnsi" w:hAnsiTheme="minorHAnsi" w:cstheme="minorHAnsi"/>
          <w:b/>
          <w:lang w:val="fr-CA"/>
        </w:rPr>
        <w:t xml:space="preserve">3.1.2 </w:t>
      </w:r>
      <w:r w:rsidRPr="00815D71">
        <w:rPr>
          <w:rFonts w:asciiTheme="minorHAnsi" w:hAnsiTheme="minorHAnsi" w:cstheme="minorHAnsi"/>
          <w:b/>
          <w:lang w:val="fr-CA"/>
        </w:rPr>
        <w:tab/>
        <w:t xml:space="preserve">Indicateurs </w:t>
      </w:r>
      <w:r w:rsidR="003423F8" w:rsidRPr="00815D71">
        <w:rPr>
          <w:rFonts w:asciiTheme="minorHAnsi" w:hAnsiTheme="minorHAnsi" w:cstheme="minorHAnsi"/>
          <w:b/>
          <w:lang w:val="fr-CA"/>
        </w:rPr>
        <w:t>des</w:t>
      </w:r>
      <w:r w:rsidRPr="00815D71">
        <w:rPr>
          <w:rFonts w:asciiTheme="minorHAnsi" w:hAnsiTheme="minorHAnsi" w:cstheme="minorHAnsi"/>
          <w:b/>
          <w:lang w:val="fr-CA"/>
        </w:rPr>
        <w:t xml:space="preserve"> activités d’apprentissage</w:t>
      </w:r>
      <w:r w:rsidR="003423F8" w:rsidRPr="00815D71">
        <w:rPr>
          <w:rFonts w:asciiTheme="minorHAnsi" w:hAnsiTheme="minorHAnsi" w:cstheme="minorHAnsi"/>
          <w:b/>
          <w:lang w:val="fr-CA"/>
        </w:rPr>
        <w:t xml:space="preserve"> évaluées</w:t>
      </w:r>
      <w:r w:rsidRPr="00815D71">
        <w:rPr>
          <w:rFonts w:asciiTheme="minorHAnsi" w:hAnsiTheme="minorHAnsi" w:cstheme="minorHAnsi"/>
          <w:b/>
          <w:lang w:val="fr-CA"/>
        </w:rPr>
        <w:t xml:space="preserve"> </w:t>
      </w:r>
    </w:p>
    <w:p w14:paraId="65977FF4" w14:textId="059003E0" w:rsidR="00D12465" w:rsidRPr="00815D71" w:rsidRDefault="00D12465" w:rsidP="00D12465">
      <w:pPr>
        <w:spacing w:after="0"/>
        <w:rPr>
          <w:rFonts w:asciiTheme="minorHAnsi" w:hAnsiTheme="minorHAnsi" w:cstheme="minorHAnsi"/>
          <w:b/>
          <w:lang w:val="fr-CA"/>
        </w:rPr>
      </w:pPr>
      <w:r w:rsidRPr="00815D71">
        <w:rPr>
          <w:rFonts w:asciiTheme="minorHAnsi" w:hAnsiTheme="minorHAnsi" w:cstheme="minorHAnsi"/>
          <w:b/>
          <w:lang w:val="fr-CA"/>
        </w:rPr>
        <w:t xml:space="preserve">4.3 </w:t>
      </w:r>
      <w:r w:rsidRPr="00815D71">
        <w:rPr>
          <w:rFonts w:asciiTheme="minorHAnsi" w:hAnsiTheme="minorHAnsi" w:cstheme="minorHAnsi"/>
          <w:b/>
          <w:lang w:val="fr-CA"/>
        </w:rPr>
        <w:tab/>
      </w:r>
      <w:r w:rsidR="003423F8" w:rsidRPr="00815D71">
        <w:rPr>
          <w:rFonts w:asciiTheme="minorHAnsi" w:hAnsiTheme="minorHAnsi" w:cstheme="minorHAnsi"/>
          <w:b/>
          <w:lang w:val="fr-CA"/>
        </w:rPr>
        <w:t xml:space="preserve">Effectif étudiant </w:t>
      </w:r>
      <w:r w:rsidRPr="00815D71">
        <w:rPr>
          <w:rFonts w:asciiTheme="minorHAnsi" w:hAnsiTheme="minorHAnsi" w:cstheme="minorHAnsi"/>
          <w:b/>
          <w:lang w:val="fr-CA"/>
        </w:rPr>
        <w:t>et diplômes décernés</w:t>
      </w:r>
    </w:p>
    <w:p w14:paraId="78583F84" w14:textId="77777777" w:rsidR="001264EF" w:rsidRPr="00815D71" w:rsidRDefault="001264EF" w:rsidP="00106ED0">
      <w:pPr>
        <w:spacing w:after="0"/>
        <w:rPr>
          <w:rFonts w:asciiTheme="minorHAnsi" w:hAnsiTheme="minorHAnsi" w:cstheme="minorHAnsi"/>
          <w:lang w:val="fr-CA"/>
        </w:rPr>
      </w:pPr>
    </w:p>
    <w:p w14:paraId="1AE0AF05" w14:textId="1A375625" w:rsidR="00106ED0" w:rsidRPr="00815D71" w:rsidRDefault="00030170" w:rsidP="0028345A">
      <w:pPr>
        <w:spacing w:after="240"/>
        <w:jc w:val="both"/>
        <w:rPr>
          <w:rFonts w:asciiTheme="minorHAnsi" w:hAnsiTheme="minorHAnsi" w:cstheme="minorHAnsi"/>
          <w:lang w:val="fr-CA"/>
        </w:rPr>
      </w:pPr>
      <w:r w:rsidRPr="00815D71">
        <w:rPr>
          <w:rFonts w:asciiTheme="minorHAnsi" w:hAnsiTheme="minorHAnsi" w:cstheme="minorHAnsi"/>
          <w:lang w:val="fr-CA"/>
        </w:rPr>
        <w:t>Les</w:t>
      </w:r>
      <w:r w:rsidR="00B616D3" w:rsidRPr="00815D71">
        <w:rPr>
          <w:rFonts w:asciiTheme="minorHAnsi" w:hAnsiTheme="minorHAnsi" w:cstheme="minorHAnsi"/>
          <w:lang w:val="fr-CA"/>
        </w:rPr>
        <w:t xml:space="preserve"> responsables des</w:t>
      </w:r>
      <w:r w:rsidRPr="00815D71">
        <w:rPr>
          <w:rFonts w:asciiTheme="minorHAnsi" w:hAnsiTheme="minorHAnsi" w:cstheme="minorHAnsi"/>
          <w:lang w:val="fr-CA"/>
        </w:rPr>
        <w:t xml:space="preserve"> programmes doivent vérifier les tableaux remplis automatiquement qui ont extrait des données de la FIC. S</w:t>
      </w:r>
      <w:r w:rsidR="00FD72C5" w:rsidRPr="00815D71">
        <w:rPr>
          <w:rFonts w:asciiTheme="minorHAnsi" w:hAnsiTheme="minorHAnsi" w:cstheme="minorHAnsi"/>
          <w:lang w:val="fr-CA"/>
        </w:rPr>
        <w:t>’</w:t>
      </w:r>
      <w:r w:rsidR="00B616D3" w:rsidRPr="00815D71">
        <w:rPr>
          <w:rFonts w:asciiTheme="minorHAnsi" w:hAnsiTheme="minorHAnsi" w:cstheme="minorHAnsi"/>
          <w:lang w:val="fr-CA"/>
        </w:rPr>
        <w:t>i</w:t>
      </w:r>
      <w:r w:rsidR="00FD72C5" w:rsidRPr="00815D71">
        <w:rPr>
          <w:rFonts w:asciiTheme="minorHAnsi" w:hAnsiTheme="minorHAnsi" w:cstheme="minorHAnsi"/>
          <w:lang w:val="fr-CA"/>
        </w:rPr>
        <w:t>l y a lieu</w:t>
      </w:r>
      <w:r w:rsidRPr="00815D71">
        <w:rPr>
          <w:rFonts w:asciiTheme="minorHAnsi" w:hAnsiTheme="minorHAnsi" w:cstheme="minorHAnsi"/>
          <w:lang w:val="fr-CA"/>
        </w:rPr>
        <w:t xml:space="preserve">, les erreurs contenues dans la FIC peuvent être corrigées et les tableaux à remplissage automatique recréés. </w:t>
      </w:r>
      <w:r w:rsidRPr="00815D71">
        <w:rPr>
          <w:rFonts w:asciiTheme="minorHAnsi" w:hAnsiTheme="minorHAnsi" w:cstheme="minorHAnsi"/>
          <w:u w:val="single"/>
          <w:lang w:val="fr-CA"/>
        </w:rPr>
        <w:t xml:space="preserve">Les tableaux à remplissage automatique ne doivent </w:t>
      </w:r>
      <w:r w:rsidRPr="00815D71">
        <w:rPr>
          <w:rFonts w:asciiTheme="minorHAnsi" w:hAnsiTheme="minorHAnsi" w:cstheme="minorHAnsi"/>
          <w:u w:val="double"/>
          <w:lang w:val="fr-CA"/>
        </w:rPr>
        <w:t>en aucun cas</w:t>
      </w:r>
      <w:r w:rsidRPr="00815D71">
        <w:rPr>
          <w:rFonts w:asciiTheme="minorHAnsi" w:hAnsiTheme="minorHAnsi" w:cstheme="minorHAnsi"/>
          <w:u w:val="single"/>
          <w:lang w:val="fr-CA"/>
        </w:rPr>
        <w:t xml:space="preserve"> être modifiés manuellement </w:t>
      </w:r>
      <w:r w:rsidR="00106ED0" w:rsidRPr="00815D71">
        <w:rPr>
          <w:rFonts w:asciiTheme="minorHAnsi" w:hAnsiTheme="minorHAnsi" w:cstheme="minorHAnsi"/>
          <w:u w:val="single"/>
          <w:lang w:val="fr-CA"/>
        </w:rPr>
        <w:t>(</w:t>
      </w:r>
      <w:r w:rsidRPr="00815D71">
        <w:rPr>
          <w:rFonts w:asciiTheme="minorHAnsi" w:hAnsiTheme="minorHAnsi" w:cstheme="minorHAnsi"/>
          <w:u w:val="single"/>
          <w:lang w:val="fr-CA"/>
        </w:rPr>
        <w:t xml:space="preserve">bien que des instructions explicites expliquent comment ajouter des lignes dans les tableaux </w:t>
      </w:r>
      <w:r w:rsidR="00106ED0" w:rsidRPr="00815D71">
        <w:rPr>
          <w:rFonts w:asciiTheme="minorHAnsi" w:hAnsiTheme="minorHAnsi" w:cstheme="minorHAnsi"/>
          <w:u w:val="single"/>
          <w:lang w:val="fr-CA"/>
        </w:rPr>
        <w:t>4.1</w:t>
      </w:r>
      <w:r w:rsidR="009B6FAE" w:rsidRPr="00815D71">
        <w:rPr>
          <w:rFonts w:asciiTheme="minorHAnsi" w:hAnsiTheme="minorHAnsi" w:cstheme="minorHAnsi"/>
          <w:u w:val="single"/>
          <w:lang w:val="fr-CA"/>
        </w:rPr>
        <w:t>, 4.3</w:t>
      </w:r>
      <w:r w:rsidR="00106ED0" w:rsidRPr="00815D71">
        <w:rPr>
          <w:rFonts w:asciiTheme="minorHAnsi" w:hAnsiTheme="minorHAnsi" w:cstheme="minorHAnsi"/>
          <w:u w:val="single"/>
          <w:lang w:val="fr-CA"/>
        </w:rPr>
        <w:t xml:space="preserve"> </w:t>
      </w:r>
      <w:r w:rsidRPr="00815D71">
        <w:rPr>
          <w:rFonts w:asciiTheme="minorHAnsi" w:hAnsiTheme="minorHAnsi" w:cstheme="minorHAnsi"/>
          <w:u w:val="single"/>
          <w:lang w:val="fr-CA"/>
        </w:rPr>
        <w:t>et</w:t>
      </w:r>
      <w:r w:rsidR="00106ED0" w:rsidRPr="00815D71">
        <w:rPr>
          <w:rFonts w:asciiTheme="minorHAnsi" w:hAnsiTheme="minorHAnsi" w:cstheme="minorHAnsi"/>
          <w:u w:val="single"/>
          <w:lang w:val="fr-CA"/>
        </w:rPr>
        <w:t xml:space="preserve"> 4.5).</w:t>
      </w:r>
    </w:p>
    <w:p w14:paraId="5FD0A4C3" w14:textId="77777777" w:rsidR="0089193B" w:rsidRPr="00D52F5B" w:rsidRDefault="0089193B">
      <w:pPr>
        <w:spacing w:after="0" w:line="240" w:lineRule="auto"/>
        <w:rPr>
          <w:rFonts w:asciiTheme="minorHAnsi" w:hAnsiTheme="minorHAnsi" w:cstheme="minorHAnsi"/>
          <w:sz w:val="36"/>
          <w:szCs w:val="40"/>
          <w:lang w:val="fr-CA"/>
        </w:rPr>
      </w:pPr>
      <w:bookmarkStart w:id="55" w:name="_5.1_Summary_of"/>
      <w:bookmarkStart w:id="56" w:name="_4.1_Résumé_de"/>
      <w:bookmarkStart w:id="57" w:name="_5.2_Academic_staff"/>
      <w:bookmarkStart w:id="58" w:name="_5.3_Program_name:"/>
      <w:bookmarkStart w:id="59" w:name="_4.5_Résumé_du"/>
      <w:bookmarkStart w:id="60" w:name="_5.8_Summary_of"/>
      <w:bookmarkStart w:id="61" w:name="CT_Instructions44C"/>
      <w:bookmarkStart w:id="62" w:name="_5.8b_Program_name:"/>
      <w:bookmarkStart w:id="63" w:name="_4.5b_Cours_obligatoires"/>
      <w:bookmarkStart w:id="64" w:name="_5._Liste_des"/>
      <w:bookmarkStart w:id="65" w:name="_5._Liste_des_1"/>
      <w:bookmarkStart w:id="66" w:name="_Toc279146195"/>
      <w:bookmarkEnd w:id="55"/>
      <w:bookmarkEnd w:id="56"/>
      <w:bookmarkEnd w:id="57"/>
      <w:bookmarkEnd w:id="58"/>
      <w:bookmarkEnd w:id="59"/>
      <w:bookmarkEnd w:id="60"/>
      <w:bookmarkEnd w:id="61"/>
      <w:bookmarkEnd w:id="62"/>
      <w:bookmarkEnd w:id="63"/>
      <w:bookmarkEnd w:id="64"/>
      <w:bookmarkEnd w:id="65"/>
      <w:r w:rsidRPr="00D52F5B">
        <w:rPr>
          <w:rFonts w:asciiTheme="minorHAnsi" w:hAnsiTheme="minorHAnsi" w:cstheme="minorHAnsi"/>
          <w:lang w:val="fr-CA"/>
        </w:rPr>
        <w:br w:type="page"/>
      </w:r>
    </w:p>
    <w:p w14:paraId="38A72624" w14:textId="4623A07D" w:rsidR="00B01A00" w:rsidRPr="00D52F5B" w:rsidRDefault="006C5E36" w:rsidP="00D80B63">
      <w:pPr>
        <w:pStyle w:val="Heading1"/>
        <w:numPr>
          <w:ilvl w:val="0"/>
          <w:numId w:val="10"/>
        </w:numPr>
        <w:ind w:left="426" w:hanging="426"/>
        <w:rPr>
          <w:rFonts w:asciiTheme="minorHAnsi" w:hAnsiTheme="minorHAnsi" w:cstheme="minorHAnsi"/>
          <w:lang w:val="fr-CA"/>
        </w:rPr>
      </w:pPr>
      <w:bookmarkStart w:id="67" w:name="_Toc27040256"/>
      <w:r w:rsidRPr="00D52F5B">
        <w:rPr>
          <w:rFonts w:asciiTheme="minorHAnsi" w:hAnsiTheme="minorHAnsi" w:cstheme="minorHAnsi"/>
          <w:lang w:val="fr-CA"/>
        </w:rPr>
        <w:lastRenderedPageBreak/>
        <w:t>D</w:t>
      </w:r>
      <w:r w:rsidR="008E1096" w:rsidRPr="00D52F5B">
        <w:rPr>
          <w:rFonts w:asciiTheme="minorHAnsi" w:hAnsiTheme="minorHAnsi" w:cstheme="minorHAnsi"/>
          <w:lang w:val="fr-CA"/>
        </w:rPr>
        <w:t>ocument</w:t>
      </w:r>
      <w:r w:rsidR="002C1439" w:rsidRPr="00D52F5B">
        <w:rPr>
          <w:rFonts w:asciiTheme="minorHAnsi" w:hAnsiTheme="minorHAnsi" w:cstheme="minorHAnsi"/>
          <w:lang w:val="fr-CA"/>
        </w:rPr>
        <w:t>s</w:t>
      </w:r>
      <w:r w:rsidR="008E1096" w:rsidRPr="00D52F5B">
        <w:rPr>
          <w:rFonts w:asciiTheme="minorHAnsi" w:hAnsiTheme="minorHAnsi" w:cstheme="minorHAnsi"/>
          <w:lang w:val="fr-CA"/>
        </w:rPr>
        <w:t xml:space="preserve"> d’appui requis</w:t>
      </w:r>
      <w:bookmarkEnd w:id="67"/>
      <w:r w:rsidR="008E1096" w:rsidRPr="00D52F5B">
        <w:rPr>
          <w:rFonts w:asciiTheme="minorHAnsi" w:hAnsiTheme="minorHAnsi" w:cstheme="minorHAnsi"/>
          <w:lang w:val="fr-CA"/>
        </w:rPr>
        <w:t xml:space="preserve"> </w:t>
      </w:r>
    </w:p>
    <w:p w14:paraId="7F6EFCF4" w14:textId="77777777" w:rsidR="00B01A00" w:rsidRPr="00815D71" w:rsidRDefault="006C5E36" w:rsidP="00B01A00">
      <w:pPr>
        <w:spacing w:after="260"/>
        <w:rPr>
          <w:rFonts w:asciiTheme="minorHAnsi" w:hAnsiTheme="minorHAnsi" w:cstheme="minorHAnsi"/>
          <w:u w:val="single"/>
          <w:lang w:val="fr-CA"/>
        </w:rPr>
      </w:pPr>
      <w:r w:rsidRPr="00815D71">
        <w:rPr>
          <w:rFonts w:asciiTheme="minorHAnsi" w:hAnsiTheme="minorHAnsi" w:cstheme="minorHAnsi"/>
          <w:lang w:val="fr-CA"/>
        </w:rPr>
        <w:t>L’information suivante, à laquelle</w:t>
      </w:r>
      <w:r w:rsidR="008E1096" w:rsidRPr="00815D71">
        <w:rPr>
          <w:rFonts w:asciiTheme="minorHAnsi" w:hAnsiTheme="minorHAnsi" w:cstheme="minorHAnsi"/>
          <w:lang w:val="fr-CA"/>
        </w:rPr>
        <w:t xml:space="preserve"> renvoient diverses sections du questionnaire, doit être fourni</w:t>
      </w:r>
      <w:r w:rsidRPr="00815D71">
        <w:rPr>
          <w:rFonts w:asciiTheme="minorHAnsi" w:hAnsiTheme="minorHAnsi" w:cstheme="minorHAnsi"/>
          <w:lang w:val="fr-CA"/>
        </w:rPr>
        <w:t>e</w:t>
      </w:r>
      <w:r w:rsidR="008E1096" w:rsidRPr="00815D71">
        <w:rPr>
          <w:rFonts w:asciiTheme="minorHAnsi" w:hAnsiTheme="minorHAnsi" w:cstheme="minorHAnsi"/>
          <w:lang w:val="fr-CA"/>
        </w:rPr>
        <w:t xml:space="preserve">. Veuillez joindre </w:t>
      </w:r>
      <w:r w:rsidRPr="00815D71">
        <w:rPr>
          <w:rFonts w:asciiTheme="minorHAnsi" w:hAnsiTheme="minorHAnsi" w:cstheme="minorHAnsi"/>
          <w:lang w:val="fr-CA"/>
        </w:rPr>
        <w:t>le</w:t>
      </w:r>
      <w:r w:rsidR="002C1439" w:rsidRPr="00815D71">
        <w:rPr>
          <w:rFonts w:asciiTheme="minorHAnsi" w:hAnsiTheme="minorHAnsi" w:cstheme="minorHAnsi"/>
          <w:lang w:val="fr-CA"/>
        </w:rPr>
        <w:t>s</w:t>
      </w:r>
      <w:r w:rsidRPr="00815D71">
        <w:rPr>
          <w:rFonts w:asciiTheme="minorHAnsi" w:hAnsiTheme="minorHAnsi" w:cstheme="minorHAnsi"/>
          <w:lang w:val="fr-CA"/>
        </w:rPr>
        <w:t xml:space="preserve"> document</w:t>
      </w:r>
      <w:r w:rsidR="002C1439" w:rsidRPr="00815D71">
        <w:rPr>
          <w:rFonts w:asciiTheme="minorHAnsi" w:hAnsiTheme="minorHAnsi" w:cstheme="minorHAnsi"/>
          <w:lang w:val="fr-CA"/>
        </w:rPr>
        <w:t>s</w:t>
      </w:r>
      <w:r w:rsidRPr="00815D71">
        <w:rPr>
          <w:rFonts w:asciiTheme="minorHAnsi" w:hAnsiTheme="minorHAnsi" w:cstheme="minorHAnsi"/>
          <w:lang w:val="fr-CA"/>
        </w:rPr>
        <w:t xml:space="preserve"> d’appui </w:t>
      </w:r>
      <w:r w:rsidR="008E1096" w:rsidRPr="00815D71">
        <w:rPr>
          <w:rFonts w:asciiTheme="minorHAnsi" w:hAnsiTheme="minorHAnsi" w:cstheme="minorHAnsi"/>
          <w:lang w:val="fr-CA"/>
        </w:rPr>
        <w:t>à la fin du questionnaire rempli.</w:t>
      </w:r>
    </w:p>
    <w:p w14:paraId="5FEB2096" w14:textId="0D9272FF" w:rsidR="00B01A00" w:rsidRPr="00D52F5B" w:rsidRDefault="008E1096" w:rsidP="00B81110">
      <w:pPr>
        <w:pStyle w:val="Subhead"/>
        <w:tabs>
          <w:tab w:val="clear" w:pos="720"/>
          <w:tab w:val="left" w:pos="0"/>
        </w:tabs>
        <w:ind w:left="426" w:hanging="1276"/>
        <w:outlineLvl w:val="1"/>
        <w:rPr>
          <w:rFonts w:asciiTheme="minorHAnsi" w:hAnsiTheme="minorHAnsi" w:cstheme="minorHAnsi"/>
          <w:i/>
          <w:sz w:val="28"/>
          <w:szCs w:val="28"/>
          <w:u w:val="none"/>
          <w:lang w:val="fr-CA"/>
        </w:rPr>
      </w:pPr>
      <w:r w:rsidRPr="00D52F5B">
        <w:rPr>
          <w:rFonts w:asciiTheme="minorHAnsi" w:hAnsiTheme="minorHAnsi" w:cstheme="minorHAnsi"/>
          <w:i/>
          <w:u w:val="none"/>
          <w:lang w:val="fr-CA"/>
        </w:rPr>
        <w:tab/>
      </w:r>
      <w:bookmarkStart w:id="68" w:name="_Toc27040257"/>
      <w:r w:rsidR="005E6CBD" w:rsidRPr="00D52F5B">
        <w:rPr>
          <w:rFonts w:asciiTheme="minorHAnsi" w:hAnsiTheme="minorHAnsi" w:cstheme="minorHAnsi"/>
          <w:i/>
          <w:sz w:val="28"/>
          <w:szCs w:val="28"/>
          <w:u w:val="none"/>
          <w:lang w:val="fr-CA"/>
        </w:rPr>
        <w:t>6</w:t>
      </w:r>
      <w:r w:rsidRPr="00D52F5B">
        <w:rPr>
          <w:rFonts w:asciiTheme="minorHAnsi" w:hAnsiTheme="minorHAnsi" w:cstheme="minorHAnsi"/>
          <w:i/>
          <w:sz w:val="28"/>
          <w:szCs w:val="28"/>
          <w:u w:val="none"/>
          <w:lang w:val="fr-CA"/>
        </w:rPr>
        <w:t>.1</w:t>
      </w:r>
      <w:r w:rsidRPr="00D52F5B">
        <w:rPr>
          <w:rFonts w:asciiTheme="minorHAnsi" w:hAnsiTheme="minorHAnsi" w:cstheme="minorHAnsi"/>
          <w:i/>
          <w:u w:val="none"/>
          <w:lang w:val="fr-CA"/>
        </w:rPr>
        <w:t xml:space="preserve"> </w:t>
      </w:r>
      <w:r w:rsidRPr="00D52F5B">
        <w:rPr>
          <w:rFonts w:asciiTheme="minorHAnsi" w:hAnsiTheme="minorHAnsi" w:cstheme="minorHAnsi"/>
          <w:i/>
          <w:sz w:val="28"/>
          <w:szCs w:val="28"/>
          <w:u w:val="none"/>
          <w:lang w:val="fr-CA"/>
        </w:rPr>
        <w:t xml:space="preserve">Document d’appui 1 : </w:t>
      </w:r>
      <w:r w:rsidR="00B81110" w:rsidRPr="00D52F5B">
        <w:rPr>
          <w:rFonts w:asciiTheme="minorHAnsi" w:hAnsiTheme="minorHAnsi" w:cstheme="minorHAnsi"/>
          <w:i/>
          <w:sz w:val="28"/>
          <w:szCs w:val="28"/>
          <w:u w:val="none"/>
          <w:lang w:val="fr-CA"/>
        </w:rPr>
        <w:t>Qualités requises des d</w:t>
      </w:r>
      <w:r w:rsidRPr="00D52F5B">
        <w:rPr>
          <w:rFonts w:asciiTheme="minorHAnsi" w:hAnsiTheme="minorHAnsi" w:cstheme="minorHAnsi"/>
          <w:i/>
          <w:sz w:val="28"/>
          <w:szCs w:val="28"/>
          <w:u w:val="none"/>
          <w:lang w:val="fr-CA"/>
        </w:rPr>
        <w:t>iplôm</w:t>
      </w:r>
      <w:r w:rsidR="00B81110" w:rsidRPr="00D52F5B">
        <w:rPr>
          <w:rFonts w:asciiTheme="minorHAnsi" w:hAnsiTheme="minorHAnsi" w:cstheme="minorHAnsi"/>
          <w:i/>
          <w:sz w:val="28"/>
          <w:szCs w:val="28"/>
          <w:u w:val="none"/>
          <w:lang w:val="fr-CA"/>
        </w:rPr>
        <w:t>é</w:t>
      </w:r>
      <w:r w:rsidRPr="00D52F5B">
        <w:rPr>
          <w:rFonts w:asciiTheme="minorHAnsi" w:hAnsiTheme="minorHAnsi" w:cstheme="minorHAnsi"/>
          <w:i/>
          <w:sz w:val="28"/>
          <w:szCs w:val="28"/>
          <w:u w:val="none"/>
          <w:lang w:val="fr-CA"/>
        </w:rPr>
        <w:t xml:space="preserve">s et </w:t>
      </w:r>
      <w:r w:rsidR="00B81110" w:rsidRPr="00D52F5B">
        <w:rPr>
          <w:rFonts w:asciiTheme="minorHAnsi" w:hAnsiTheme="minorHAnsi" w:cstheme="minorHAnsi"/>
          <w:i/>
          <w:sz w:val="28"/>
          <w:szCs w:val="28"/>
          <w:u w:val="none"/>
          <w:lang w:val="fr-CA"/>
        </w:rPr>
        <w:t>amélioration continue</w:t>
      </w:r>
      <w:bookmarkEnd w:id="68"/>
      <w:r w:rsidRPr="00D52F5B">
        <w:rPr>
          <w:rFonts w:asciiTheme="minorHAnsi" w:hAnsiTheme="minorHAnsi" w:cstheme="minorHAnsi"/>
          <w:i/>
          <w:sz w:val="28"/>
          <w:szCs w:val="28"/>
          <w:u w:val="none"/>
          <w:lang w:val="fr-CA"/>
        </w:rPr>
        <w:t xml:space="preserve"> </w:t>
      </w:r>
    </w:p>
    <w:p w14:paraId="5A4E15BF" w14:textId="77777777" w:rsidR="00B81110" w:rsidRPr="00815D71" w:rsidRDefault="00106ED0" w:rsidP="008059A1">
      <w:pPr>
        <w:rPr>
          <w:rFonts w:asciiTheme="minorHAnsi" w:hAnsiTheme="minorHAnsi" w:cstheme="minorHAnsi"/>
          <w:lang w:val="fr-CA"/>
        </w:rPr>
      </w:pPr>
      <w:r w:rsidRPr="00815D71">
        <w:rPr>
          <w:rFonts w:asciiTheme="minorHAnsi" w:hAnsiTheme="minorHAnsi" w:cstheme="minorHAnsi"/>
          <w:lang w:val="fr-CA"/>
        </w:rPr>
        <w:t>Pour compléter l’information fournie dans les tableaux 3.1.1 et 3.1.2, v</w:t>
      </w:r>
      <w:r w:rsidR="00B81110" w:rsidRPr="00815D71">
        <w:rPr>
          <w:rFonts w:asciiTheme="minorHAnsi" w:hAnsiTheme="minorHAnsi" w:cstheme="minorHAnsi"/>
          <w:lang w:val="fr-CA"/>
        </w:rPr>
        <w:t xml:space="preserve">euillez </w:t>
      </w:r>
      <w:r w:rsidRPr="00815D71">
        <w:rPr>
          <w:rFonts w:asciiTheme="minorHAnsi" w:hAnsiTheme="minorHAnsi" w:cstheme="minorHAnsi"/>
          <w:lang w:val="fr-CA"/>
        </w:rPr>
        <w:t>entrer l’information</w:t>
      </w:r>
      <w:r w:rsidR="00B81110" w:rsidRPr="00815D71">
        <w:rPr>
          <w:rFonts w:asciiTheme="minorHAnsi" w:hAnsiTheme="minorHAnsi" w:cstheme="minorHAnsi"/>
          <w:lang w:val="fr-CA"/>
        </w:rPr>
        <w:t xml:space="preserve"> </w:t>
      </w:r>
      <w:r w:rsidR="00E02767" w:rsidRPr="00815D71">
        <w:rPr>
          <w:rFonts w:asciiTheme="minorHAnsi" w:hAnsiTheme="minorHAnsi" w:cstheme="minorHAnsi"/>
          <w:lang w:val="fr-CA"/>
        </w:rPr>
        <w:t>requis</w:t>
      </w:r>
      <w:r w:rsidRPr="00815D71">
        <w:rPr>
          <w:rFonts w:asciiTheme="minorHAnsi" w:hAnsiTheme="minorHAnsi" w:cstheme="minorHAnsi"/>
          <w:lang w:val="fr-CA"/>
        </w:rPr>
        <w:t>e</w:t>
      </w:r>
      <w:r w:rsidR="00E02767" w:rsidRPr="00815D71">
        <w:rPr>
          <w:rFonts w:asciiTheme="minorHAnsi" w:hAnsiTheme="minorHAnsi" w:cstheme="minorHAnsi"/>
          <w:lang w:val="fr-CA"/>
        </w:rPr>
        <w:t xml:space="preserve"> </w:t>
      </w:r>
      <w:r w:rsidRPr="00815D71">
        <w:rPr>
          <w:rFonts w:asciiTheme="minorHAnsi" w:hAnsiTheme="minorHAnsi" w:cstheme="minorHAnsi"/>
          <w:lang w:val="fr-CA"/>
        </w:rPr>
        <w:t xml:space="preserve">dans le </w:t>
      </w:r>
      <w:r w:rsidR="00E02767" w:rsidRPr="00815D71">
        <w:rPr>
          <w:rFonts w:asciiTheme="minorHAnsi" w:hAnsiTheme="minorHAnsi" w:cstheme="minorHAnsi"/>
          <w:lang w:val="fr-CA"/>
        </w:rPr>
        <w:t xml:space="preserve">fichier </w:t>
      </w:r>
      <w:r w:rsidRPr="00815D71">
        <w:rPr>
          <w:rFonts w:asciiTheme="minorHAnsi" w:hAnsiTheme="minorHAnsi" w:cstheme="minorHAnsi"/>
          <w:lang w:val="fr-CA"/>
        </w:rPr>
        <w:t>W</w:t>
      </w:r>
      <w:r w:rsidR="00E02767" w:rsidRPr="00815D71">
        <w:rPr>
          <w:rFonts w:asciiTheme="minorHAnsi" w:hAnsiTheme="minorHAnsi" w:cstheme="minorHAnsi"/>
          <w:lang w:val="fr-CA"/>
        </w:rPr>
        <w:t xml:space="preserve">ord </w:t>
      </w:r>
      <w:r w:rsidRPr="00815D71">
        <w:rPr>
          <w:rFonts w:asciiTheme="minorHAnsi" w:hAnsiTheme="minorHAnsi" w:cstheme="minorHAnsi"/>
          <w:lang w:val="fr-CA"/>
        </w:rPr>
        <w:t>inclus</w:t>
      </w:r>
      <w:r w:rsidR="00E02767" w:rsidRPr="00815D71">
        <w:rPr>
          <w:rFonts w:asciiTheme="minorHAnsi" w:hAnsiTheme="minorHAnsi" w:cstheme="minorHAnsi"/>
          <w:lang w:val="fr-CA"/>
        </w:rPr>
        <w:t xml:space="preserve"> dans cette documentation.</w:t>
      </w:r>
    </w:p>
    <w:p w14:paraId="00A538E0" w14:textId="539ABBD2" w:rsidR="007A50A3" w:rsidRPr="00D52F5B" w:rsidRDefault="007A50A3" w:rsidP="00B81110">
      <w:pPr>
        <w:pStyle w:val="Subhead"/>
        <w:tabs>
          <w:tab w:val="clear" w:pos="720"/>
          <w:tab w:val="left" w:pos="0"/>
        </w:tabs>
        <w:ind w:hanging="851"/>
        <w:outlineLvl w:val="1"/>
        <w:rPr>
          <w:rFonts w:asciiTheme="minorHAnsi" w:hAnsiTheme="minorHAnsi" w:cstheme="minorHAnsi"/>
          <w:i/>
          <w:sz w:val="28"/>
          <w:szCs w:val="28"/>
          <w:u w:val="none"/>
          <w:lang w:val="fr-CA"/>
        </w:rPr>
      </w:pPr>
      <w:r w:rsidRPr="00D52F5B">
        <w:rPr>
          <w:rFonts w:asciiTheme="minorHAnsi" w:hAnsiTheme="minorHAnsi" w:cstheme="minorHAnsi"/>
          <w:i/>
          <w:u w:val="none"/>
          <w:lang w:val="fr-CA"/>
        </w:rPr>
        <w:tab/>
      </w:r>
      <w:bookmarkStart w:id="69" w:name="Exhibit2"/>
      <w:bookmarkStart w:id="70" w:name="_Toc27040258"/>
      <w:r w:rsidR="005E6CBD" w:rsidRPr="00D52F5B">
        <w:rPr>
          <w:rFonts w:asciiTheme="minorHAnsi" w:hAnsiTheme="minorHAnsi" w:cstheme="minorHAnsi"/>
          <w:i/>
          <w:sz w:val="28"/>
          <w:szCs w:val="28"/>
          <w:u w:val="none"/>
          <w:lang w:val="fr-CA"/>
        </w:rPr>
        <w:t>6</w:t>
      </w:r>
      <w:r w:rsidRPr="00D52F5B">
        <w:rPr>
          <w:rFonts w:asciiTheme="minorHAnsi" w:hAnsiTheme="minorHAnsi" w:cstheme="minorHAnsi"/>
          <w:i/>
          <w:sz w:val="28"/>
          <w:szCs w:val="28"/>
          <w:u w:val="none"/>
          <w:lang w:val="fr-CA"/>
        </w:rPr>
        <w:t>.2</w:t>
      </w:r>
      <w:r w:rsidRPr="00D52F5B">
        <w:rPr>
          <w:rFonts w:asciiTheme="minorHAnsi" w:hAnsiTheme="minorHAnsi" w:cstheme="minorHAnsi"/>
          <w:i/>
          <w:u w:val="none"/>
          <w:lang w:val="fr-CA"/>
        </w:rPr>
        <w:t xml:space="preserve"> </w:t>
      </w:r>
      <w:r w:rsidRPr="00D52F5B">
        <w:rPr>
          <w:rFonts w:asciiTheme="minorHAnsi" w:hAnsiTheme="minorHAnsi" w:cstheme="minorHAnsi"/>
          <w:i/>
          <w:sz w:val="28"/>
          <w:szCs w:val="28"/>
          <w:u w:val="none"/>
          <w:lang w:val="fr-CA"/>
        </w:rPr>
        <w:t>Document d’appui 2 </w:t>
      </w:r>
      <w:bookmarkEnd w:id="69"/>
      <w:r w:rsidRPr="00D52F5B">
        <w:rPr>
          <w:rFonts w:asciiTheme="minorHAnsi" w:hAnsiTheme="minorHAnsi" w:cstheme="minorHAnsi"/>
          <w:i/>
          <w:sz w:val="28"/>
          <w:szCs w:val="28"/>
          <w:u w:val="none"/>
          <w:lang w:val="fr-CA"/>
        </w:rPr>
        <w:t>: Diplômes et relevés de notes</w:t>
      </w:r>
      <w:bookmarkEnd w:id="70"/>
      <w:r w:rsidRPr="00D52F5B">
        <w:rPr>
          <w:rFonts w:asciiTheme="minorHAnsi" w:hAnsiTheme="minorHAnsi" w:cstheme="minorHAnsi"/>
          <w:i/>
          <w:sz w:val="28"/>
          <w:szCs w:val="28"/>
          <w:u w:val="none"/>
          <w:lang w:val="fr-CA"/>
        </w:rPr>
        <w:t xml:space="preserve"> </w:t>
      </w:r>
    </w:p>
    <w:p w14:paraId="5D839FD9" w14:textId="6FBCBBBF" w:rsidR="007A50A3" w:rsidRPr="00815D71" w:rsidRDefault="007A50A3" w:rsidP="007A50A3">
      <w:pPr>
        <w:rPr>
          <w:rFonts w:asciiTheme="minorHAnsi" w:hAnsiTheme="minorHAnsi" w:cstheme="minorHAnsi"/>
          <w:lang w:val="fr-CA"/>
        </w:rPr>
      </w:pPr>
      <w:r w:rsidRPr="00815D71">
        <w:rPr>
          <w:rFonts w:asciiTheme="minorHAnsi" w:hAnsiTheme="minorHAnsi" w:cstheme="minorHAnsi"/>
          <w:lang w:val="fr-CA"/>
        </w:rPr>
        <w:t>Veuillez fournir des copies de diplômes et de relevés de notes pour toutes les variantes du programme</w:t>
      </w:r>
      <w:r w:rsidR="00345BB7" w:rsidRPr="00815D71">
        <w:rPr>
          <w:rFonts w:asciiTheme="minorHAnsi" w:hAnsiTheme="minorHAnsi" w:cstheme="minorHAnsi"/>
          <w:lang w:val="fr-CA"/>
        </w:rPr>
        <w:t>,</w:t>
      </w:r>
      <w:r w:rsidRPr="00815D71">
        <w:rPr>
          <w:rFonts w:asciiTheme="minorHAnsi" w:hAnsiTheme="minorHAnsi" w:cstheme="minorHAnsi"/>
          <w:lang w:val="fr-CA"/>
        </w:rPr>
        <w:t xml:space="preserve"> </w:t>
      </w:r>
      <w:r w:rsidR="00345BB7" w:rsidRPr="00815D71">
        <w:rPr>
          <w:rFonts w:asciiTheme="minorHAnsi" w:hAnsiTheme="minorHAnsi" w:cstheme="minorHAnsi"/>
          <w:lang w:val="fr-CA"/>
        </w:rPr>
        <w:t xml:space="preserve">de préférence en utilisant le modèle </w:t>
      </w:r>
      <w:r w:rsidR="001D25FA" w:rsidRPr="00815D71">
        <w:rPr>
          <w:rFonts w:asciiTheme="minorHAnsi" w:hAnsiTheme="minorHAnsi" w:cstheme="minorHAnsi"/>
          <w:lang w:val="fr-CA"/>
        </w:rPr>
        <w:t>DES (</w:t>
      </w:r>
      <w:r w:rsidR="00030170" w:rsidRPr="00815D71">
        <w:rPr>
          <w:rFonts w:asciiTheme="minorHAnsi" w:hAnsiTheme="minorHAnsi" w:cstheme="minorHAnsi"/>
          <w:lang w:val="fr-CA"/>
        </w:rPr>
        <w:t>dossier de l’étudiant sortant</w:t>
      </w:r>
      <w:r w:rsidR="001D25FA" w:rsidRPr="00815D71">
        <w:rPr>
          <w:rFonts w:asciiTheme="minorHAnsi" w:hAnsiTheme="minorHAnsi" w:cstheme="minorHAnsi"/>
          <w:lang w:val="fr-CA"/>
        </w:rPr>
        <w:t>)</w:t>
      </w:r>
      <w:r w:rsidR="00030170" w:rsidRPr="00815D71">
        <w:rPr>
          <w:rFonts w:asciiTheme="minorHAnsi" w:hAnsiTheme="minorHAnsi" w:cstheme="minorHAnsi"/>
          <w:lang w:val="fr-CA"/>
        </w:rPr>
        <w:t xml:space="preserve"> </w:t>
      </w:r>
      <w:r w:rsidR="00345BB7" w:rsidRPr="00815D71">
        <w:rPr>
          <w:rFonts w:asciiTheme="minorHAnsi" w:hAnsiTheme="minorHAnsi" w:cstheme="minorHAnsi"/>
          <w:lang w:val="fr-CA"/>
        </w:rPr>
        <w:t xml:space="preserve">fourni dans le </w:t>
      </w:r>
      <w:r w:rsidR="006C3A2C" w:rsidRPr="00815D71">
        <w:rPr>
          <w:rFonts w:asciiTheme="minorHAnsi" w:hAnsiTheme="minorHAnsi" w:cstheme="minorHAnsi"/>
          <w:lang w:val="fr-CA"/>
        </w:rPr>
        <w:t>classeur</w:t>
      </w:r>
      <w:r w:rsidR="00E600C6" w:rsidRPr="00815D71">
        <w:rPr>
          <w:rFonts w:asciiTheme="minorHAnsi" w:hAnsiTheme="minorHAnsi" w:cstheme="minorHAnsi"/>
          <w:lang w:val="fr-CA"/>
        </w:rPr>
        <w:t xml:space="preserve"> </w:t>
      </w:r>
      <w:r w:rsidR="003C0E7A" w:rsidRPr="00815D71">
        <w:rPr>
          <w:rFonts w:asciiTheme="minorHAnsi" w:hAnsiTheme="minorHAnsi" w:cstheme="minorHAnsi"/>
          <w:b/>
          <w:lang w:val="fr-CA"/>
        </w:rPr>
        <w:t>FR_</w:t>
      </w:r>
      <w:r w:rsidR="007708A0" w:rsidRPr="00815D71">
        <w:rPr>
          <w:rFonts w:asciiTheme="minorHAnsi" w:hAnsiTheme="minorHAnsi" w:cstheme="minorHAnsi"/>
          <w:b/>
          <w:lang w:val="fr-CA"/>
        </w:rPr>
        <w:t>20</w:t>
      </w:r>
      <w:r w:rsidR="00D12465" w:rsidRPr="00815D71">
        <w:rPr>
          <w:rFonts w:asciiTheme="minorHAnsi" w:hAnsiTheme="minorHAnsi" w:cstheme="minorHAnsi"/>
          <w:b/>
          <w:lang w:val="fr-CA"/>
        </w:rPr>
        <w:t>2</w:t>
      </w:r>
      <w:r w:rsidR="00833176">
        <w:rPr>
          <w:rFonts w:asciiTheme="minorHAnsi" w:hAnsiTheme="minorHAnsi" w:cstheme="minorHAnsi"/>
          <w:b/>
          <w:lang w:val="fr-CA"/>
        </w:rPr>
        <w:t>1</w:t>
      </w:r>
      <w:r w:rsidR="00E600C6" w:rsidRPr="00815D71">
        <w:rPr>
          <w:rFonts w:asciiTheme="minorHAnsi" w:hAnsiTheme="minorHAnsi" w:cstheme="minorHAnsi"/>
          <w:b/>
          <w:lang w:val="fr-CA"/>
        </w:rPr>
        <w:t>_6A.xls</w:t>
      </w:r>
      <w:r w:rsidR="001D50E5" w:rsidRPr="00815D71">
        <w:rPr>
          <w:rFonts w:asciiTheme="minorHAnsi" w:hAnsiTheme="minorHAnsi" w:cstheme="minorHAnsi"/>
          <w:b/>
          <w:lang w:val="fr-CA"/>
        </w:rPr>
        <w:t>m</w:t>
      </w:r>
      <w:r w:rsidR="00345BB7" w:rsidRPr="00815D71">
        <w:rPr>
          <w:rFonts w:asciiTheme="minorHAnsi" w:hAnsiTheme="minorHAnsi" w:cstheme="minorHAnsi"/>
          <w:lang w:val="fr-CA"/>
        </w:rPr>
        <w:t xml:space="preserve">. </w:t>
      </w:r>
      <w:r w:rsidRPr="00815D71">
        <w:rPr>
          <w:rFonts w:asciiTheme="minorHAnsi" w:hAnsiTheme="minorHAnsi" w:cstheme="minorHAnsi"/>
          <w:lang w:val="fr-CA"/>
        </w:rPr>
        <w:t xml:space="preserve">Ces documents sont obligatoires pour satisfaire à la </w:t>
      </w:r>
      <w:hyperlink w:anchor="ProgramTitle_356" w:history="1">
        <w:r w:rsidRPr="00815D71">
          <w:rPr>
            <w:rStyle w:val="Hyperlink"/>
            <w:rFonts w:asciiTheme="minorHAnsi" w:hAnsiTheme="minorHAnsi" w:cstheme="minorHAnsi"/>
            <w:color w:val="auto"/>
            <w:lang w:val="fr-CA"/>
          </w:rPr>
          <w:t>norme 3.</w:t>
        </w:r>
        <w:r w:rsidR="00D12465" w:rsidRPr="00815D71">
          <w:rPr>
            <w:rStyle w:val="Hyperlink"/>
            <w:rFonts w:asciiTheme="minorHAnsi" w:hAnsiTheme="minorHAnsi" w:cstheme="minorHAnsi"/>
            <w:color w:val="auto"/>
            <w:lang w:val="fr-CA"/>
          </w:rPr>
          <w:t>4.8</w:t>
        </w:r>
      </w:hyperlink>
      <w:r w:rsidRPr="00815D71">
        <w:rPr>
          <w:rFonts w:asciiTheme="minorHAnsi" w:hAnsiTheme="minorHAnsi" w:cstheme="minorHAnsi"/>
          <w:lang w:val="fr-CA"/>
        </w:rPr>
        <w:t>.</w:t>
      </w:r>
      <w:r w:rsidR="00D12465" w:rsidRPr="00815D71">
        <w:rPr>
          <w:rFonts w:asciiTheme="minorHAnsi" w:hAnsiTheme="minorHAnsi" w:cstheme="minorHAnsi"/>
          <w:lang w:val="fr-CA"/>
        </w:rPr>
        <w:t xml:space="preserve"> Dans le cas de programmes offrant des options, veuillez fournir au moins un exemple de chaque option comptant au moins un diplômé.</w:t>
      </w:r>
    </w:p>
    <w:p w14:paraId="1D9823B3" w14:textId="02178F82" w:rsidR="007A50A3" w:rsidRPr="00815D71" w:rsidRDefault="007A50A3" w:rsidP="007A50A3">
      <w:pPr>
        <w:rPr>
          <w:rFonts w:asciiTheme="minorHAnsi" w:hAnsiTheme="minorHAnsi" w:cstheme="minorHAnsi"/>
          <w:lang w:val="fr-CA"/>
        </w:rPr>
      </w:pPr>
      <w:r w:rsidRPr="00815D71">
        <w:rPr>
          <w:rFonts w:asciiTheme="minorHAnsi" w:hAnsiTheme="minorHAnsi" w:cstheme="minorHAnsi"/>
          <w:lang w:val="fr-CA"/>
        </w:rPr>
        <w:t xml:space="preserve">Dans le cas d’un programme qui ne compte encore aucun diplômé, mais dont au moins un étudiant devrait obtenir son diplôme avant la date de la réunion de prise de décision du Bureau d’agrément, veuillez joindre une copie du relevé de notes de l’étudiant le plus susceptible d’obtenir son diplôme. Voir </w:t>
      </w:r>
      <w:r w:rsidR="00D12465" w:rsidRPr="00815D71">
        <w:rPr>
          <w:rFonts w:asciiTheme="minorHAnsi" w:hAnsiTheme="minorHAnsi" w:cstheme="minorHAnsi"/>
          <w:lang w:val="fr-CA"/>
        </w:rPr>
        <w:t>le paragraphe 4.1 des Normes et procédures d’agrément</w:t>
      </w:r>
      <w:r w:rsidRPr="00815D71">
        <w:rPr>
          <w:rFonts w:asciiTheme="minorHAnsi" w:hAnsiTheme="minorHAnsi" w:cstheme="minorHAnsi"/>
          <w:lang w:val="fr-CA"/>
        </w:rPr>
        <w:t xml:space="preserve">. </w:t>
      </w:r>
    </w:p>
    <w:p w14:paraId="709E3D20" w14:textId="77777777" w:rsidR="00B01A00" w:rsidRPr="00D52F5B" w:rsidRDefault="00B01A00" w:rsidP="00D903D7">
      <w:pPr>
        <w:spacing w:after="260"/>
        <w:rPr>
          <w:rFonts w:asciiTheme="minorHAnsi" w:hAnsiTheme="minorHAnsi" w:cstheme="minorHAnsi"/>
          <w:b/>
          <w:lang w:val="fr-CA"/>
        </w:rPr>
      </w:pPr>
    </w:p>
    <w:p w14:paraId="565A02C8" w14:textId="71D76C6C" w:rsidR="006E4E5D" w:rsidRPr="00D52F5B" w:rsidRDefault="008E1096" w:rsidP="00D80B63">
      <w:pPr>
        <w:pStyle w:val="Heading1"/>
        <w:numPr>
          <w:ilvl w:val="0"/>
          <w:numId w:val="10"/>
        </w:numPr>
        <w:spacing w:before="240"/>
        <w:ind w:left="426" w:hanging="426"/>
        <w:rPr>
          <w:rFonts w:asciiTheme="minorHAnsi" w:hAnsiTheme="minorHAnsi" w:cstheme="minorHAnsi"/>
          <w:lang w:val="fr-CA"/>
        </w:rPr>
      </w:pPr>
      <w:bookmarkStart w:id="71" w:name="_Toc27040259"/>
      <w:r w:rsidRPr="00D52F5B">
        <w:rPr>
          <w:rFonts w:asciiTheme="minorHAnsi" w:hAnsiTheme="minorHAnsi" w:cstheme="minorHAnsi"/>
          <w:lang w:val="fr-CA"/>
        </w:rPr>
        <w:t>Annexes</w:t>
      </w:r>
      <w:bookmarkEnd w:id="66"/>
      <w:bookmarkEnd w:id="71"/>
    </w:p>
    <w:p w14:paraId="6AC85195" w14:textId="367B7A5C" w:rsidR="008535C9" w:rsidRPr="00D52F5B" w:rsidRDefault="008535C9" w:rsidP="008535C9">
      <w:pPr>
        <w:pStyle w:val="Heading2"/>
        <w:rPr>
          <w:rFonts w:asciiTheme="minorHAnsi" w:hAnsiTheme="minorHAnsi" w:cstheme="minorHAnsi"/>
          <w:lang w:val="fr-CA"/>
        </w:rPr>
      </w:pPr>
      <w:bookmarkStart w:id="72" w:name="_Toc27040260"/>
      <w:bookmarkStart w:id="73" w:name="_Toc311453944"/>
      <w:bookmarkStart w:id="74" w:name="_Toc311531503"/>
      <w:r w:rsidRPr="00D52F5B">
        <w:rPr>
          <w:rFonts w:asciiTheme="minorHAnsi" w:hAnsiTheme="minorHAnsi" w:cstheme="minorHAnsi"/>
          <w:lang w:val="fr-CA"/>
        </w:rPr>
        <w:t>Fiches d’information sur les cours</w:t>
      </w:r>
      <w:r>
        <w:rPr>
          <w:rFonts w:asciiTheme="minorHAnsi" w:hAnsiTheme="minorHAnsi" w:cstheme="minorHAnsi"/>
          <w:lang w:val="fr-CA"/>
        </w:rPr>
        <w:t xml:space="preserve"> : </w:t>
      </w:r>
      <w:r w:rsidRPr="008535C9">
        <w:rPr>
          <w:rFonts w:asciiTheme="minorHAnsi" w:hAnsiTheme="minorHAnsi" w:cstheme="minorHAnsi"/>
          <w:b/>
          <w:lang w:val="fr-CA"/>
        </w:rPr>
        <w:t>FR_202</w:t>
      </w:r>
      <w:r w:rsidR="00833176">
        <w:rPr>
          <w:rFonts w:asciiTheme="minorHAnsi" w:hAnsiTheme="minorHAnsi" w:cstheme="minorHAnsi"/>
          <w:b/>
          <w:lang w:val="fr-CA"/>
        </w:rPr>
        <w:t>1</w:t>
      </w:r>
      <w:r w:rsidRPr="008535C9">
        <w:rPr>
          <w:rFonts w:asciiTheme="minorHAnsi" w:hAnsiTheme="minorHAnsi" w:cstheme="minorHAnsi"/>
          <w:b/>
          <w:lang w:val="fr-CA"/>
        </w:rPr>
        <w:t>_6C.xlsm</w:t>
      </w:r>
      <w:bookmarkEnd w:id="72"/>
      <w:r w:rsidRPr="00D52F5B">
        <w:rPr>
          <w:rFonts w:asciiTheme="minorHAnsi" w:hAnsiTheme="minorHAnsi" w:cstheme="minorHAnsi"/>
          <w:lang w:val="fr-CA"/>
        </w:rPr>
        <w:t xml:space="preserve"> </w:t>
      </w:r>
      <w:r w:rsidRPr="00D52F5B">
        <w:rPr>
          <w:rFonts w:asciiTheme="minorHAnsi" w:hAnsiTheme="minorHAnsi" w:cstheme="minorHAnsi"/>
          <w:lang w:val="fr-CA"/>
        </w:rPr>
        <w:tab/>
        <w:t xml:space="preserve"> </w:t>
      </w:r>
    </w:p>
    <w:p w14:paraId="21EEB38C" w14:textId="5C852DD3" w:rsidR="008535C9" w:rsidRPr="00815D71" w:rsidRDefault="04DD7F83" w:rsidP="04DD7F83">
      <w:pPr>
        <w:spacing w:after="60"/>
        <w:jc w:val="both"/>
        <w:rPr>
          <w:rFonts w:asciiTheme="minorHAnsi" w:hAnsiTheme="minorHAnsi" w:cstheme="minorBidi"/>
          <w:lang w:val="fr-CA"/>
        </w:rPr>
      </w:pPr>
      <w:r w:rsidRPr="04DD7F83">
        <w:rPr>
          <w:rFonts w:asciiTheme="minorHAnsi" w:hAnsiTheme="minorHAnsi" w:cstheme="minorBidi"/>
          <w:lang w:val="fr-CA"/>
        </w:rPr>
        <w:t>Veuillez remplir le classeur avec macros (</w:t>
      </w:r>
      <w:r w:rsidRPr="04DD7F83">
        <w:rPr>
          <w:rFonts w:asciiTheme="minorHAnsi" w:hAnsiTheme="minorHAnsi" w:cstheme="minorBidi"/>
          <w:b/>
          <w:bCs/>
          <w:lang w:val="fr-CA"/>
        </w:rPr>
        <w:t>FR_202</w:t>
      </w:r>
      <w:r w:rsidR="00833176">
        <w:rPr>
          <w:rFonts w:asciiTheme="minorHAnsi" w:hAnsiTheme="minorHAnsi" w:cstheme="minorBidi"/>
          <w:b/>
          <w:bCs/>
          <w:lang w:val="fr-CA"/>
        </w:rPr>
        <w:t>1</w:t>
      </w:r>
      <w:r w:rsidRPr="04DD7F83">
        <w:rPr>
          <w:rFonts w:asciiTheme="minorHAnsi" w:hAnsiTheme="minorHAnsi" w:cstheme="minorBidi"/>
          <w:b/>
          <w:bCs/>
          <w:lang w:val="fr-CA"/>
        </w:rPr>
        <w:t>_6C.xlsm</w:t>
      </w:r>
      <w:r w:rsidRPr="04DD7F83">
        <w:rPr>
          <w:rFonts w:asciiTheme="minorHAnsi" w:hAnsiTheme="minorHAnsi" w:cstheme="minorBidi"/>
          <w:lang w:val="fr-CA"/>
        </w:rPr>
        <w:t xml:space="preserve">) en utilisant le modèle de CIS/FIC pour chaque cours du programme. </w:t>
      </w:r>
      <w:proofErr w:type="spellStart"/>
      <w:r w:rsidRPr="04DD7F83">
        <w:rPr>
          <w:rFonts w:asciiTheme="minorHAnsi" w:hAnsiTheme="minorHAnsi" w:cstheme="minorBidi"/>
          <w:lang w:val="fr-CA"/>
        </w:rPr>
        <w:t>Veuillez vous</w:t>
      </w:r>
      <w:proofErr w:type="spellEnd"/>
      <w:r w:rsidRPr="04DD7F83">
        <w:rPr>
          <w:rFonts w:asciiTheme="minorHAnsi" w:hAnsiTheme="minorHAnsi" w:cstheme="minorBidi"/>
          <w:lang w:val="fr-CA"/>
        </w:rPr>
        <w:t xml:space="preserve"> reporter au fichier </w:t>
      </w:r>
      <w:r w:rsidRPr="04DD7F83">
        <w:rPr>
          <w:rFonts w:asciiTheme="minorHAnsi" w:hAnsiTheme="minorHAnsi" w:cstheme="minorBidi"/>
          <w:b/>
          <w:bCs/>
          <w:lang w:val="fr-CA"/>
        </w:rPr>
        <w:t>FR_202</w:t>
      </w:r>
      <w:r w:rsidR="00833176">
        <w:rPr>
          <w:rFonts w:asciiTheme="minorHAnsi" w:hAnsiTheme="minorHAnsi" w:cstheme="minorBidi"/>
          <w:b/>
          <w:bCs/>
          <w:lang w:val="fr-CA"/>
        </w:rPr>
        <w:t>1</w:t>
      </w:r>
      <w:r w:rsidRPr="04DD7F83">
        <w:rPr>
          <w:rFonts w:asciiTheme="minorHAnsi" w:hAnsiTheme="minorHAnsi" w:cstheme="minorBidi"/>
          <w:b/>
          <w:bCs/>
          <w:lang w:val="fr-CA"/>
        </w:rPr>
        <w:t>_Instructions_6C_v02.rtf</w:t>
      </w:r>
      <w:r w:rsidRPr="04DD7F83">
        <w:rPr>
          <w:rFonts w:asciiTheme="minorHAnsi" w:hAnsiTheme="minorHAnsi" w:cstheme="minorBidi"/>
          <w:lang w:val="fr-CA"/>
        </w:rPr>
        <w:t xml:space="preserve"> pour obtenir des instructions détaillées. Ce classeur contient aussi les tableaux 3.1.1, 3.1.2 et 4.3 qui doivent être remplis par l’utilisateur. Tous les autres tableaux sont remplis automatiquement par les macros accessibles à l’utilisateur en utilisant la FIC.</w:t>
      </w:r>
      <w:bookmarkStart w:id="75" w:name="_Annexe_6C_"/>
      <w:bookmarkEnd w:id="75"/>
    </w:p>
    <w:p w14:paraId="63D7DD99" w14:textId="77777777" w:rsidR="008535C9" w:rsidRPr="00815D71" w:rsidRDefault="008535C9" w:rsidP="008535C9">
      <w:pPr>
        <w:pStyle w:val="Heading2"/>
        <w:jc w:val="both"/>
        <w:rPr>
          <w:rFonts w:asciiTheme="minorHAnsi" w:hAnsiTheme="minorHAnsi" w:cstheme="minorHAnsi"/>
          <w:i w:val="0"/>
          <w:lang w:val="fr-CA"/>
        </w:rPr>
      </w:pPr>
    </w:p>
    <w:p w14:paraId="562985FA" w14:textId="7C3BCFB1" w:rsidR="006E4E5D" w:rsidRPr="00815D71" w:rsidRDefault="008535C9" w:rsidP="006F12A7">
      <w:pPr>
        <w:pStyle w:val="Heading2"/>
        <w:rPr>
          <w:rFonts w:asciiTheme="minorHAnsi" w:hAnsiTheme="minorHAnsi" w:cstheme="minorHAnsi"/>
          <w:lang w:val="fr-CA"/>
        </w:rPr>
      </w:pPr>
      <w:bookmarkStart w:id="76" w:name="_Toc27040261"/>
      <w:r w:rsidRPr="00815D71">
        <w:rPr>
          <w:rFonts w:asciiTheme="minorHAnsi" w:hAnsiTheme="minorHAnsi" w:cstheme="minorHAnsi"/>
          <w:lang w:val="fr-CA"/>
        </w:rPr>
        <w:t xml:space="preserve">Résumé du dossier de l’étudiant : </w:t>
      </w:r>
      <w:r w:rsidRPr="00815D71">
        <w:rPr>
          <w:rFonts w:asciiTheme="minorHAnsi" w:hAnsiTheme="minorHAnsi" w:cstheme="minorHAnsi"/>
          <w:b/>
          <w:lang w:val="fr-CA"/>
        </w:rPr>
        <w:t>FR_202</w:t>
      </w:r>
      <w:r w:rsidR="00833176">
        <w:rPr>
          <w:rFonts w:asciiTheme="minorHAnsi" w:hAnsiTheme="minorHAnsi" w:cstheme="minorHAnsi"/>
          <w:b/>
          <w:lang w:val="fr-CA"/>
        </w:rPr>
        <w:t>1</w:t>
      </w:r>
      <w:r w:rsidRPr="00815D71">
        <w:rPr>
          <w:rFonts w:asciiTheme="minorHAnsi" w:hAnsiTheme="minorHAnsi" w:cstheme="minorHAnsi"/>
          <w:b/>
          <w:lang w:val="fr-CA"/>
        </w:rPr>
        <w:t>_</w:t>
      </w:r>
      <w:r w:rsidR="008E1096" w:rsidRPr="00815D71">
        <w:rPr>
          <w:rFonts w:asciiTheme="minorHAnsi" w:hAnsiTheme="minorHAnsi" w:cstheme="minorHAnsi"/>
          <w:b/>
          <w:lang w:val="fr-CA"/>
        </w:rPr>
        <w:t>6A</w:t>
      </w:r>
      <w:r w:rsidRPr="00815D71">
        <w:rPr>
          <w:rFonts w:asciiTheme="minorHAnsi" w:hAnsiTheme="minorHAnsi" w:cstheme="minorHAnsi"/>
          <w:b/>
          <w:lang w:val="fr-CA"/>
        </w:rPr>
        <w:t>.xlsm</w:t>
      </w:r>
      <w:bookmarkEnd w:id="76"/>
      <w:r w:rsidR="008E1096" w:rsidRPr="00815D71">
        <w:rPr>
          <w:rFonts w:asciiTheme="minorHAnsi" w:hAnsiTheme="minorHAnsi" w:cstheme="minorHAnsi"/>
          <w:lang w:val="fr-CA"/>
        </w:rPr>
        <w:tab/>
        <w:t xml:space="preserve"> </w:t>
      </w:r>
      <w:bookmarkEnd w:id="73"/>
      <w:bookmarkEnd w:id="74"/>
    </w:p>
    <w:p w14:paraId="1205AC87" w14:textId="76DE2193" w:rsidR="00345BB7" w:rsidRPr="00815D71" w:rsidRDefault="00D8277E" w:rsidP="008535C9">
      <w:pPr>
        <w:spacing w:after="60"/>
        <w:jc w:val="both"/>
        <w:rPr>
          <w:rFonts w:asciiTheme="minorHAnsi" w:hAnsiTheme="minorHAnsi" w:cstheme="minorHAnsi"/>
          <w:lang w:val="fr-CA"/>
        </w:rPr>
      </w:pPr>
      <w:r w:rsidRPr="00815D71">
        <w:rPr>
          <w:rFonts w:asciiTheme="minorHAnsi" w:hAnsiTheme="minorHAnsi" w:cstheme="minorHAnsi"/>
          <w:lang w:val="fr-CA"/>
        </w:rPr>
        <w:t xml:space="preserve">Veuillez remplir le classeur avec macros </w:t>
      </w:r>
      <w:r w:rsidR="002505C4" w:rsidRPr="00815D71">
        <w:rPr>
          <w:rFonts w:asciiTheme="minorHAnsi" w:hAnsiTheme="minorHAnsi" w:cstheme="minorHAnsi"/>
          <w:lang w:val="fr-CA"/>
        </w:rPr>
        <w:t>(</w:t>
      </w:r>
      <w:r w:rsidR="003C0E7A" w:rsidRPr="00815D71">
        <w:rPr>
          <w:rFonts w:asciiTheme="minorHAnsi" w:hAnsiTheme="minorHAnsi" w:cstheme="minorHAnsi"/>
          <w:b/>
          <w:lang w:val="fr-CA"/>
        </w:rPr>
        <w:t>FR_</w:t>
      </w:r>
      <w:r w:rsidR="007708A0" w:rsidRPr="00815D71">
        <w:rPr>
          <w:rFonts w:asciiTheme="minorHAnsi" w:hAnsiTheme="minorHAnsi" w:cstheme="minorHAnsi"/>
          <w:b/>
          <w:lang w:val="fr-CA"/>
        </w:rPr>
        <w:t>20</w:t>
      </w:r>
      <w:r w:rsidR="00502B5E" w:rsidRPr="00815D71">
        <w:rPr>
          <w:rFonts w:asciiTheme="minorHAnsi" w:hAnsiTheme="minorHAnsi" w:cstheme="minorHAnsi"/>
          <w:b/>
          <w:lang w:val="fr-CA"/>
        </w:rPr>
        <w:t>2</w:t>
      </w:r>
      <w:r w:rsidR="00833176">
        <w:rPr>
          <w:rFonts w:asciiTheme="minorHAnsi" w:hAnsiTheme="minorHAnsi" w:cstheme="minorHAnsi"/>
          <w:b/>
          <w:lang w:val="fr-CA"/>
        </w:rPr>
        <w:t>1</w:t>
      </w:r>
      <w:r w:rsidR="002505C4" w:rsidRPr="00815D71">
        <w:rPr>
          <w:rFonts w:asciiTheme="minorHAnsi" w:hAnsiTheme="minorHAnsi" w:cstheme="minorHAnsi"/>
          <w:b/>
          <w:lang w:val="fr-CA"/>
        </w:rPr>
        <w:t>_6A.xlsm</w:t>
      </w:r>
      <w:r w:rsidR="00345BB7" w:rsidRPr="00815D71">
        <w:rPr>
          <w:rFonts w:asciiTheme="minorHAnsi" w:hAnsiTheme="minorHAnsi" w:cstheme="minorHAnsi"/>
          <w:lang w:val="fr-CA"/>
        </w:rPr>
        <w:t xml:space="preserve">) </w:t>
      </w:r>
      <w:r w:rsidRPr="00815D71">
        <w:rPr>
          <w:rFonts w:asciiTheme="minorHAnsi" w:hAnsiTheme="minorHAnsi" w:cstheme="minorHAnsi"/>
          <w:lang w:val="fr-CA"/>
        </w:rPr>
        <w:t xml:space="preserve">en </w:t>
      </w:r>
      <w:r w:rsidR="0028081A" w:rsidRPr="00815D71">
        <w:rPr>
          <w:rFonts w:asciiTheme="minorHAnsi" w:hAnsiTheme="minorHAnsi" w:cstheme="minorHAnsi"/>
          <w:lang w:val="fr-CA"/>
        </w:rPr>
        <w:t xml:space="preserve">ajoutant une feuille de calcul utilisant </w:t>
      </w:r>
      <w:r w:rsidRPr="00815D71">
        <w:rPr>
          <w:rFonts w:asciiTheme="minorHAnsi" w:hAnsiTheme="minorHAnsi" w:cstheme="minorHAnsi"/>
          <w:lang w:val="fr-CA"/>
        </w:rPr>
        <w:t xml:space="preserve">le modèle GSR/DES pour tous les diplômés du programme </w:t>
      </w:r>
      <w:r w:rsidR="00345BB7" w:rsidRPr="00815D71">
        <w:rPr>
          <w:rFonts w:asciiTheme="minorHAnsi" w:hAnsiTheme="minorHAnsi" w:cstheme="minorHAnsi"/>
          <w:lang w:val="fr-CA"/>
        </w:rPr>
        <w:t>(</w:t>
      </w:r>
      <w:r w:rsidRPr="00815D71">
        <w:rPr>
          <w:rFonts w:asciiTheme="minorHAnsi" w:hAnsiTheme="minorHAnsi" w:cstheme="minorHAnsi"/>
          <w:lang w:val="fr-CA"/>
        </w:rPr>
        <w:t xml:space="preserve">ou un échantillon de </w:t>
      </w:r>
      <w:r w:rsidR="00345BB7" w:rsidRPr="00815D71">
        <w:rPr>
          <w:rFonts w:asciiTheme="minorHAnsi" w:hAnsiTheme="minorHAnsi" w:cstheme="minorHAnsi"/>
          <w:lang w:val="fr-CA"/>
        </w:rPr>
        <w:t xml:space="preserve">10 </w:t>
      </w:r>
      <w:r w:rsidRPr="00815D71">
        <w:rPr>
          <w:rFonts w:asciiTheme="minorHAnsi" w:hAnsiTheme="minorHAnsi" w:cstheme="minorHAnsi"/>
          <w:lang w:val="fr-CA"/>
        </w:rPr>
        <w:t>diplômés pour les programmes comptant beaucoup d’étudiants)</w:t>
      </w:r>
      <w:r w:rsidR="00345BB7" w:rsidRPr="00815D71">
        <w:rPr>
          <w:rFonts w:asciiTheme="minorHAnsi" w:hAnsiTheme="minorHAnsi" w:cstheme="minorHAnsi"/>
          <w:lang w:val="fr-CA"/>
        </w:rPr>
        <w:t xml:space="preserve">. </w:t>
      </w:r>
      <w:r w:rsidR="0028081A" w:rsidRPr="00815D71">
        <w:rPr>
          <w:rFonts w:asciiTheme="minorHAnsi" w:hAnsiTheme="minorHAnsi" w:cstheme="minorHAnsi"/>
          <w:lang w:val="fr-CA"/>
        </w:rPr>
        <w:t xml:space="preserve">Dans le cas de programmes offrant des options, veuillez fournir au moins un exemple de chaque option comptant au moins un diplômé. </w:t>
      </w:r>
      <w:proofErr w:type="spellStart"/>
      <w:r w:rsidR="0028081A" w:rsidRPr="00815D71">
        <w:rPr>
          <w:rFonts w:asciiTheme="minorHAnsi" w:hAnsiTheme="minorHAnsi" w:cstheme="minorHAnsi"/>
          <w:lang w:val="fr-CA"/>
        </w:rPr>
        <w:t>Veuillez vous</w:t>
      </w:r>
      <w:proofErr w:type="spellEnd"/>
      <w:r w:rsidR="0028081A" w:rsidRPr="00815D71">
        <w:rPr>
          <w:rFonts w:asciiTheme="minorHAnsi" w:hAnsiTheme="minorHAnsi" w:cstheme="minorHAnsi"/>
          <w:lang w:val="fr-CA"/>
        </w:rPr>
        <w:t xml:space="preserve"> reporter au fichier</w:t>
      </w:r>
      <w:r w:rsidR="00345BB7" w:rsidRPr="00815D71">
        <w:rPr>
          <w:rFonts w:asciiTheme="minorHAnsi" w:hAnsiTheme="minorHAnsi" w:cstheme="minorHAnsi"/>
          <w:lang w:val="fr-CA"/>
        </w:rPr>
        <w:t xml:space="preserve"> </w:t>
      </w:r>
      <w:r w:rsidR="00E600C6" w:rsidRPr="00815D71">
        <w:rPr>
          <w:rFonts w:asciiTheme="minorHAnsi" w:hAnsiTheme="minorHAnsi" w:cstheme="minorHAnsi"/>
          <w:b/>
          <w:lang w:val="fr-CA"/>
        </w:rPr>
        <w:t>FR_</w:t>
      </w:r>
      <w:r w:rsidR="007708A0" w:rsidRPr="00815D71">
        <w:rPr>
          <w:rFonts w:asciiTheme="minorHAnsi" w:hAnsiTheme="minorHAnsi" w:cstheme="minorHAnsi"/>
          <w:b/>
          <w:lang w:val="fr-CA"/>
        </w:rPr>
        <w:t>20</w:t>
      </w:r>
      <w:r w:rsidR="00502B5E" w:rsidRPr="00815D71">
        <w:rPr>
          <w:rFonts w:asciiTheme="minorHAnsi" w:hAnsiTheme="minorHAnsi" w:cstheme="minorHAnsi"/>
          <w:b/>
          <w:lang w:val="fr-CA"/>
        </w:rPr>
        <w:t>2</w:t>
      </w:r>
      <w:r w:rsidR="00833176">
        <w:rPr>
          <w:rFonts w:asciiTheme="minorHAnsi" w:hAnsiTheme="minorHAnsi" w:cstheme="minorHAnsi"/>
          <w:b/>
          <w:lang w:val="fr-CA"/>
        </w:rPr>
        <w:t>1</w:t>
      </w:r>
      <w:r w:rsidR="00E600C6" w:rsidRPr="00815D71">
        <w:rPr>
          <w:rFonts w:asciiTheme="minorHAnsi" w:hAnsiTheme="minorHAnsi" w:cstheme="minorHAnsi"/>
          <w:b/>
          <w:lang w:val="fr-CA"/>
        </w:rPr>
        <w:t>_Instructions_6A_v02</w:t>
      </w:r>
      <w:r w:rsidR="00345BB7" w:rsidRPr="00815D71">
        <w:rPr>
          <w:rFonts w:asciiTheme="minorHAnsi" w:hAnsiTheme="minorHAnsi" w:cstheme="minorHAnsi"/>
          <w:b/>
          <w:lang w:val="fr-CA"/>
        </w:rPr>
        <w:t>.rtf</w:t>
      </w:r>
      <w:r w:rsidR="00345BB7" w:rsidRPr="00815D71">
        <w:rPr>
          <w:rFonts w:asciiTheme="minorHAnsi" w:hAnsiTheme="minorHAnsi" w:cstheme="minorHAnsi"/>
          <w:lang w:val="fr-CA"/>
        </w:rPr>
        <w:t xml:space="preserve"> </w:t>
      </w:r>
      <w:r w:rsidR="0028081A" w:rsidRPr="00815D71">
        <w:rPr>
          <w:rFonts w:asciiTheme="minorHAnsi" w:hAnsiTheme="minorHAnsi" w:cstheme="minorHAnsi"/>
          <w:lang w:val="fr-CA"/>
        </w:rPr>
        <w:t>pour obtenir des instructions détaillées.</w:t>
      </w:r>
    </w:p>
    <w:p w14:paraId="7EB86F50" w14:textId="77777777" w:rsidR="006F12A7" w:rsidRPr="00815D71" w:rsidRDefault="006F12A7" w:rsidP="008535C9">
      <w:pPr>
        <w:spacing w:after="60"/>
        <w:jc w:val="both"/>
        <w:rPr>
          <w:rFonts w:asciiTheme="minorHAnsi" w:hAnsiTheme="minorHAnsi" w:cstheme="minorHAnsi"/>
          <w:i/>
          <w:lang w:val="fr-CA"/>
        </w:rPr>
      </w:pPr>
    </w:p>
    <w:p w14:paraId="049339B7" w14:textId="42BAFDF0" w:rsidR="00195186" w:rsidRPr="00815D71" w:rsidRDefault="008E1096" w:rsidP="008535C9">
      <w:pPr>
        <w:pStyle w:val="Heading2"/>
        <w:ind w:right="-285"/>
        <w:rPr>
          <w:rFonts w:asciiTheme="minorHAnsi" w:hAnsiTheme="minorHAnsi" w:cstheme="minorHAnsi"/>
          <w:lang w:val="fr-CA"/>
        </w:rPr>
      </w:pPr>
      <w:bookmarkStart w:id="77" w:name="_Annexe_6A_"/>
      <w:bookmarkStart w:id="78" w:name="_Annexe_6B_"/>
      <w:bookmarkStart w:id="79" w:name="Prior_education_3381"/>
      <w:bookmarkStart w:id="80" w:name="_Toc279146196"/>
      <w:bookmarkStart w:id="81" w:name="_Toc27040262"/>
      <w:bookmarkEnd w:id="77"/>
      <w:bookmarkEnd w:id="78"/>
      <w:bookmarkEnd w:id="79"/>
      <w:r w:rsidRPr="00815D71">
        <w:rPr>
          <w:rFonts w:asciiTheme="minorHAnsi" w:hAnsiTheme="minorHAnsi" w:cstheme="minorHAnsi"/>
          <w:lang w:val="fr-CA"/>
        </w:rPr>
        <w:lastRenderedPageBreak/>
        <w:t xml:space="preserve">Fiches d’information sur les membres du </w:t>
      </w:r>
      <w:r w:rsidR="0028081A" w:rsidRPr="00815D71">
        <w:rPr>
          <w:rFonts w:asciiTheme="minorHAnsi" w:hAnsiTheme="minorHAnsi" w:cstheme="minorHAnsi"/>
          <w:lang w:val="fr-CA"/>
        </w:rPr>
        <w:t>corps professoral</w:t>
      </w:r>
      <w:bookmarkEnd w:id="80"/>
      <w:r w:rsidR="008535C9" w:rsidRPr="00815D71">
        <w:rPr>
          <w:rFonts w:asciiTheme="minorHAnsi" w:hAnsiTheme="minorHAnsi" w:cstheme="minorHAnsi"/>
          <w:lang w:val="fr-CA"/>
        </w:rPr>
        <w:t xml:space="preserve"> : </w:t>
      </w:r>
      <w:r w:rsidR="008535C9" w:rsidRPr="00815D71">
        <w:rPr>
          <w:rFonts w:asciiTheme="minorHAnsi" w:hAnsiTheme="minorHAnsi" w:cstheme="minorHAnsi"/>
          <w:b/>
          <w:lang w:val="fr-CA"/>
        </w:rPr>
        <w:t>FR_202</w:t>
      </w:r>
      <w:r w:rsidR="00833176">
        <w:rPr>
          <w:rFonts w:asciiTheme="minorHAnsi" w:hAnsiTheme="minorHAnsi" w:cstheme="minorHAnsi"/>
          <w:b/>
          <w:lang w:val="fr-CA"/>
        </w:rPr>
        <w:t>1</w:t>
      </w:r>
      <w:r w:rsidR="008535C9" w:rsidRPr="00815D71">
        <w:rPr>
          <w:rFonts w:asciiTheme="minorHAnsi" w:hAnsiTheme="minorHAnsi" w:cstheme="minorHAnsi"/>
          <w:b/>
          <w:lang w:val="fr-CA"/>
        </w:rPr>
        <w:t>_6B.xlsm</w:t>
      </w:r>
      <w:bookmarkEnd w:id="81"/>
    </w:p>
    <w:p w14:paraId="1F19D974" w14:textId="6D41890B" w:rsidR="00345BB7" w:rsidRPr="00815D71" w:rsidRDefault="00AA4FE0" w:rsidP="008535C9">
      <w:pPr>
        <w:spacing w:after="60"/>
        <w:jc w:val="both"/>
        <w:rPr>
          <w:rFonts w:asciiTheme="minorHAnsi" w:hAnsiTheme="minorHAnsi" w:cstheme="minorHAnsi"/>
          <w:lang w:val="fr-CA"/>
        </w:rPr>
      </w:pPr>
      <w:r w:rsidRPr="00815D71">
        <w:rPr>
          <w:rFonts w:asciiTheme="minorHAnsi" w:hAnsiTheme="minorHAnsi" w:cstheme="minorHAnsi"/>
          <w:lang w:val="fr-CA"/>
        </w:rPr>
        <w:t xml:space="preserve">Veuillez remplir le </w:t>
      </w:r>
      <w:r w:rsidR="006C3A2C" w:rsidRPr="00815D71">
        <w:rPr>
          <w:rFonts w:asciiTheme="minorHAnsi" w:hAnsiTheme="minorHAnsi" w:cstheme="minorHAnsi"/>
          <w:lang w:val="fr-CA"/>
        </w:rPr>
        <w:t>classeur</w:t>
      </w:r>
      <w:r w:rsidRPr="00815D71">
        <w:rPr>
          <w:rFonts w:asciiTheme="minorHAnsi" w:hAnsiTheme="minorHAnsi" w:cstheme="minorHAnsi"/>
          <w:lang w:val="fr-CA"/>
        </w:rPr>
        <w:t xml:space="preserve"> avec macros </w:t>
      </w:r>
      <w:r w:rsidR="00345BB7" w:rsidRPr="00815D71">
        <w:rPr>
          <w:rFonts w:asciiTheme="minorHAnsi" w:hAnsiTheme="minorHAnsi" w:cstheme="minorHAnsi"/>
          <w:lang w:val="fr-CA"/>
        </w:rPr>
        <w:t>(</w:t>
      </w:r>
      <w:r w:rsidR="003C0E7A" w:rsidRPr="00815D71">
        <w:rPr>
          <w:rFonts w:asciiTheme="minorHAnsi" w:hAnsiTheme="minorHAnsi" w:cstheme="minorHAnsi"/>
          <w:b/>
          <w:lang w:val="fr-CA"/>
        </w:rPr>
        <w:t>FR_</w:t>
      </w:r>
      <w:r w:rsidR="007708A0" w:rsidRPr="00815D71">
        <w:rPr>
          <w:rFonts w:asciiTheme="minorHAnsi" w:hAnsiTheme="minorHAnsi" w:cstheme="minorHAnsi"/>
          <w:b/>
          <w:lang w:val="fr-CA"/>
        </w:rPr>
        <w:t>20</w:t>
      </w:r>
      <w:r w:rsidR="00502B5E" w:rsidRPr="00815D71">
        <w:rPr>
          <w:rFonts w:asciiTheme="minorHAnsi" w:hAnsiTheme="minorHAnsi" w:cstheme="minorHAnsi"/>
          <w:b/>
          <w:lang w:val="fr-CA"/>
        </w:rPr>
        <w:t>2</w:t>
      </w:r>
      <w:r w:rsidR="00833176">
        <w:rPr>
          <w:rFonts w:asciiTheme="minorHAnsi" w:hAnsiTheme="minorHAnsi" w:cstheme="minorHAnsi"/>
          <w:b/>
          <w:lang w:val="fr-CA"/>
        </w:rPr>
        <w:t>1</w:t>
      </w:r>
      <w:r w:rsidR="009A2512" w:rsidRPr="00815D71">
        <w:rPr>
          <w:rFonts w:asciiTheme="minorHAnsi" w:hAnsiTheme="minorHAnsi" w:cstheme="minorHAnsi"/>
          <w:b/>
          <w:lang w:val="fr-CA"/>
        </w:rPr>
        <w:t>_6B.xlsm</w:t>
      </w:r>
      <w:r w:rsidR="00345BB7" w:rsidRPr="00815D71">
        <w:rPr>
          <w:rFonts w:asciiTheme="minorHAnsi" w:hAnsiTheme="minorHAnsi" w:cstheme="minorHAnsi"/>
          <w:lang w:val="fr-CA"/>
        </w:rPr>
        <w:t xml:space="preserve">) </w:t>
      </w:r>
      <w:r w:rsidRPr="00815D71">
        <w:rPr>
          <w:rFonts w:asciiTheme="minorHAnsi" w:hAnsiTheme="minorHAnsi" w:cstheme="minorHAnsi"/>
          <w:lang w:val="fr-CA"/>
        </w:rPr>
        <w:t xml:space="preserve">en ajoutant une feuille de calcul utilisant le modèle </w:t>
      </w:r>
      <w:r w:rsidR="00345BB7" w:rsidRPr="00815D71">
        <w:rPr>
          <w:rFonts w:asciiTheme="minorHAnsi" w:hAnsiTheme="minorHAnsi" w:cstheme="minorHAnsi"/>
          <w:lang w:val="fr-CA"/>
        </w:rPr>
        <w:t>ASIS/FI</w:t>
      </w:r>
      <w:r w:rsidR="005E6CBC" w:rsidRPr="00815D71">
        <w:rPr>
          <w:rFonts w:asciiTheme="minorHAnsi" w:hAnsiTheme="minorHAnsi" w:cstheme="minorHAnsi"/>
          <w:lang w:val="fr-CA"/>
        </w:rPr>
        <w:t>CP</w:t>
      </w:r>
      <w:r w:rsidR="00345BB7" w:rsidRPr="00815D71">
        <w:rPr>
          <w:rFonts w:asciiTheme="minorHAnsi" w:hAnsiTheme="minorHAnsi" w:cstheme="minorHAnsi"/>
          <w:lang w:val="fr-CA"/>
        </w:rPr>
        <w:t xml:space="preserve"> </w:t>
      </w:r>
      <w:r w:rsidRPr="00815D71">
        <w:rPr>
          <w:rFonts w:asciiTheme="minorHAnsi" w:hAnsiTheme="minorHAnsi" w:cstheme="minorHAnsi"/>
          <w:lang w:val="fr-CA"/>
        </w:rPr>
        <w:t xml:space="preserve">pour chaque membre du personnel enseignant participant au programme. </w:t>
      </w:r>
      <w:proofErr w:type="spellStart"/>
      <w:r w:rsidRPr="00815D71">
        <w:rPr>
          <w:rFonts w:asciiTheme="minorHAnsi" w:hAnsiTheme="minorHAnsi" w:cstheme="minorHAnsi"/>
          <w:lang w:val="fr-CA"/>
        </w:rPr>
        <w:t>Veuillez vous</w:t>
      </w:r>
      <w:proofErr w:type="spellEnd"/>
      <w:r w:rsidRPr="00815D71">
        <w:rPr>
          <w:rFonts w:asciiTheme="minorHAnsi" w:hAnsiTheme="minorHAnsi" w:cstheme="minorHAnsi"/>
          <w:lang w:val="fr-CA"/>
        </w:rPr>
        <w:t xml:space="preserve"> reporter au fichier </w:t>
      </w:r>
      <w:r w:rsidR="00E600C6" w:rsidRPr="00815D71">
        <w:rPr>
          <w:rFonts w:asciiTheme="minorHAnsi" w:hAnsiTheme="minorHAnsi" w:cstheme="minorHAnsi"/>
          <w:b/>
          <w:lang w:val="fr-CA"/>
        </w:rPr>
        <w:t>FR_</w:t>
      </w:r>
      <w:r w:rsidR="007708A0" w:rsidRPr="00815D71">
        <w:rPr>
          <w:rFonts w:asciiTheme="minorHAnsi" w:hAnsiTheme="minorHAnsi" w:cstheme="minorHAnsi"/>
          <w:b/>
          <w:lang w:val="fr-CA"/>
        </w:rPr>
        <w:t>20</w:t>
      </w:r>
      <w:r w:rsidR="00502B5E" w:rsidRPr="00815D71">
        <w:rPr>
          <w:rFonts w:asciiTheme="minorHAnsi" w:hAnsiTheme="minorHAnsi" w:cstheme="minorHAnsi"/>
          <w:b/>
          <w:lang w:val="fr-CA"/>
        </w:rPr>
        <w:t>2</w:t>
      </w:r>
      <w:r w:rsidR="00833176">
        <w:rPr>
          <w:rFonts w:asciiTheme="minorHAnsi" w:hAnsiTheme="minorHAnsi" w:cstheme="minorHAnsi"/>
          <w:b/>
          <w:lang w:val="fr-CA"/>
        </w:rPr>
        <w:t>1</w:t>
      </w:r>
      <w:r w:rsidR="00E600C6" w:rsidRPr="00815D71">
        <w:rPr>
          <w:rFonts w:asciiTheme="minorHAnsi" w:hAnsiTheme="minorHAnsi" w:cstheme="minorHAnsi"/>
          <w:b/>
          <w:lang w:val="fr-CA"/>
        </w:rPr>
        <w:t>_Instructions_6B_v02</w:t>
      </w:r>
      <w:r w:rsidR="00345BB7" w:rsidRPr="00815D71">
        <w:rPr>
          <w:rFonts w:asciiTheme="minorHAnsi" w:hAnsiTheme="minorHAnsi" w:cstheme="minorHAnsi"/>
          <w:b/>
          <w:lang w:val="fr-CA"/>
        </w:rPr>
        <w:t>.rtf</w:t>
      </w:r>
      <w:r w:rsidR="00345BB7" w:rsidRPr="00815D71">
        <w:rPr>
          <w:rFonts w:asciiTheme="minorHAnsi" w:hAnsiTheme="minorHAnsi" w:cstheme="minorHAnsi"/>
          <w:lang w:val="fr-CA"/>
        </w:rPr>
        <w:t xml:space="preserve"> </w:t>
      </w:r>
      <w:r w:rsidRPr="00815D71">
        <w:rPr>
          <w:rFonts w:asciiTheme="minorHAnsi" w:hAnsiTheme="minorHAnsi" w:cstheme="minorHAnsi"/>
          <w:lang w:val="fr-CA"/>
        </w:rPr>
        <w:t>pour obtenir des instructions détaillées</w:t>
      </w:r>
      <w:r w:rsidR="00345BB7" w:rsidRPr="00815D71">
        <w:rPr>
          <w:rFonts w:asciiTheme="minorHAnsi" w:hAnsiTheme="minorHAnsi" w:cstheme="minorHAnsi"/>
          <w:lang w:val="fr-CA"/>
        </w:rPr>
        <w:t>.</w:t>
      </w:r>
    </w:p>
    <w:p w14:paraId="3DB804EB" w14:textId="77777777" w:rsidR="001D25FA" w:rsidRPr="00815D71" w:rsidRDefault="001D25FA" w:rsidP="006F12A7">
      <w:pPr>
        <w:pStyle w:val="Heading2"/>
        <w:rPr>
          <w:rFonts w:asciiTheme="minorHAnsi" w:hAnsiTheme="minorHAnsi" w:cstheme="minorHAnsi"/>
          <w:lang w:val="fr-CA"/>
        </w:rPr>
      </w:pPr>
    </w:p>
    <w:sectPr w:rsidR="001D25FA" w:rsidRPr="00815D71" w:rsidSect="003052F4">
      <w:headerReference w:type="default" r:id="rId22"/>
      <w:footerReference w:type="default" r:id="rId23"/>
      <w:pgSz w:w="12240" w:h="15840" w:code="1"/>
      <w:pgMar w:top="1234" w:right="1797" w:bottom="1038"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532CC8" w14:textId="77777777" w:rsidR="009B7A86" w:rsidRDefault="009B7A86">
      <w:r>
        <w:separator/>
      </w:r>
    </w:p>
  </w:endnote>
  <w:endnote w:type="continuationSeparator" w:id="0">
    <w:p w14:paraId="28033995" w14:textId="77777777" w:rsidR="009B7A86" w:rsidRDefault="009B7A86">
      <w:r>
        <w:continuationSeparator/>
      </w:r>
    </w:p>
  </w:endnote>
  <w:endnote w:type="continuationNotice" w:id="1">
    <w:p w14:paraId="00754A97" w14:textId="77777777" w:rsidR="009B7A86" w:rsidRDefault="009B7A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Neue-Light">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n-e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7499614"/>
      <w:docPartObj>
        <w:docPartGallery w:val="Page Numbers (Bottom of Page)"/>
        <w:docPartUnique/>
      </w:docPartObj>
    </w:sdtPr>
    <w:sdtEndPr>
      <w:rPr>
        <w:noProof/>
      </w:rPr>
    </w:sdtEndPr>
    <w:sdtContent>
      <w:p w14:paraId="7F49BD29" w14:textId="29F7A92D" w:rsidR="003052F4" w:rsidRDefault="003052F4">
        <w:pPr>
          <w:pStyle w:val="Footer"/>
        </w:pPr>
        <w:r>
          <w:fldChar w:fldCharType="begin"/>
        </w:r>
        <w:r>
          <w:instrText xml:space="preserve"> PAGE   \* MERGEFORMAT </w:instrText>
        </w:r>
        <w:r>
          <w:fldChar w:fldCharType="separate"/>
        </w:r>
        <w:r>
          <w:rPr>
            <w:noProof/>
          </w:rPr>
          <w:t>15</w:t>
        </w:r>
        <w:r>
          <w:rPr>
            <w:noProof/>
          </w:rPr>
          <w:fldChar w:fldCharType="end"/>
        </w:r>
      </w:p>
    </w:sdtContent>
  </w:sdt>
  <w:p w14:paraId="0F2D9FED" w14:textId="77777777" w:rsidR="003052F4" w:rsidRDefault="003052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1148F5" w14:textId="77777777" w:rsidR="009B7A86" w:rsidRDefault="009B7A86">
      <w:r>
        <w:separator/>
      </w:r>
    </w:p>
  </w:footnote>
  <w:footnote w:type="continuationSeparator" w:id="0">
    <w:p w14:paraId="20064223" w14:textId="77777777" w:rsidR="009B7A86" w:rsidRDefault="009B7A86">
      <w:r>
        <w:continuationSeparator/>
      </w:r>
    </w:p>
  </w:footnote>
  <w:footnote w:type="continuationNotice" w:id="1">
    <w:p w14:paraId="1F7E9F11" w14:textId="77777777" w:rsidR="009B7A86" w:rsidRDefault="009B7A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0C3FF" w14:textId="4B1F7E51" w:rsidR="003052F4" w:rsidRPr="00D40063" w:rsidRDefault="003052F4" w:rsidP="00D40063">
    <w:pPr>
      <w:pStyle w:val="Header"/>
      <w:spacing w:after="0"/>
      <w:rPr>
        <w:rFonts w:asciiTheme="minorHAnsi" w:hAnsiTheme="minorHAnsi"/>
        <w:lang w:val="fr-CA"/>
      </w:rPr>
    </w:pPr>
    <w:r w:rsidRPr="00D40063">
      <w:rPr>
        <w:rFonts w:asciiTheme="minorHAnsi" w:hAnsiTheme="minorHAnsi"/>
        <w:lang w:val="fr-CA"/>
      </w:rPr>
      <w:t>Questionnaire pour l’évaluation d’un programme d</w:t>
    </w:r>
    <w:r>
      <w:rPr>
        <w:rFonts w:asciiTheme="minorHAnsi" w:hAnsiTheme="minorHAnsi"/>
        <w:lang w:val="fr-CA"/>
      </w:rPr>
      <w:t>e génie - Cycle d’agrément 202</w:t>
    </w:r>
    <w:r w:rsidR="00632F89">
      <w:rPr>
        <w:rFonts w:asciiTheme="minorHAnsi" w:hAnsiTheme="minorHAnsi"/>
        <w:lang w:val="fr-CA"/>
      </w:rPr>
      <w:t>1</w:t>
    </w:r>
    <w:r>
      <w:rPr>
        <w:rFonts w:asciiTheme="minorHAnsi" w:hAnsiTheme="minorHAnsi"/>
        <w:lang w:val="fr-CA"/>
      </w:rPr>
      <w:t>-202</w:t>
    </w:r>
    <w:r w:rsidR="00632F89">
      <w:rPr>
        <w:rFonts w:asciiTheme="minorHAnsi" w:hAnsiTheme="minorHAnsi"/>
        <w:lang w:val="fr-C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D14A3B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F144FB"/>
    <w:multiLevelType w:val="hybridMultilevel"/>
    <w:tmpl w:val="49666572"/>
    <w:lvl w:ilvl="0" w:tplc="10090019">
      <w:start w:val="1"/>
      <w:numFmt w:val="lowerLetter"/>
      <w:lvlText w:val="%1."/>
      <w:lvlJc w:val="left"/>
      <w:pPr>
        <w:ind w:left="-294" w:hanging="360"/>
      </w:pPr>
    </w:lvl>
    <w:lvl w:ilvl="1" w:tplc="10090019" w:tentative="1">
      <w:start w:val="1"/>
      <w:numFmt w:val="lowerLetter"/>
      <w:lvlText w:val="%2."/>
      <w:lvlJc w:val="left"/>
      <w:pPr>
        <w:ind w:left="426" w:hanging="360"/>
      </w:pPr>
    </w:lvl>
    <w:lvl w:ilvl="2" w:tplc="1009001B" w:tentative="1">
      <w:start w:val="1"/>
      <w:numFmt w:val="lowerRoman"/>
      <w:lvlText w:val="%3."/>
      <w:lvlJc w:val="right"/>
      <w:pPr>
        <w:ind w:left="1146" w:hanging="180"/>
      </w:pPr>
    </w:lvl>
    <w:lvl w:ilvl="3" w:tplc="1009000F" w:tentative="1">
      <w:start w:val="1"/>
      <w:numFmt w:val="decimal"/>
      <w:lvlText w:val="%4."/>
      <w:lvlJc w:val="left"/>
      <w:pPr>
        <w:ind w:left="1866" w:hanging="360"/>
      </w:pPr>
    </w:lvl>
    <w:lvl w:ilvl="4" w:tplc="10090019" w:tentative="1">
      <w:start w:val="1"/>
      <w:numFmt w:val="lowerLetter"/>
      <w:lvlText w:val="%5."/>
      <w:lvlJc w:val="left"/>
      <w:pPr>
        <w:ind w:left="2586" w:hanging="360"/>
      </w:pPr>
    </w:lvl>
    <w:lvl w:ilvl="5" w:tplc="1009001B" w:tentative="1">
      <w:start w:val="1"/>
      <w:numFmt w:val="lowerRoman"/>
      <w:lvlText w:val="%6."/>
      <w:lvlJc w:val="right"/>
      <w:pPr>
        <w:ind w:left="3306" w:hanging="180"/>
      </w:pPr>
    </w:lvl>
    <w:lvl w:ilvl="6" w:tplc="1009000F" w:tentative="1">
      <w:start w:val="1"/>
      <w:numFmt w:val="decimal"/>
      <w:lvlText w:val="%7."/>
      <w:lvlJc w:val="left"/>
      <w:pPr>
        <w:ind w:left="4026" w:hanging="360"/>
      </w:pPr>
    </w:lvl>
    <w:lvl w:ilvl="7" w:tplc="10090019" w:tentative="1">
      <w:start w:val="1"/>
      <w:numFmt w:val="lowerLetter"/>
      <w:lvlText w:val="%8."/>
      <w:lvlJc w:val="left"/>
      <w:pPr>
        <w:ind w:left="4746" w:hanging="360"/>
      </w:pPr>
    </w:lvl>
    <w:lvl w:ilvl="8" w:tplc="1009001B" w:tentative="1">
      <w:start w:val="1"/>
      <w:numFmt w:val="lowerRoman"/>
      <w:lvlText w:val="%9."/>
      <w:lvlJc w:val="right"/>
      <w:pPr>
        <w:ind w:left="5466" w:hanging="180"/>
      </w:pPr>
    </w:lvl>
  </w:abstractNum>
  <w:abstractNum w:abstractNumId="2" w15:restartNumberingAfterBreak="0">
    <w:nsid w:val="0279022F"/>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9F05B6"/>
    <w:multiLevelType w:val="hybridMultilevel"/>
    <w:tmpl w:val="604CAEA2"/>
    <w:lvl w:ilvl="0" w:tplc="BFD83F3C">
      <w:start w:val="1"/>
      <w:numFmt w:val="lowerLetter"/>
      <w:pStyle w:val="bullet-indentedabc"/>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659262A"/>
    <w:multiLevelType w:val="hybridMultilevel"/>
    <w:tmpl w:val="29806242"/>
    <w:lvl w:ilvl="0" w:tplc="10090001">
      <w:start w:val="1"/>
      <w:numFmt w:val="bullet"/>
      <w:lvlText w:val=""/>
      <w:lvlJc w:val="left"/>
      <w:pPr>
        <w:ind w:left="360" w:hanging="360"/>
      </w:pPr>
      <w:rPr>
        <w:rFonts w:ascii="Symbol" w:hAnsi="Symbol" w:hint="default"/>
        <w:b/>
        <w:i w:val="0"/>
        <w:sz w:val="22"/>
        <w:szCs w:val="22"/>
        <w:lang w:val="en-US"/>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08BF497E"/>
    <w:multiLevelType w:val="hybridMultilevel"/>
    <w:tmpl w:val="756420FA"/>
    <w:lvl w:ilvl="0" w:tplc="EB62AFC4">
      <w:start w:val="1"/>
      <w:numFmt w:val="bullet"/>
      <w:lvlText w:val=""/>
      <w:lvlJc w:val="left"/>
      <w:pPr>
        <w:ind w:left="1080" w:hanging="360"/>
      </w:pPr>
      <w:rPr>
        <w:rFonts w:ascii="Symbol" w:hAnsi="Symbol" w:hint="default"/>
      </w:rPr>
    </w:lvl>
    <w:lvl w:ilvl="1" w:tplc="6B7AAEE8" w:tentative="1">
      <w:start w:val="1"/>
      <w:numFmt w:val="bullet"/>
      <w:lvlText w:val="o"/>
      <w:lvlJc w:val="left"/>
      <w:pPr>
        <w:ind w:left="1800" w:hanging="360"/>
      </w:pPr>
      <w:rPr>
        <w:rFonts w:ascii="Courier New" w:hAnsi="Courier New" w:cs="Courier New" w:hint="default"/>
      </w:rPr>
    </w:lvl>
    <w:lvl w:ilvl="2" w:tplc="8A4CE882" w:tentative="1">
      <w:start w:val="1"/>
      <w:numFmt w:val="bullet"/>
      <w:lvlText w:val=""/>
      <w:lvlJc w:val="left"/>
      <w:pPr>
        <w:ind w:left="2520" w:hanging="360"/>
      </w:pPr>
      <w:rPr>
        <w:rFonts w:ascii="Wingdings" w:hAnsi="Wingdings" w:hint="default"/>
      </w:rPr>
    </w:lvl>
    <w:lvl w:ilvl="3" w:tplc="62CE0F70" w:tentative="1">
      <w:start w:val="1"/>
      <w:numFmt w:val="bullet"/>
      <w:lvlText w:val=""/>
      <w:lvlJc w:val="left"/>
      <w:pPr>
        <w:ind w:left="3240" w:hanging="360"/>
      </w:pPr>
      <w:rPr>
        <w:rFonts w:ascii="Symbol" w:hAnsi="Symbol" w:hint="default"/>
      </w:rPr>
    </w:lvl>
    <w:lvl w:ilvl="4" w:tplc="AD96EB48" w:tentative="1">
      <w:start w:val="1"/>
      <w:numFmt w:val="bullet"/>
      <w:lvlText w:val="o"/>
      <w:lvlJc w:val="left"/>
      <w:pPr>
        <w:ind w:left="3960" w:hanging="360"/>
      </w:pPr>
      <w:rPr>
        <w:rFonts w:ascii="Courier New" w:hAnsi="Courier New" w:cs="Courier New" w:hint="default"/>
      </w:rPr>
    </w:lvl>
    <w:lvl w:ilvl="5" w:tplc="E7343594" w:tentative="1">
      <w:start w:val="1"/>
      <w:numFmt w:val="bullet"/>
      <w:lvlText w:val=""/>
      <w:lvlJc w:val="left"/>
      <w:pPr>
        <w:ind w:left="4680" w:hanging="360"/>
      </w:pPr>
      <w:rPr>
        <w:rFonts w:ascii="Wingdings" w:hAnsi="Wingdings" w:hint="default"/>
      </w:rPr>
    </w:lvl>
    <w:lvl w:ilvl="6" w:tplc="E15044D0" w:tentative="1">
      <w:start w:val="1"/>
      <w:numFmt w:val="bullet"/>
      <w:lvlText w:val=""/>
      <w:lvlJc w:val="left"/>
      <w:pPr>
        <w:ind w:left="5400" w:hanging="360"/>
      </w:pPr>
      <w:rPr>
        <w:rFonts w:ascii="Symbol" w:hAnsi="Symbol" w:hint="default"/>
      </w:rPr>
    </w:lvl>
    <w:lvl w:ilvl="7" w:tplc="7068A524" w:tentative="1">
      <w:start w:val="1"/>
      <w:numFmt w:val="bullet"/>
      <w:lvlText w:val="o"/>
      <w:lvlJc w:val="left"/>
      <w:pPr>
        <w:ind w:left="6120" w:hanging="360"/>
      </w:pPr>
      <w:rPr>
        <w:rFonts w:ascii="Courier New" w:hAnsi="Courier New" w:cs="Courier New" w:hint="default"/>
      </w:rPr>
    </w:lvl>
    <w:lvl w:ilvl="8" w:tplc="EC004690" w:tentative="1">
      <w:start w:val="1"/>
      <w:numFmt w:val="bullet"/>
      <w:lvlText w:val=""/>
      <w:lvlJc w:val="left"/>
      <w:pPr>
        <w:ind w:left="6840" w:hanging="360"/>
      </w:pPr>
      <w:rPr>
        <w:rFonts w:ascii="Wingdings" w:hAnsi="Wingdings" w:hint="default"/>
      </w:rPr>
    </w:lvl>
  </w:abstractNum>
  <w:abstractNum w:abstractNumId="6" w15:restartNumberingAfterBreak="0">
    <w:nsid w:val="0A627C6C"/>
    <w:multiLevelType w:val="hybridMultilevel"/>
    <w:tmpl w:val="9CFC02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345A35"/>
    <w:multiLevelType w:val="hybridMultilevel"/>
    <w:tmpl w:val="FED4A44E"/>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181B0AF9"/>
    <w:multiLevelType w:val="hybridMultilevel"/>
    <w:tmpl w:val="5AF253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A695E0B"/>
    <w:multiLevelType w:val="multilevel"/>
    <w:tmpl w:val="221E3E02"/>
    <w:lvl w:ilvl="0">
      <w:start w:val="1"/>
      <w:numFmt w:val="decimal"/>
      <w:lvlText w:val="%1."/>
      <w:lvlJc w:val="left"/>
      <w:pPr>
        <w:tabs>
          <w:tab w:val="num" w:pos="360"/>
        </w:tabs>
        <w:ind w:left="360" w:hanging="360"/>
      </w:pPr>
      <w:rPr>
        <w:rFonts w:ascii="Trebuchet MS" w:hAnsi="Trebuchet MS" w:cs="Times New Roman" w:hint="default"/>
        <w:b w:val="0"/>
        <w:bCs w:val="0"/>
        <w:i w:val="0"/>
        <w:iCs w:val="0"/>
        <w:caps w:val="0"/>
        <w:strike w:val="0"/>
        <w:dstrike w:val="0"/>
        <w:vanish w:val="0"/>
        <w:color w:val="000000"/>
        <w:spacing w:val="0"/>
        <w:kern w:val="0"/>
        <w:position w:val="0"/>
        <w:sz w:val="36"/>
        <w:szCs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40"/>
        </w:tabs>
        <w:ind w:left="900" w:hanging="540"/>
      </w:pPr>
      <w:rPr>
        <w:rFonts w:asciiTheme="minorHAnsi" w:hAnsiTheme="minorHAnsi" w:cstheme="minorHAnsi" w:hint="default"/>
        <w:b w:val="0"/>
        <w:i/>
        <w:sz w:val="28"/>
        <w:szCs w:val="28"/>
      </w:rPr>
    </w:lvl>
    <w:lvl w:ilvl="2">
      <w:start w:val="1"/>
      <w:numFmt w:val="decimal"/>
      <w:lvlText w:val="%1.%2.%3"/>
      <w:lvlJc w:val="left"/>
      <w:pPr>
        <w:tabs>
          <w:tab w:val="num" w:pos="0"/>
        </w:tabs>
      </w:pPr>
      <w:rPr>
        <w:rFonts w:asciiTheme="minorHAnsi" w:hAnsiTheme="minorHAnsi" w:cstheme="minorHAnsi" w:hint="default"/>
        <w:b w:val="0"/>
        <w:i w:val="0"/>
        <w:sz w:val="24"/>
        <w:szCs w:val="24"/>
        <w:u w:val="none"/>
      </w:rPr>
    </w:lvl>
    <w:lvl w:ilvl="3">
      <w:start w:val="1"/>
      <w:numFmt w:val="decimal"/>
      <w:lvlText w:val="%1.%2.%3.%4"/>
      <w:lvlJc w:val="left"/>
      <w:pPr>
        <w:tabs>
          <w:tab w:val="num" w:pos="0"/>
        </w:tabs>
        <w:ind w:hanging="864"/>
      </w:pPr>
      <w:rPr>
        <w:rFonts w:cs="Times New Roman" w:hint="default"/>
        <w:b w:val="0"/>
      </w:rPr>
    </w:lvl>
    <w:lvl w:ilvl="4">
      <w:start w:val="1"/>
      <w:numFmt w:val="decimal"/>
      <w:lvlText w:val="%1.%2.%3.%4.%5"/>
      <w:lvlJc w:val="left"/>
      <w:pPr>
        <w:tabs>
          <w:tab w:val="num" w:pos="-288"/>
        </w:tabs>
        <w:ind w:left="-864" w:hanging="864"/>
      </w:pPr>
      <w:rPr>
        <w:rFonts w:cs="Times New Roman" w:hint="default"/>
      </w:rPr>
    </w:lvl>
    <w:lvl w:ilvl="5">
      <w:start w:val="1"/>
      <w:numFmt w:val="decimal"/>
      <w:lvlText w:val="%1.%2.%3.%4.%5.%6"/>
      <w:lvlJc w:val="left"/>
      <w:pPr>
        <w:tabs>
          <w:tab w:val="num" w:pos="-288"/>
        </w:tabs>
        <w:ind w:left="-1728"/>
      </w:pPr>
      <w:rPr>
        <w:rFonts w:cs="Times New Roman" w:hint="default"/>
      </w:rPr>
    </w:lvl>
    <w:lvl w:ilvl="6">
      <w:start w:val="1"/>
      <w:numFmt w:val="decimal"/>
      <w:lvlText w:val="%1.%2.%3.%4.%5.%6.%7"/>
      <w:lvlJc w:val="left"/>
      <w:pPr>
        <w:tabs>
          <w:tab w:val="num" w:pos="-1728"/>
        </w:tabs>
        <w:ind w:left="-1728"/>
      </w:pPr>
      <w:rPr>
        <w:rFonts w:cs="Times New Roman" w:hint="default"/>
      </w:rPr>
    </w:lvl>
    <w:lvl w:ilvl="7">
      <w:start w:val="1"/>
      <w:numFmt w:val="decimal"/>
      <w:lvlText w:val="%1.%2.%3.%4.%5.%6.%7.%8"/>
      <w:lvlJc w:val="left"/>
      <w:pPr>
        <w:tabs>
          <w:tab w:val="num" w:pos="-1728"/>
        </w:tabs>
        <w:ind w:left="-1728"/>
      </w:pPr>
      <w:rPr>
        <w:rFonts w:cs="Times New Roman" w:hint="default"/>
      </w:rPr>
    </w:lvl>
    <w:lvl w:ilvl="8">
      <w:start w:val="1"/>
      <w:numFmt w:val="decimal"/>
      <w:lvlText w:val="%1.%2.%3.%4.%5.%6.%7.%8.%9"/>
      <w:lvlJc w:val="left"/>
      <w:pPr>
        <w:tabs>
          <w:tab w:val="num" w:pos="-1728"/>
        </w:tabs>
        <w:ind w:left="-1728"/>
      </w:pPr>
      <w:rPr>
        <w:rFonts w:cs="Times New Roman" w:hint="default"/>
      </w:rPr>
    </w:lvl>
  </w:abstractNum>
  <w:abstractNum w:abstractNumId="10" w15:restartNumberingAfterBreak="0">
    <w:nsid w:val="20813A30"/>
    <w:multiLevelType w:val="hybridMultilevel"/>
    <w:tmpl w:val="0EBC8600"/>
    <w:lvl w:ilvl="0" w:tplc="04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28AC195D"/>
    <w:multiLevelType w:val="hybridMultilevel"/>
    <w:tmpl w:val="9EA81D58"/>
    <w:lvl w:ilvl="0" w:tplc="1B285388">
      <w:start w:val="1"/>
      <w:numFmt w:val="bullet"/>
      <w:pStyle w:val="bullet-indented"/>
      <w:lvlText w:val=""/>
      <w:lvlJc w:val="left"/>
      <w:pPr>
        <w:tabs>
          <w:tab w:val="num" w:pos="3060"/>
        </w:tabs>
        <w:ind w:left="3060" w:hanging="360"/>
      </w:pPr>
      <w:rPr>
        <w:rFonts w:ascii="Symbol" w:hAnsi="Symbol" w:hint="default"/>
      </w:rPr>
    </w:lvl>
    <w:lvl w:ilvl="1" w:tplc="04090003">
      <w:start w:val="1"/>
      <w:numFmt w:val="bullet"/>
      <w:lvlText w:val="o"/>
      <w:lvlJc w:val="left"/>
      <w:pPr>
        <w:tabs>
          <w:tab w:val="num" w:pos="1987"/>
        </w:tabs>
        <w:ind w:left="1987" w:hanging="360"/>
      </w:pPr>
      <w:rPr>
        <w:rFonts w:ascii="Courier New" w:hAnsi="Courier New" w:cs="Courier New" w:hint="default"/>
      </w:rPr>
    </w:lvl>
    <w:lvl w:ilvl="2" w:tplc="04090005" w:tentative="1">
      <w:start w:val="1"/>
      <w:numFmt w:val="bullet"/>
      <w:lvlText w:val=""/>
      <w:lvlJc w:val="left"/>
      <w:pPr>
        <w:tabs>
          <w:tab w:val="num" w:pos="2707"/>
        </w:tabs>
        <w:ind w:left="2707" w:hanging="360"/>
      </w:pPr>
      <w:rPr>
        <w:rFonts w:ascii="Wingdings" w:hAnsi="Wingdings" w:hint="default"/>
      </w:rPr>
    </w:lvl>
    <w:lvl w:ilvl="3" w:tplc="04090001">
      <w:start w:val="1"/>
      <w:numFmt w:val="bullet"/>
      <w:lvlText w:val=""/>
      <w:lvlJc w:val="left"/>
      <w:pPr>
        <w:tabs>
          <w:tab w:val="num" w:pos="3427"/>
        </w:tabs>
        <w:ind w:left="3427" w:hanging="360"/>
      </w:pPr>
      <w:rPr>
        <w:rFonts w:ascii="Symbol" w:hAnsi="Symbol" w:hint="default"/>
      </w:rPr>
    </w:lvl>
    <w:lvl w:ilvl="4" w:tplc="04090003" w:tentative="1">
      <w:start w:val="1"/>
      <w:numFmt w:val="bullet"/>
      <w:lvlText w:val="o"/>
      <w:lvlJc w:val="left"/>
      <w:pPr>
        <w:tabs>
          <w:tab w:val="num" w:pos="4147"/>
        </w:tabs>
        <w:ind w:left="4147" w:hanging="360"/>
      </w:pPr>
      <w:rPr>
        <w:rFonts w:ascii="Courier New" w:hAnsi="Courier New" w:cs="Courier New" w:hint="default"/>
      </w:rPr>
    </w:lvl>
    <w:lvl w:ilvl="5" w:tplc="04090005" w:tentative="1">
      <w:start w:val="1"/>
      <w:numFmt w:val="bullet"/>
      <w:lvlText w:val=""/>
      <w:lvlJc w:val="left"/>
      <w:pPr>
        <w:tabs>
          <w:tab w:val="num" w:pos="4867"/>
        </w:tabs>
        <w:ind w:left="4867" w:hanging="360"/>
      </w:pPr>
      <w:rPr>
        <w:rFonts w:ascii="Wingdings" w:hAnsi="Wingdings" w:hint="default"/>
      </w:rPr>
    </w:lvl>
    <w:lvl w:ilvl="6" w:tplc="04090001" w:tentative="1">
      <w:start w:val="1"/>
      <w:numFmt w:val="bullet"/>
      <w:lvlText w:val=""/>
      <w:lvlJc w:val="left"/>
      <w:pPr>
        <w:tabs>
          <w:tab w:val="num" w:pos="5587"/>
        </w:tabs>
        <w:ind w:left="5587" w:hanging="360"/>
      </w:pPr>
      <w:rPr>
        <w:rFonts w:ascii="Symbol" w:hAnsi="Symbol" w:hint="default"/>
      </w:rPr>
    </w:lvl>
    <w:lvl w:ilvl="7" w:tplc="04090003" w:tentative="1">
      <w:start w:val="1"/>
      <w:numFmt w:val="bullet"/>
      <w:lvlText w:val="o"/>
      <w:lvlJc w:val="left"/>
      <w:pPr>
        <w:tabs>
          <w:tab w:val="num" w:pos="6307"/>
        </w:tabs>
        <w:ind w:left="6307" w:hanging="360"/>
      </w:pPr>
      <w:rPr>
        <w:rFonts w:ascii="Courier New" w:hAnsi="Courier New" w:cs="Courier New" w:hint="default"/>
      </w:rPr>
    </w:lvl>
    <w:lvl w:ilvl="8" w:tplc="04090005" w:tentative="1">
      <w:start w:val="1"/>
      <w:numFmt w:val="bullet"/>
      <w:lvlText w:val=""/>
      <w:lvlJc w:val="left"/>
      <w:pPr>
        <w:tabs>
          <w:tab w:val="num" w:pos="7027"/>
        </w:tabs>
        <w:ind w:left="7027" w:hanging="360"/>
      </w:pPr>
      <w:rPr>
        <w:rFonts w:ascii="Wingdings" w:hAnsi="Wingdings" w:hint="default"/>
      </w:rPr>
    </w:lvl>
  </w:abstractNum>
  <w:abstractNum w:abstractNumId="12" w15:restartNumberingAfterBreak="0">
    <w:nsid w:val="2F7272A7"/>
    <w:multiLevelType w:val="multilevel"/>
    <w:tmpl w:val="91E6BDE0"/>
    <w:lvl w:ilvl="0">
      <w:start w:val="2"/>
      <w:numFmt w:val="decimal"/>
      <w:lvlText w:val="%1."/>
      <w:lvlJc w:val="left"/>
      <w:pPr>
        <w:ind w:left="1260" w:hanging="360"/>
      </w:pPr>
      <w:rPr>
        <w:rFonts w:hint="default"/>
      </w:rPr>
    </w:lvl>
    <w:lvl w:ilvl="1">
      <w:start w:val="4"/>
      <w:numFmt w:val="decimal"/>
      <w:lvlText w:val="%1.%2"/>
      <w:lvlJc w:val="left"/>
      <w:pPr>
        <w:ind w:left="1500" w:hanging="600"/>
      </w:pPr>
    </w:lvl>
    <w:lvl w:ilvl="2">
      <w:start w:val="4"/>
      <w:numFmt w:val="decimal"/>
      <w:lvlText w:val="%1.%2.%3"/>
      <w:lvlJc w:val="left"/>
      <w:pPr>
        <w:ind w:left="1620" w:hanging="720"/>
      </w:pPr>
    </w:lvl>
    <w:lvl w:ilvl="3">
      <w:start w:val="1"/>
      <w:numFmt w:val="decimal"/>
      <w:lvlText w:val="%1.%2.%3.%4"/>
      <w:lvlJc w:val="left"/>
      <w:pPr>
        <w:ind w:left="1620" w:hanging="720"/>
      </w:pPr>
      <w:rPr>
        <w:b w:val="0"/>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3" w15:restartNumberingAfterBreak="0">
    <w:nsid w:val="33AB6A4C"/>
    <w:multiLevelType w:val="hybridMultilevel"/>
    <w:tmpl w:val="7CA065AA"/>
    <w:lvl w:ilvl="0" w:tplc="1009000F">
      <w:start w:val="1"/>
      <w:numFmt w:val="decimal"/>
      <w:lvlText w:val="%1."/>
      <w:lvlJc w:val="left"/>
      <w:pPr>
        <w:ind w:left="1267" w:hanging="360"/>
      </w:pPr>
    </w:lvl>
    <w:lvl w:ilvl="1" w:tplc="10090019" w:tentative="1">
      <w:start w:val="1"/>
      <w:numFmt w:val="lowerLetter"/>
      <w:lvlText w:val="%2."/>
      <w:lvlJc w:val="left"/>
      <w:pPr>
        <w:ind w:left="1987" w:hanging="360"/>
      </w:pPr>
    </w:lvl>
    <w:lvl w:ilvl="2" w:tplc="1009001B" w:tentative="1">
      <w:start w:val="1"/>
      <w:numFmt w:val="lowerRoman"/>
      <w:lvlText w:val="%3."/>
      <w:lvlJc w:val="right"/>
      <w:pPr>
        <w:ind w:left="2707" w:hanging="180"/>
      </w:pPr>
    </w:lvl>
    <w:lvl w:ilvl="3" w:tplc="1009000F" w:tentative="1">
      <w:start w:val="1"/>
      <w:numFmt w:val="decimal"/>
      <w:lvlText w:val="%4."/>
      <w:lvlJc w:val="left"/>
      <w:pPr>
        <w:ind w:left="3427" w:hanging="360"/>
      </w:pPr>
    </w:lvl>
    <w:lvl w:ilvl="4" w:tplc="10090019" w:tentative="1">
      <w:start w:val="1"/>
      <w:numFmt w:val="lowerLetter"/>
      <w:lvlText w:val="%5."/>
      <w:lvlJc w:val="left"/>
      <w:pPr>
        <w:ind w:left="4147" w:hanging="360"/>
      </w:pPr>
    </w:lvl>
    <w:lvl w:ilvl="5" w:tplc="1009001B" w:tentative="1">
      <w:start w:val="1"/>
      <w:numFmt w:val="lowerRoman"/>
      <w:lvlText w:val="%6."/>
      <w:lvlJc w:val="right"/>
      <w:pPr>
        <w:ind w:left="4867" w:hanging="180"/>
      </w:pPr>
    </w:lvl>
    <w:lvl w:ilvl="6" w:tplc="1009000F" w:tentative="1">
      <w:start w:val="1"/>
      <w:numFmt w:val="decimal"/>
      <w:lvlText w:val="%7."/>
      <w:lvlJc w:val="left"/>
      <w:pPr>
        <w:ind w:left="5587" w:hanging="360"/>
      </w:pPr>
    </w:lvl>
    <w:lvl w:ilvl="7" w:tplc="10090019" w:tentative="1">
      <w:start w:val="1"/>
      <w:numFmt w:val="lowerLetter"/>
      <w:lvlText w:val="%8."/>
      <w:lvlJc w:val="left"/>
      <w:pPr>
        <w:ind w:left="6307" w:hanging="360"/>
      </w:pPr>
    </w:lvl>
    <w:lvl w:ilvl="8" w:tplc="1009001B" w:tentative="1">
      <w:start w:val="1"/>
      <w:numFmt w:val="lowerRoman"/>
      <w:lvlText w:val="%9."/>
      <w:lvlJc w:val="right"/>
      <w:pPr>
        <w:ind w:left="7027" w:hanging="180"/>
      </w:pPr>
    </w:lvl>
  </w:abstractNum>
  <w:abstractNum w:abstractNumId="14" w15:restartNumberingAfterBreak="0">
    <w:nsid w:val="3A5F011F"/>
    <w:multiLevelType w:val="hybridMultilevel"/>
    <w:tmpl w:val="8EB2A6CE"/>
    <w:lvl w:ilvl="0" w:tplc="E92CED7E">
      <w:start w:val="1"/>
      <w:numFmt w:val="decimal"/>
      <w:pStyle w:val="bullet-notenumb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C96048E"/>
    <w:multiLevelType w:val="hybridMultilevel"/>
    <w:tmpl w:val="E612FC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3514599"/>
    <w:multiLevelType w:val="hybridMultilevel"/>
    <w:tmpl w:val="C9FAF8BE"/>
    <w:lvl w:ilvl="0" w:tplc="04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7" w15:restartNumberingAfterBreak="0">
    <w:nsid w:val="484306DE"/>
    <w:multiLevelType w:val="hybridMultilevel"/>
    <w:tmpl w:val="5A2A65AA"/>
    <w:lvl w:ilvl="0" w:tplc="10090019">
      <w:start w:val="1"/>
      <w:numFmt w:val="lowerLetter"/>
      <w:lvlText w:val="%1."/>
      <w:lvlJc w:val="left"/>
      <w:pPr>
        <w:tabs>
          <w:tab w:val="num" w:pos="1080"/>
        </w:tabs>
        <w:ind w:left="1080" w:hanging="360"/>
      </w:pPr>
      <w:rPr>
        <w:rFonts w:hint="default"/>
      </w:rPr>
    </w:lvl>
    <w:lvl w:ilvl="1" w:tplc="04090003">
      <w:start w:val="1"/>
      <w:numFmt w:val="bullet"/>
      <w:lvlText w:val="o"/>
      <w:lvlJc w:val="left"/>
      <w:pPr>
        <w:tabs>
          <w:tab w:val="num" w:pos="1987"/>
        </w:tabs>
        <w:ind w:left="1987" w:hanging="360"/>
      </w:pPr>
      <w:rPr>
        <w:rFonts w:ascii="Courier New" w:hAnsi="Courier New" w:cs="Courier New" w:hint="default"/>
      </w:rPr>
    </w:lvl>
    <w:lvl w:ilvl="2" w:tplc="04090005" w:tentative="1">
      <w:start w:val="1"/>
      <w:numFmt w:val="bullet"/>
      <w:lvlText w:val=""/>
      <w:lvlJc w:val="left"/>
      <w:pPr>
        <w:tabs>
          <w:tab w:val="num" w:pos="2707"/>
        </w:tabs>
        <w:ind w:left="2707" w:hanging="360"/>
      </w:pPr>
      <w:rPr>
        <w:rFonts w:ascii="Wingdings" w:hAnsi="Wingdings" w:hint="default"/>
      </w:rPr>
    </w:lvl>
    <w:lvl w:ilvl="3" w:tplc="04090001" w:tentative="1">
      <w:start w:val="1"/>
      <w:numFmt w:val="bullet"/>
      <w:lvlText w:val=""/>
      <w:lvlJc w:val="left"/>
      <w:pPr>
        <w:tabs>
          <w:tab w:val="num" w:pos="3427"/>
        </w:tabs>
        <w:ind w:left="3427" w:hanging="360"/>
      </w:pPr>
      <w:rPr>
        <w:rFonts w:ascii="Symbol" w:hAnsi="Symbol" w:hint="default"/>
      </w:rPr>
    </w:lvl>
    <w:lvl w:ilvl="4" w:tplc="04090003" w:tentative="1">
      <w:start w:val="1"/>
      <w:numFmt w:val="bullet"/>
      <w:lvlText w:val="o"/>
      <w:lvlJc w:val="left"/>
      <w:pPr>
        <w:tabs>
          <w:tab w:val="num" w:pos="4147"/>
        </w:tabs>
        <w:ind w:left="4147" w:hanging="360"/>
      </w:pPr>
      <w:rPr>
        <w:rFonts w:ascii="Courier New" w:hAnsi="Courier New" w:cs="Courier New" w:hint="default"/>
      </w:rPr>
    </w:lvl>
    <w:lvl w:ilvl="5" w:tplc="04090005" w:tentative="1">
      <w:start w:val="1"/>
      <w:numFmt w:val="bullet"/>
      <w:lvlText w:val=""/>
      <w:lvlJc w:val="left"/>
      <w:pPr>
        <w:tabs>
          <w:tab w:val="num" w:pos="4867"/>
        </w:tabs>
        <w:ind w:left="4867" w:hanging="360"/>
      </w:pPr>
      <w:rPr>
        <w:rFonts w:ascii="Wingdings" w:hAnsi="Wingdings" w:hint="default"/>
      </w:rPr>
    </w:lvl>
    <w:lvl w:ilvl="6" w:tplc="04090001" w:tentative="1">
      <w:start w:val="1"/>
      <w:numFmt w:val="bullet"/>
      <w:lvlText w:val=""/>
      <w:lvlJc w:val="left"/>
      <w:pPr>
        <w:tabs>
          <w:tab w:val="num" w:pos="5587"/>
        </w:tabs>
        <w:ind w:left="5587" w:hanging="360"/>
      </w:pPr>
      <w:rPr>
        <w:rFonts w:ascii="Symbol" w:hAnsi="Symbol" w:hint="default"/>
      </w:rPr>
    </w:lvl>
    <w:lvl w:ilvl="7" w:tplc="04090003" w:tentative="1">
      <w:start w:val="1"/>
      <w:numFmt w:val="bullet"/>
      <w:lvlText w:val="o"/>
      <w:lvlJc w:val="left"/>
      <w:pPr>
        <w:tabs>
          <w:tab w:val="num" w:pos="6307"/>
        </w:tabs>
        <w:ind w:left="6307" w:hanging="360"/>
      </w:pPr>
      <w:rPr>
        <w:rFonts w:ascii="Courier New" w:hAnsi="Courier New" w:cs="Courier New" w:hint="default"/>
      </w:rPr>
    </w:lvl>
    <w:lvl w:ilvl="8" w:tplc="04090005" w:tentative="1">
      <w:start w:val="1"/>
      <w:numFmt w:val="bullet"/>
      <w:lvlText w:val=""/>
      <w:lvlJc w:val="left"/>
      <w:pPr>
        <w:tabs>
          <w:tab w:val="num" w:pos="7027"/>
        </w:tabs>
        <w:ind w:left="7027" w:hanging="360"/>
      </w:pPr>
      <w:rPr>
        <w:rFonts w:ascii="Wingdings" w:hAnsi="Wingdings" w:hint="default"/>
      </w:rPr>
    </w:lvl>
  </w:abstractNum>
  <w:abstractNum w:abstractNumId="18" w15:restartNumberingAfterBreak="0">
    <w:nsid w:val="4A863924"/>
    <w:multiLevelType w:val="hybridMultilevel"/>
    <w:tmpl w:val="66CAB6FC"/>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9" w15:restartNumberingAfterBreak="0">
    <w:nsid w:val="50034027"/>
    <w:multiLevelType w:val="hybridMultilevel"/>
    <w:tmpl w:val="D3A0270A"/>
    <w:lvl w:ilvl="0" w:tplc="10090019">
      <w:start w:val="1"/>
      <w:numFmt w:val="lowerLetter"/>
      <w:lvlText w:val="%1."/>
      <w:lvlJc w:val="left"/>
      <w:pPr>
        <w:tabs>
          <w:tab w:val="num" w:pos="1080"/>
        </w:tabs>
        <w:ind w:left="1080" w:hanging="360"/>
      </w:pPr>
      <w:rPr>
        <w:rFonts w:hint="default"/>
      </w:rPr>
    </w:lvl>
    <w:lvl w:ilvl="1" w:tplc="04090003">
      <w:start w:val="1"/>
      <w:numFmt w:val="bullet"/>
      <w:lvlText w:val="o"/>
      <w:lvlJc w:val="left"/>
      <w:pPr>
        <w:tabs>
          <w:tab w:val="num" w:pos="1987"/>
        </w:tabs>
        <w:ind w:left="1987" w:hanging="360"/>
      </w:pPr>
      <w:rPr>
        <w:rFonts w:ascii="Courier New" w:hAnsi="Courier New" w:hint="default"/>
      </w:rPr>
    </w:lvl>
    <w:lvl w:ilvl="2" w:tplc="04090005" w:tentative="1">
      <w:start w:val="1"/>
      <w:numFmt w:val="bullet"/>
      <w:lvlText w:val=""/>
      <w:lvlJc w:val="left"/>
      <w:pPr>
        <w:tabs>
          <w:tab w:val="num" w:pos="2707"/>
        </w:tabs>
        <w:ind w:left="2707" w:hanging="360"/>
      </w:pPr>
      <w:rPr>
        <w:rFonts w:ascii="Wingdings" w:hAnsi="Wingdings" w:hint="default"/>
      </w:rPr>
    </w:lvl>
    <w:lvl w:ilvl="3" w:tplc="04090001" w:tentative="1">
      <w:start w:val="1"/>
      <w:numFmt w:val="bullet"/>
      <w:lvlText w:val=""/>
      <w:lvlJc w:val="left"/>
      <w:pPr>
        <w:tabs>
          <w:tab w:val="num" w:pos="3427"/>
        </w:tabs>
        <w:ind w:left="3427" w:hanging="360"/>
      </w:pPr>
      <w:rPr>
        <w:rFonts w:ascii="Symbol" w:hAnsi="Symbol" w:hint="default"/>
      </w:rPr>
    </w:lvl>
    <w:lvl w:ilvl="4" w:tplc="04090003" w:tentative="1">
      <w:start w:val="1"/>
      <w:numFmt w:val="bullet"/>
      <w:lvlText w:val="o"/>
      <w:lvlJc w:val="left"/>
      <w:pPr>
        <w:tabs>
          <w:tab w:val="num" w:pos="4147"/>
        </w:tabs>
        <w:ind w:left="4147" w:hanging="360"/>
      </w:pPr>
      <w:rPr>
        <w:rFonts w:ascii="Courier New" w:hAnsi="Courier New" w:hint="default"/>
      </w:rPr>
    </w:lvl>
    <w:lvl w:ilvl="5" w:tplc="04090005" w:tentative="1">
      <w:start w:val="1"/>
      <w:numFmt w:val="bullet"/>
      <w:lvlText w:val=""/>
      <w:lvlJc w:val="left"/>
      <w:pPr>
        <w:tabs>
          <w:tab w:val="num" w:pos="4867"/>
        </w:tabs>
        <w:ind w:left="4867" w:hanging="360"/>
      </w:pPr>
      <w:rPr>
        <w:rFonts w:ascii="Wingdings" w:hAnsi="Wingdings" w:hint="default"/>
      </w:rPr>
    </w:lvl>
    <w:lvl w:ilvl="6" w:tplc="04090001" w:tentative="1">
      <w:start w:val="1"/>
      <w:numFmt w:val="bullet"/>
      <w:lvlText w:val=""/>
      <w:lvlJc w:val="left"/>
      <w:pPr>
        <w:tabs>
          <w:tab w:val="num" w:pos="5587"/>
        </w:tabs>
        <w:ind w:left="5587" w:hanging="360"/>
      </w:pPr>
      <w:rPr>
        <w:rFonts w:ascii="Symbol" w:hAnsi="Symbol" w:hint="default"/>
      </w:rPr>
    </w:lvl>
    <w:lvl w:ilvl="7" w:tplc="04090003" w:tentative="1">
      <w:start w:val="1"/>
      <w:numFmt w:val="bullet"/>
      <w:lvlText w:val="o"/>
      <w:lvlJc w:val="left"/>
      <w:pPr>
        <w:tabs>
          <w:tab w:val="num" w:pos="6307"/>
        </w:tabs>
        <w:ind w:left="6307" w:hanging="360"/>
      </w:pPr>
      <w:rPr>
        <w:rFonts w:ascii="Courier New" w:hAnsi="Courier New" w:hint="default"/>
      </w:rPr>
    </w:lvl>
    <w:lvl w:ilvl="8" w:tplc="04090005" w:tentative="1">
      <w:start w:val="1"/>
      <w:numFmt w:val="bullet"/>
      <w:lvlText w:val=""/>
      <w:lvlJc w:val="left"/>
      <w:pPr>
        <w:tabs>
          <w:tab w:val="num" w:pos="7027"/>
        </w:tabs>
        <w:ind w:left="7027" w:hanging="360"/>
      </w:pPr>
      <w:rPr>
        <w:rFonts w:ascii="Wingdings" w:hAnsi="Wingdings" w:hint="default"/>
      </w:rPr>
    </w:lvl>
  </w:abstractNum>
  <w:abstractNum w:abstractNumId="20" w15:restartNumberingAfterBreak="0">
    <w:nsid w:val="52E31777"/>
    <w:multiLevelType w:val="hybridMultilevel"/>
    <w:tmpl w:val="EC5AF8E2"/>
    <w:lvl w:ilvl="0" w:tplc="2666640E">
      <w:start w:val="1"/>
      <w:numFmt w:val="decimal"/>
      <w:lvlText w:val="%1."/>
      <w:lvlJc w:val="left"/>
      <w:pPr>
        <w:ind w:left="720" w:hanging="360"/>
      </w:pPr>
    </w:lvl>
    <w:lvl w:ilvl="1" w:tplc="E4D8BE60" w:tentative="1">
      <w:start w:val="1"/>
      <w:numFmt w:val="lowerLetter"/>
      <w:lvlText w:val="%2."/>
      <w:lvlJc w:val="left"/>
      <w:pPr>
        <w:ind w:left="1440" w:hanging="360"/>
      </w:pPr>
    </w:lvl>
    <w:lvl w:ilvl="2" w:tplc="0BC255C0" w:tentative="1">
      <w:start w:val="1"/>
      <w:numFmt w:val="lowerRoman"/>
      <w:lvlText w:val="%3."/>
      <w:lvlJc w:val="right"/>
      <w:pPr>
        <w:ind w:left="2160" w:hanging="180"/>
      </w:pPr>
    </w:lvl>
    <w:lvl w:ilvl="3" w:tplc="2C44AF32" w:tentative="1">
      <w:start w:val="1"/>
      <w:numFmt w:val="decimal"/>
      <w:lvlText w:val="%4."/>
      <w:lvlJc w:val="left"/>
      <w:pPr>
        <w:ind w:left="2880" w:hanging="360"/>
      </w:pPr>
    </w:lvl>
    <w:lvl w:ilvl="4" w:tplc="B2D06E56" w:tentative="1">
      <w:start w:val="1"/>
      <w:numFmt w:val="lowerLetter"/>
      <w:lvlText w:val="%5."/>
      <w:lvlJc w:val="left"/>
      <w:pPr>
        <w:ind w:left="3600" w:hanging="360"/>
      </w:pPr>
    </w:lvl>
    <w:lvl w:ilvl="5" w:tplc="764472F6" w:tentative="1">
      <w:start w:val="1"/>
      <w:numFmt w:val="lowerRoman"/>
      <w:lvlText w:val="%6."/>
      <w:lvlJc w:val="right"/>
      <w:pPr>
        <w:ind w:left="4320" w:hanging="180"/>
      </w:pPr>
    </w:lvl>
    <w:lvl w:ilvl="6" w:tplc="CEF4E77E" w:tentative="1">
      <w:start w:val="1"/>
      <w:numFmt w:val="decimal"/>
      <w:lvlText w:val="%7."/>
      <w:lvlJc w:val="left"/>
      <w:pPr>
        <w:ind w:left="5040" w:hanging="360"/>
      </w:pPr>
    </w:lvl>
    <w:lvl w:ilvl="7" w:tplc="669CFE9A" w:tentative="1">
      <w:start w:val="1"/>
      <w:numFmt w:val="lowerLetter"/>
      <w:lvlText w:val="%8."/>
      <w:lvlJc w:val="left"/>
      <w:pPr>
        <w:ind w:left="5760" w:hanging="360"/>
      </w:pPr>
    </w:lvl>
    <w:lvl w:ilvl="8" w:tplc="191239F6" w:tentative="1">
      <w:start w:val="1"/>
      <w:numFmt w:val="lowerRoman"/>
      <w:lvlText w:val="%9."/>
      <w:lvlJc w:val="right"/>
      <w:pPr>
        <w:ind w:left="6480" w:hanging="180"/>
      </w:pPr>
    </w:lvl>
  </w:abstractNum>
  <w:abstractNum w:abstractNumId="21" w15:restartNumberingAfterBreak="0">
    <w:nsid w:val="537C0AA0"/>
    <w:multiLevelType w:val="hybridMultilevel"/>
    <w:tmpl w:val="8EE8DA4C"/>
    <w:lvl w:ilvl="0" w:tplc="04090003">
      <w:start w:val="1"/>
      <w:numFmt w:val="bullet"/>
      <w:lvlText w:val="o"/>
      <w:lvlJc w:val="left"/>
      <w:pPr>
        <w:ind w:left="720" w:hanging="360"/>
      </w:pPr>
      <w:rPr>
        <w:rFonts w:ascii="Courier New" w:hAnsi="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539A04B1"/>
    <w:multiLevelType w:val="hybridMultilevel"/>
    <w:tmpl w:val="40008AAA"/>
    <w:lvl w:ilvl="0" w:tplc="350A0EAC">
      <w:start w:val="1"/>
      <w:numFmt w:val="decimal"/>
      <w:pStyle w:val="numbered"/>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6570E74"/>
    <w:multiLevelType w:val="hybridMultilevel"/>
    <w:tmpl w:val="523AE2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62FF2273"/>
    <w:multiLevelType w:val="hybridMultilevel"/>
    <w:tmpl w:val="0026333A"/>
    <w:lvl w:ilvl="0" w:tplc="8E8AC6D0">
      <w:start w:val="1"/>
      <w:numFmt w:val="lowerLetter"/>
      <w:pStyle w:val="bullet-abc"/>
      <w:lvlText w:val="%1."/>
      <w:lvlJc w:val="left"/>
      <w:pPr>
        <w:tabs>
          <w:tab w:val="num" w:pos="1080"/>
        </w:tabs>
        <w:ind w:left="1080" w:hanging="360"/>
      </w:pPr>
      <w:rPr>
        <w:rFonts w:hint="default"/>
      </w:rPr>
    </w:lvl>
    <w:lvl w:ilvl="1" w:tplc="04090003">
      <w:start w:val="1"/>
      <w:numFmt w:val="bullet"/>
      <w:lvlText w:val="o"/>
      <w:lvlJc w:val="left"/>
      <w:pPr>
        <w:tabs>
          <w:tab w:val="num" w:pos="1987"/>
        </w:tabs>
        <w:ind w:left="1987" w:hanging="360"/>
      </w:pPr>
      <w:rPr>
        <w:rFonts w:ascii="Courier New" w:hAnsi="Courier New" w:cs="Courier New" w:hint="default"/>
      </w:rPr>
    </w:lvl>
    <w:lvl w:ilvl="2" w:tplc="04090005" w:tentative="1">
      <w:start w:val="1"/>
      <w:numFmt w:val="bullet"/>
      <w:lvlText w:val=""/>
      <w:lvlJc w:val="left"/>
      <w:pPr>
        <w:tabs>
          <w:tab w:val="num" w:pos="2707"/>
        </w:tabs>
        <w:ind w:left="2707" w:hanging="360"/>
      </w:pPr>
      <w:rPr>
        <w:rFonts w:ascii="Wingdings" w:hAnsi="Wingdings" w:hint="default"/>
      </w:rPr>
    </w:lvl>
    <w:lvl w:ilvl="3" w:tplc="04090001" w:tentative="1">
      <w:start w:val="1"/>
      <w:numFmt w:val="bullet"/>
      <w:lvlText w:val=""/>
      <w:lvlJc w:val="left"/>
      <w:pPr>
        <w:tabs>
          <w:tab w:val="num" w:pos="3427"/>
        </w:tabs>
        <w:ind w:left="3427" w:hanging="360"/>
      </w:pPr>
      <w:rPr>
        <w:rFonts w:ascii="Symbol" w:hAnsi="Symbol" w:hint="default"/>
      </w:rPr>
    </w:lvl>
    <w:lvl w:ilvl="4" w:tplc="04090003" w:tentative="1">
      <w:start w:val="1"/>
      <w:numFmt w:val="bullet"/>
      <w:lvlText w:val="o"/>
      <w:lvlJc w:val="left"/>
      <w:pPr>
        <w:tabs>
          <w:tab w:val="num" w:pos="4147"/>
        </w:tabs>
        <w:ind w:left="4147" w:hanging="360"/>
      </w:pPr>
      <w:rPr>
        <w:rFonts w:ascii="Courier New" w:hAnsi="Courier New" w:cs="Courier New" w:hint="default"/>
      </w:rPr>
    </w:lvl>
    <w:lvl w:ilvl="5" w:tplc="04090005" w:tentative="1">
      <w:start w:val="1"/>
      <w:numFmt w:val="bullet"/>
      <w:lvlText w:val=""/>
      <w:lvlJc w:val="left"/>
      <w:pPr>
        <w:tabs>
          <w:tab w:val="num" w:pos="4867"/>
        </w:tabs>
        <w:ind w:left="4867" w:hanging="360"/>
      </w:pPr>
      <w:rPr>
        <w:rFonts w:ascii="Wingdings" w:hAnsi="Wingdings" w:hint="default"/>
      </w:rPr>
    </w:lvl>
    <w:lvl w:ilvl="6" w:tplc="04090001" w:tentative="1">
      <w:start w:val="1"/>
      <w:numFmt w:val="bullet"/>
      <w:lvlText w:val=""/>
      <w:lvlJc w:val="left"/>
      <w:pPr>
        <w:tabs>
          <w:tab w:val="num" w:pos="5587"/>
        </w:tabs>
        <w:ind w:left="5587" w:hanging="360"/>
      </w:pPr>
      <w:rPr>
        <w:rFonts w:ascii="Symbol" w:hAnsi="Symbol" w:hint="default"/>
      </w:rPr>
    </w:lvl>
    <w:lvl w:ilvl="7" w:tplc="04090003" w:tentative="1">
      <w:start w:val="1"/>
      <w:numFmt w:val="bullet"/>
      <w:lvlText w:val="o"/>
      <w:lvlJc w:val="left"/>
      <w:pPr>
        <w:tabs>
          <w:tab w:val="num" w:pos="6307"/>
        </w:tabs>
        <w:ind w:left="6307" w:hanging="360"/>
      </w:pPr>
      <w:rPr>
        <w:rFonts w:ascii="Courier New" w:hAnsi="Courier New" w:cs="Courier New" w:hint="default"/>
      </w:rPr>
    </w:lvl>
    <w:lvl w:ilvl="8" w:tplc="04090005" w:tentative="1">
      <w:start w:val="1"/>
      <w:numFmt w:val="bullet"/>
      <w:lvlText w:val=""/>
      <w:lvlJc w:val="left"/>
      <w:pPr>
        <w:tabs>
          <w:tab w:val="num" w:pos="7027"/>
        </w:tabs>
        <w:ind w:left="7027" w:hanging="360"/>
      </w:pPr>
      <w:rPr>
        <w:rFonts w:ascii="Wingdings" w:hAnsi="Wingdings" w:hint="default"/>
      </w:rPr>
    </w:lvl>
  </w:abstractNum>
  <w:abstractNum w:abstractNumId="25" w15:restartNumberingAfterBreak="0">
    <w:nsid w:val="6DB87B87"/>
    <w:multiLevelType w:val="hybridMultilevel"/>
    <w:tmpl w:val="5D9A3D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4B1C22"/>
    <w:multiLevelType w:val="hybridMultilevel"/>
    <w:tmpl w:val="F9388D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A95552"/>
    <w:multiLevelType w:val="hybridMultilevel"/>
    <w:tmpl w:val="D06A297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8" w15:restartNumberingAfterBreak="0">
    <w:nsid w:val="7E474558"/>
    <w:multiLevelType w:val="hybridMultilevel"/>
    <w:tmpl w:val="F0580638"/>
    <w:lvl w:ilvl="0" w:tplc="10090001">
      <w:start w:val="1"/>
      <w:numFmt w:val="bullet"/>
      <w:lvlText w:val=""/>
      <w:lvlJc w:val="left"/>
      <w:pPr>
        <w:ind w:left="0" w:hanging="360"/>
      </w:pPr>
      <w:rPr>
        <w:rFonts w:ascii="Symbol" w:hAnsi="Symbol" w:hint="default"/>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num w:numId="1">
    <w:abstractNumId w:val="11"/>
  </w:num>
  <w:num w:numId="2">
    <w:abstractNumId w:val="24"/>
  </w:num>
  <w:num w:numId="3">
    <w:abstractNumId w:val="14"/>
  </w:num>
  <w:num w:numId="4">
    <w:abstractNumId w:val="0"/>
  </w:num>
  <w:num w:numId="5">
    <w:abstractNumId w:val="25"/>
  </w:num>
  <w:num w:numId="6">
    <w:abstractNumId w:val="26"/>
  </w:num>
  <w:num w:numId="7">
    <w:abstractNumId w:val="3"/>
  </w:num>
  <w:num w:numId="8">
    <w:abstractNumId w:val="22"/>
  </w:num>
  <w:num w:numId="9">
    <w:abstractNumId w:val="28"/>
  </w:num>
  <w:num w:numId="10">
    <w:abstractNumId w:val="12"/>
  </w:num>
  <w:num w:numId="11">
    <w:abstractNumId w:val="27"/>
  </w:num>
  <w:num w:numId="12">
    <w:abstractNumId w:val="6"/>
  </w:num>
  <w:num w:numId="13">
    <w:abstractNumId w:val="16"/>
  </w:num>
  <w:num w:numId="14">
    <w:abstractNumId w:val="20"/>
  </w:num>
  <w:num w:numId="15">
    <w:abstractNumId w:val="5"/>
  </w:num>
  <w:num w:numId="16">
    <w:abstractNumId w:val="8"/>
  </w:num>
  <w:num w:numId="17">
    <w:abstractNumId w:val="23"/>
  </w:num>
  <w:num w:numId="18">
    <w:abstractNumId w:val="1"/>
  </w:num>
  <w:num w:numId="19">
    <w:abstractNumId w:val="17"/>
  </w:num>
  <w:num w:numId="20">
    <w:abstractNumId w:val="7"/>
  </w:num>
  <w:num w:numId="21">
    <w:abstractNumId w:val="2"/>
  </w:num>
  <w:num w:numId="22">
    <w:abstractNumId w:val="13"/>
  </w:num>
  <w:num w:numId="23">
    <w:abstractNumId w:val="4"/>
  </w:num>
  <w:num w:numId="24">
    <w:abstractNumId w:val="9"/>
  </w:num>
  <w:num w:numId="25">
    <w:abstractNumId w:val="19"/>
  </w:num>
  <w:num w:numId="26">
    <w:abstractNumId w:val="18"/>
  </w:num>
  <w:num w:numId="27">
    <w:abstractNumId w:val="15"/>
  </w:num>
  <w:num w:numId="28">
    <w:abstractNumId w:val="10"/>
  </w:num>
  <w:num w:numId="29">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gutterAtTop/>
  <w:activeWritingStyle w:appName="MSWord" w:lang="fr-CA" w:vendorID="64" w:dllVersion="6" w:nlCheck="1" w:checkStyle="1"/>
  <w:activeWritingStyle w:appName="MSWord" w:lang="en-US" w:vendorID="64" w:dllVersion="6" w:nlCheck="1" w:checkStyle="1"/>
  <w:activeWritingStyle w:appName="MSWord" w:lang="en-CA" w:vendorID="64" w:dllVersion="6" w:nlCheck="1" w:checkStyle="1"/>
  <w:activeWritingStyle w:appName="MSWord" w:lang="es-CO" w:vendorID="64" w:dllVersion="6" w:nlCheck="1" w:checkStyle="1"/>
  <w:activeWritingStyle w:appName="MSWord" w:lang="fr-CA" w:vendorID="64" w:dllVersion="0" w:nlCheck="1" w:checkStyle="0"/>
  <w:activeWritingStyle w:appName="MSWord" w:lang="en-US" w:vendorID="64" w:dllVersion="0" w:nlCheck="1" w:checkStyle="0"/>
  <w:activeWritingStyle w:appName="MSWord" w:lang="en-CA"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LCwMDMwN7AwMTY3NjVV0lEKTi0uzszPAykwrQUAdIcKwiwAAAA="/>
  </w:docVars>
  <w:rsids>
    <w:rsidRoot w:val="00657447"/>
    <w:rsid w:val="00000F75"/>
    <w:rsid w:val="00005E7D"/>
    <w:rsid w:val="000075C2"/>
    <w:rsid w:val="00010445"/>
    <w:rsid w:val="000110FA"/>
    <w:rsid w:val="00015732"/>
    <w:rsid w:val="00015AFE"/>
    <w:rsid w:val="00016E38"/>
    <w:rsid w:val="00017F8E"/>
    <w:rsid w:val="00021ADB"/>
    <w:rsid w:val="00022C17"/>
    <w:rsid w:val="0002368B"/>
    <w:rsid w:val="000245FF"/>
    <w:rsid w:val="0002531E"/>
    <w:rsid w:val="00026B20"/>
    <w:rsid w:val="000270F2"/>
    <w:rsid w:val="00027A92"/>
    <w:rsid w:val="00030170"/>
    <w:rsid w:val="00030BA0"/>
    <w:rsid w:val="00032F04"/>
    <w:rsid w:val="00034F60"/>
    <w:rsid w:val="0003553E"/>
    <w:rsid w:val="00035A80"/>
    <w:rsid w:val="00037E8B"/>
    <w:rsid w:val="000402B7"/>
    <w:rsid w:val="00040A82"/>
    <w:rsid w:val="00040E09"/>
    <w:rsid w:val="00040E8E"/>
    <w:rsid w:val="0004402D"/>
    <w:rsid w:val="00047723"/>
    <w:rsid w:val="00047950"/>
    <w:rsid w:val="000508FB"/>
    <w:rsid w:val="0005138A"/>
    <w:rsid w:val="00051B0F"/>
    <w:rsid w:val="00051EE3"/>
    <w:rsid w:val="000554C7"/>
    <w:rsid w:val="0005673B"/>
    <w:rsid w:val="000609E3"/>
    <w:rsid w:val="00060C40"/>
    <w:rsid w:val="000630BC"/>
    <w:rsid w:val="000633DB"/>
    <w:rsid w:val="00063748"/>
    <w:rsid w:val="00065701"/>
    <w:rsid w:val="000667D8"/>
    <w:rsid w:val="0007599E"/>
    <w:rsid w:val="00076EC0"/>
    <w:rsid w:val="000845AB"/>
    <w:rsid w:val="000866D5"/>
    <w:rsid w:val="000904DC"/>
    <w:rsid w:val="000933C5"/>
    <w:rsid w:val="00093DDD"/>
    <w:rsid w:val="0009571A"/>
    <w:rsid w:val="000A13E7"/>
    <w:rsid w:val="000A37E4"/>
    <w:rsid w:val="000A42FD"/>
    <w:rsid w:val="000A4FF3"/>
    <w:rsid w:val="000A50C7"/>
    <w:rsid w:val="000A72D0"/>
    <w:rsid w:val="000A7652"/>
    <w:rsid w:val="000B1B58"/>
    <w:rsid w:val="000B38F6"/>
    <w:rsid w:val="000B3EE3"/>
    <w:rsid w:val="000B5931"/>
    <w:rsid w:val="000B7D99"/>
    <w:rsid w:val="000C0C4F"/>
    <w:rsid w:val="000C20F6"/>
    <w:rsid w:val="000C7522"/>
    <w:rsid w:val="000D2230"/>
    <w:rsid w:val="000D35AF"/>
    <w:rsid w:val="000D3B2C"/>
    <w:rsid w:val="000D3E4A"/>
    <w:rsid w:val="000D46E0"/>
    <w:rsid w:val="000D4A76"/>
    <w:rsid w:val="000E0FE9"/>
    <w:rsid w:val="000E15DF"/>
    <w:rsid w:val="000E3E27"/>
    <w:rsid w:val="000E4551"/>
    <w:rsid w:val="000E5284"/>
    <w:rsid w:val="000E682C"/>
    <w:rsid w:val="000E7514"/>
    <w:rsid w:val="000F05A4"/>
    <w:rsid w:val="000F1020"/>
    <w:rsid w:val="000F1081"/>
    <w:rsid w:val="000F10AF"/>
    <w:rsid w:val="000F1435"/>
    <w:rsid w:val="000F26EB"/>
    <w:rsid w:val="000F3A59"/>
    <w:rsid w:val="000F6431"/>
    <w:rsid w:val="000F6A43"/>
    <w:rsid w:val="000F7304"/>
    <w:rsid w:val="00100F91"/>
    <w:rsid w:val="00101DDF"/>
    <w:rsid w:val="00103319"/>
    <w:rsid w:val="00106ED0"/>
    <w:rsid w:val="00111DE1"/>
    <w:rsid w:val="00111F86"/>
    <w:rsid w:val="00111F97"/>
    <w:rsid w:val="00113B1B"/>
    <w:rsid w:val="00114BF3"/>
    <w:rsid w:val="00114F3A"/>
    <w:rsid w:val="00115722"/>
    <w:rsid w:val="00117D32"/>
    <w:rsid w:val="00121ED3"/>
    <w:rsid w:val="00123088"/>
    <w:rsid w:val="001264EF"/>
    <w:rsid w:val="00126809"/>
    <w:rsid w:val="001269A4"/>
    <w:rsid w:val="00130119"/>
    <w:rsid w:val="00133FF8"/>
    <w:rsid w:val="001351D8"/>
    <w:rsid w:val="00135512"/>
    <w:rsid w:val="00135924"/>
    <w:rsid w:val="00135B3B"/>
    <w:rsid w:val="00136290"/>
    <w:rsid w:val="0013663E"/>
    <w:rsid w:val="001415D2"/>
    <w:rsid w:val="0014364A"/>
    <w:rsid w:val="0014634E"/>
    <w:rsid w:val="001468AA"/>
    <w:rsid w:val="00150876"/>
    <w:rsid w:val="00151290"/>
    <w:rsid w:val="001535EF"/>
    <w:rsid w:val="00154371"/>
    <w:rsid w:val="00156EF2"/>
    <w:rsid w:val="00161E7B"/>
    <w:rsid w:val="001646A3"/>
    <w:rsid w:val="00165CBD"/>
    <w:rsid w:val="00171533"/>
    <w:rsid w:val="00171DDE"/>
    <w:rsid w:val="00172FAE"/>
    <w:rsid w:val="00176543"/>
    <w:rsid w:val="00176631"/>
    <w:rsid w:val="00177554"/>
    <w:rsid w:val="00177D35"/>
    <w:rsid w:val="001800C3"/>
    <w:rsid w:val="0018069E"/>
    <w:rsid w:val="001808CC"/>
    <w:rsid w:val="00181BF2"/>
    <w:rsid w:val="001844F6"/>
    <w:rsid w:val="001854B3"/>
    <w:rsid w:val="00185C3C"/>
    <w:rsid w:val="001862D6"/>
    <w:rsid w:val="00186471"/>
    <w:rsid w:val="00186771"/>
    <w:rsid w:val="0019165A"/>
    <w:rsid w:val="001921E2"/>
    <w:rsid w:val="00195186"/>
    <w:rsid w:val="001957E4"/>
    <w:rsid w:val="001A30A5"/>
    <w:rsid w:val="001A3B62"/>
    <w:rsid w:val="001A3CBF"/>
    <w:rsid w:val="001A4376"/>
    <w:rsid w:val="001A5450"/>
    <w:rsid w:val="001A55C9"/>
    <w:rsid w:val="001A6EE3"/>
    <w:rsid w:val="001B01E0"/>
    <w:rsid w:val="001B337C"/>
    <w:rsid w:val="001B441A"/>
    <w:rsid w:val="001B4B96"/>
    <w:rsid w:val="001B4D02"/>
    <w:rsid w:val="001B746B"/>
    <w:rsid w:val="001B781D"/>
    <w:rsid w:val="001C0DB3"/>
    <w:rsid w:val="001C0E30"/>
    <w:rsid w:val="001C129F"/>
    <w:rsid w:val="001C13B6"/>
    <w:rsid w:val="001C1E7F"/>
    <w:rsid w:val="001C2A42"/>
    <w:rsid w:val="001C3247"/>
    <w:rsid w:val="001C5057"/>
    <w:rsid w:val="001C57F6"/>
    <w:rsid w:val="001D0CDE"/>
    <w:rsid w:val="001D22E5"/>
    <w:rsid w:val="001D25FA"/>
    <w:rsid w:val="001D2C7C"/>
    <w:rsid w:val="001D2D9A"/>
    <w:rsid w:val="001D50E5"/>
    <w:rsid w:val="001D51EF"/>
    <w:rsid w:val="001E23B4"/>
    <w:rsid w:val="001E2702"/>
    <w:rsid w:val="001E2DE6"/>
    <w:rsid w:val="001E32F3"/>
    <w:rsid w:val="001E5F84"/>
    <w:rsid w:val="001E7C4B"/>
    <w:rsid w:val="001F10D5"/>
    <w:rsid w:val="001F35C6"/>
    <w:rsid w:val="001F3F95"/>
    <w:rsid w:val="001F5109"/>
    <w:rsid w:val="001F679B"/>
    <w:rsid w:val="001F6EDC"/>
    <w:rsid w:val="001F7034"/>
    <w:rsid w:val="002019A9"/>
    <w:rsid w:val="0021073B"/>
    <w:rsid w:val="00210C88"/>
    <w:rsid w:val="002171A0"/>
    <w:rsid w:val="0021757F"/>
    <w:rsid w:val="002176E1"/>
    <w:rsid w:val="00220B52"/>
    <w:rsid w:val="0022281B"/>
    <w:rsid w:val="00223AFE"/>
    <w:rsid w:val="00226F71"/>
    <w:rsid w:val="00227643"/>
    <w:rsid w:val="00227FE7"/>
    <w:rsid w:val="00232EC1"/>
    <w:rsid w:val="00232EED"/>
    <w:rsid w:val="00233FC1"/>
    <w:rsid w:val="00235BA6"/>
    <w:rsid w:val="00240811"/>
    <w:rsid w:val="0024202A"/>
    <w:rsid w:val="00246919"/>
    <w:rsid w:val="002505C4"/>
    <w:rsid w:val="00251254"/>
    <w:rsid w:val="0025175C"/>
    <w:rsid w:val="002517A4"/>
    <w:rsid w:val="002537D0"/>
    <w:rsid w:val="00254095"/>
    <w:rsid w:val="0025472A"/>
    <w:rsid w:val="002550F0"/>
    <w:rsid w:val="00264A19"/>
    <w:rsid w:val="002716C4"/>
    <w:rsid w:val="00276BBE"/>
    <w:rsid w:val="00280367"/>
    <w:rsid w:val="0028081A"/>
    <w:rsid w:val="0028120C"/>
    <w:rsid w:val="00282F15"/>
    <w:rsid w:val="0028345A"/>
    <w:rsid w:val="00285EDA"/>
    <w:rsid w:val="00290385"/>
    <w:rsid w:val="002909D3"/>
    <w:rsid w:val="00290F16"/>
    <w:rsid w:val="00291088"/>
    <w:rsid w:val="00292131"/>
    <w:rsid w:val="00292CE9"/>
    <w:rsid w:val="00292FCA"/>
    <w:rsid w:val="002953CA"/>
    <w:rsid w:val="0029702C"/>
    <w:rsid w:val="002A12C6"/>
    <w:rsid w:val="002A2623"/>
    <w:rsid w:val="002A273B"/>
    <w:rsid w:val="002A31A0"/>
    <w:rsid w:val="002A3532"/>
    <w:rsid w:val="002A474F"/>
    <w:rsid w:val="002A48C6"/>
    <w:rsid w:val="002B0E83"/>
    <w:rsid w:val="002B1EDA"/>
    <w:rsid w:val="002B39EF"/>
    <w:rsid w:val="002B3BA3"/>
    <w:rsid w:val="002B504E"/>
    <w:rsid w:val="002C0389"/>
    <w:rsid w:val="002C1439"/>
    <w:rsid w:val="002C1521"/>
    <w:rsid w:val="002C6806"/>
    <w:rsid w:val="002C708C"/>
    <w:rsid w:val="002D138E"/>
    <w:rsid w:val="002D1440"/>
    <w:rsid w:val="002D1BBE"/>
    <w:rsid w:val="002D4862"/>
    <w:rsid w:val="002E2812"/>
    <w:rsid w:val="002E3EAC"/>
    <w:rsid w:val="002E4F44"/>
    <w:rsid w:val="002E56C5"/>
    <w:rsid w:val="002E5757"/>
    <w:rsid w:val="002F14A9"/>
    <w:rsid w:val="002F3B92"/>
    <w:rsid w:val="00300CEE"/>
    <w:rsid w:val="00301B1F"/>
    <w:rsid w:val="00305069"/>
    <w:rsid w:val="003052F4"/>
    <w:rsid w:val="0030533F"/>
    <w:rsid w:val="00311570"/>
    <w:rsid w:val="0031329C"/>
    <w:rsid w:val="00320DC9"/>
    <w:rsid w:val="00320E5D"/>
    <w:rsid w:val="00321027"/>
    <w:rsid w:val="00321520"/>
    <w:rsid w:val="00321AFC"/>
    <w:rsid w:val="00324D03"/>
    <w:rsid w:val="00324F0A"/>
    <w:rsid w:val="003423F8"/>
    <w:rsid w:val="00343A1B"/>
    <w:rsid w:val="003443C5"/>
    <w:rsid w:val="00344B63"/>
    <w:rsid w:val="003452AE"/>
    <w:rsid w:val="0034567A"/>
    <w:rsid w:val="00345BB7"/>
    <w:rsid w:val="003500F2"/>
    <w:rsid w:val="00355D41"/>
    <w:rsid w:val="0036271E"/>
    <w:rsid w:val="00363195"/>
    <w:rsid w:val="0036442A"/>
    <w:rsid w:val="0036491D"/>
    <w:rsid w:val="00365486"/>
    <w:rsid w:val="00365950"/>
    <w:rsid w:val="003670AF"/>
    <w:rsid w:val="00367230"/>
    <w:rsid w:val="00370B64"/>
    <w:rsid w:val="003723BC"/>
    <w:rsid w:val="0037498C"/>
    <w:rsid w:val="003768F2"/>
    <w:rsid w:val="00380ADD"/>
    <w:rsid w:val="00381701"/>
    <w:rsid w:val="00384DCA"/>
    <w:rsid w:val="0039312F"/>
    <w:rsid w:val="00394278"/>
    <w:rsid w:val="00394F3B"/>
    <w:rsid w:val="00396665"/>
    <w:rsid w:val="003A13DE"/>
    <w:rsid w:val="003A32A7"/>
    <w:rsid w:val="003A385F"/>
    <w:rsid w:val="003A498A"/>
    <w:rsid w:val="003A6508"/>
    <w:rsid w:val="003A6FED"/>
    <w:rsid w:val="003B2B3C"/>
    <w:rsid w:val="003B3C2C"/>
    <w:rsid w:val="003B5739"/>
    <w:rsid w:val="003B629B"/>
    <w:rsid w:val="003B749B"/>
    <w:rsid w:val="003B74D2"/>
    <w:rsid w:val="003C0A87"/>
    <w:rsid w:val="003C0E7A"/>
    <w:rsid w:val="003C1137"/>
    <w:rsid w:val="003C1936"/>
    <w:rsid w:val="003C1C1C"/>
    <w:rsid w:val="003C27A9"/>
    <w:rsid w:val="003C77CE"/>
    <w:rsid w:val="003D0310"/>
    <w:rsid w:val="003D311B"/>
    <w:rsid w:val="003D391A"/>
    <w:rsid w:val="003D3B71"/>
    <w:rsid w:val="003D44D7"/>
    <w:rsid w:val="003D52D6"/>
    <w:rsid w:val="003D5D9A"/>
    <w:rsid w:val="003D769A"/>
    <w:rsid w:val="003E26E7"/>
    <w:rsid w:val="003E2EDF"/>
    <w:rsid w:val="003E3874"/>
    <w:rsid w:val="003E3AD2"/>
    <w:rsid w:val="003E48F9"/>
    <w:rsid w:val="003E4943"/>
    <w:rsid w:val="003E6112"/>
    <w:rsid w:val="003E6116"/>
    <w:rsid w:val="003E6A5B"/>
    <w:rsid w:val="003E6F86"/>
    <w:rsid w:val="003F3006"/>
    <w:rsid w:val="003F3B1B"/>
    <w:rsid w:val="003F3C1E"/>
    <w:rsid w:val="003F46F0"/>
    <w:rsid w:val="003F6A24"/>
    <w:rsid w:val="00401DF5"/>
    <w:rsid w:val="004031DA"/>
    <w:rsid w:val="004032DF"/>
    <w:rsid w:val="004035CB"/>
    <w:rsid w:val="00404E57"/>
    <w:rsid w:val="0040683C"/>
    <w:rsid w:val="00410A67"/>
    <w:rsid w:val="0041422E"/>
    <w:rsid w:val="00414F1E"/>
    <w:rsid w:val="00415898"/>
    <w:rsid w:val="00424851"/>
    <w:rsid w:val="00425FD2"/>
    <w:rsid w:val="004321DC"/>
    <w:rsid w:val="00434935"/>
    <w:rsid w:val="00435414"/>
    <w:rsid w:val="00435CDC"/>
    <w:rsid w:val="004373D3"/>
    <w:rsid w:val="004401CE"/>
    <w:rsid w:val="0044207A"/>
    <w:rsid w:val="004430D4"/>
    <w:rsid w:val="00446736"/>
    <w:rsid w:val="00446E4C"/>
    <w:rsid w:val="00447418"/>
    <w:rsid w:val="00450702"/>
    <w:rsid w:val="00451150"/>
    <w:rsid w:val="00452486"/>
    <w:rsid w:val="004526CB"/>
    <w:rsid w:val="004526F7"/>
    <w:rsid w:val="00453408"/>
    <w:rsid w:val="0045652A"/>
    <w:rsid w:val="00457173"/>
    <w:rsid w:val="004616A2"/>
    <w:rsid w:val="00462A5E"/>
    <w:rsid w:val="00463484"/>
    <w:rsid w:val="00463AE3"/>
    <w:rsid w:val="00463F37"/>
    <w:rsid w:val="00465846"/>
    <w:rsid w:val="00466157"/>
    <w:rsid w:val="0047034D"/>
    <w:rsid w:val="00470A96"/>
    <w:rsid w:val="004711E7"/>
    <w:rsid w:val="00472AB7"/>
    <w:rsid w:val="0047377D"/>
    <w:rsid w:val="00473A1B"/>
    <w:rsid w:val="00475C64"/>
    <w:rsid w:val="0047680F"/>
    <w:rsid w:val="00477C13"/>
    <w:rsid w:val="00477D43"/>
    <w:rsid w:val="00483035"/>
    <w:rsid w:val="00484B86"/>
    <w:rsid w:val="0049008A"/>
    <w:rsid w:val="004908E6"/>
    <w:rsid w:val="00493175"/>
    <w:rsid w:val="004A0A44"/>
    <w:rsid w:val="004A1B4F"/>
    <w:rsid w:val="004A4111"/>
    <w:rsid w:val="004A5AA0"/>
    <w:rsid w:val="004A7647"/>
    <w:rsid w:val="004B06E1"/>
    <w:rsid w:val="004B427C"/>
    <w:rsid w:val="004C00EC"/>
    <w:rsid w:val="004C0752"/>
    <w:rsid w:val="004C10C2"/>
    <w:rsid w:val="004C249B"/>
    <w:rsid w:val="004C2550"/>
    <w:rsid w:val="004C25A1"/>
    <w:rsid w:val="004C2862"/>
    <w:rsid w:val="004C310F"/>
    <w:rsid w:val="004C340F"/>
    <w:rsid w:val="004C4264"/>
    <w:rsid w:val="004C4B9E"/>
    <w:rsid w:val="004C67FF"/>
    <w:rsid w:val="004D0F8A"/>
    <w:rsid w:val="004D3C51"/>
    <w:rsid w:val="004D706D"/>
    <w:rsid w:val="004E4D73"/>
    <w:rsid w:val="004E5BFC"/>
    <w:rsid w:val="004E6EAD"/>
    <w:rsid w:val="004F2855"/>
    <w:rsid w:val="004F3697"/>
    <w:rsid w:val="004F384A"/>
    <w:rsid w:val="004F5D84"/>
    <w:rsid w:val="004F73C8"/>
    <w:rsid w:val="00500C68"/>
    <w:rsid w:val="005021C5"/>
    <w:rsid w:val="005024D2"/>
    <w:rsid w:val="00502B5E"/>
    <w:rsid w:val="0050328D"/>
    <w:rsid w:val="00503B2C"/>
    <w:rsid w:val="005040D1"/>
    <w:rsid w:val="0050496B"/>
    <w:rsid w:val="005072EE"/>
    <w:rsid w:val="0050739D"/>
    <w:rsid w:val="005121FF"/>
    <w:rsid w:val="00521B6D"/>
    <w:rsid w:val="0052442A"/>
    <w:rsid w:val="0052446C"/>
    <w:rsid w:val="00525110"/>
    <w:rsid w:val="00525F18"/>
    <w:rsid w:val="00526865"/>
    <w:rsid w:val="005273DC"/>
    <w:rsid w:val="00530A0C"/>
    <w:rsid w:val="00531E68"/>
    <w:rsid w:val="0053238F"/>
    <w:rsid w:val="005408FD"/>
    <w:rsid w:val="00540C22"/>
    <w:rsid w:val="00541119"/>
    <w:rsid w:val="00541E7A"/>
    <w:rsid w:val="00543989"/>
    <w:rsid w:val="00544A20"/>
    <w:rsid w:val="00545645"/>
    <w:rsid w:val="00545D5C"/>
    <w:rsid w:val="005462F3"/>
    <w:rsid w:val="0054728B"/>
    <w:rsid w:val="00547FDC"/>
    <w:rsid w:val="005500F3"/>
    <w:rsid w:val="00553093"/>
    <w:rsid w:val="00554D8D"/>
    <w:rsid w:val="00555A53"/>
    <w:rsid w:val="005619A5"/>
    <w:rsid w:val="00563036"/>
    <w:rsid w:val="00564318"/>
    <w:rsid w:val="00564B89"/>
    <w:rsid w:val="00565ABA"/>
    <w:rsid w:val="00566753"/>
    <w:rsid w:val="00566875"/>
    <w:rsid w:val="00566D6F"/>
    <w:rsid w:val="00571B97"/>
    <w:rsid w:val="005739DB"/>
    <w:rsid w:val="0058043E"/>
    <w:rsid w:val="00582AF1"/>
    <w:rsid w:val="00582C79"/>
    <w:rsid w:val="00583DFB"/>
    <w:rsid w:val="0058436D"/>
    <w:rsid w:val="00585D5B"/>
    <w:rsid w:val="00590305"/>
    <w:rsid w:val="00593270"/>
    <w:rsid w:val="00593BBD"/>
    <w:rsid w:val="00594885"/>
    <w:rsid w:val="005A034E"/>
    <w:rsid w:val="005A1CFD"/>
    <w:rsid w:val="005A6168"/>
    <w:rsid w:val="005A66B1"/>
    <w:rsid w:val="005A6A03"/>
    <w:rsid w:val="005B0169"/>
    <w:rsid w:val="005B4770"/>
    <w:rsid w:val="005B5A4E"/>
    <w:rsid w:val="005B6082"/>
    <w:rsid w:val="005B765E"/>
    <w:rsid w:val="005C17AE"/>
    <w:rsid w:val="005C17E5"/>
    <w:rsid w:val="005C27EF"/>
    <w:rsid w:val="005C3AB0"/>
    <w:rsid w:val="005D2006"/>
    <w:rsid w:val="005D20E1"/>
    <w:rsid w:val="005D4129"/>
    <w:rsid w:val="005D4CA5"/>
    <w:rsid w:val="005D609F"/>
    <w:rsid w:val="005D6616"/>
    <w:rsid w:val="005D7374"/>
    <w:rsid w:val="005E11B8"/>
    <w:rsid w:val="005E1324"/>
    <w:rsid w:val="005E25CC"/>
    <w:rsid w:val="005E28BB"/>
    <w:rsid w:val="005E5B7E"/>
    <w:rsid w:val="005E6C09"/>
    <w:rsid w:val="005E6CBC"/>
    <w:rsid w:val="005E6CBD"/>
    <w:rsid w:val="005E7F78"/>
    <w:rsid w:val="005F1443"/>
    <w:rsid w:val="005F2309"/>
    <w:rsid w:val="005F2CD7"/>
    <w:rsid w:val="005F3319"/>
    <w:rsid w:val="005F40FA"/>
    <w:rsid w:val="005F4E08"/>
    <w:rsid w:val="005F5AE1"/>
    <w:rsid w:val="005F60B8"/>
    <w:rsid w:val="00601235"/>
    <w:rsid w:val="00606E06"/>
    <w:rsid w:val="00607520"/>
    <w:rsid w:val="0061056B"/>
    <w:rsid w:val="00611CEA"/>
    <w:rsid w:val="00612C94"/>
    <w:rsid w:val="00614F76"/>
    <w:rsid w:val="0061510E"/>
    <w:rsid w:val="006156F3"/>
    <w:rsid w:val="00615BCB"/>
    <w:rsid w:val="00616E59"/>
    <w:rsid w:val="00617D75"/>
    <w:rsid w:val="00623E10"/>
    <w:rsid w:val="00624573"/>
    <w:rsid w:val="006253B2"/>
    <w:rsid w:val="00626B0A"/>
    <w:rsid w:val="00632F89"/>
    <w:rsid w:val="006330A8"/>
    <w:rsid w:val="00633675"/>
    <w:rsid w:val="00634687"/>
    <w:rsid w:val="00634F7B"/>
    <w:rsid w:val="006361C3"/>
    <w:rsid w:val="006406D5"/>
    <w:rsid w:val="00640FE3"/>
    <w:rsid w:val="00641467"/>
    <w:rsid w:val="00641A7C"/>
    <w:rsid w:val="006422C1"/>
    <w:rsid w:val="006422FF"/>
    <w:rsid w:val="00643BC6"/>
    <w:rsid w:val="0064412A"/>
    <w:rsid w:val="006460CC"/>
    <w:rsid w:val="00647063"/>
    <w:rsid w:val="0064771E"/>
    <w:rsid w:val="00651CA5"/>
    <w:rsid w:val="00653CFC"/>
    <w:rsid w:val="0065635A"/>
    <w:rsid w:val="00657447"/>
    <w:rsid w:val="00657AEC"/>
    <w:rsid w:val="00663063"/>
    <w:rsid w:val="00665FCA"/>
    <w:rsid w:val="0066720A"/>
    <w:rsid w:val="00673CD2"/>
    <w:rsid w:val="00674B17"/>
    <w:rsid w:val="00676A1E"/>
    <w:rsid w:val="006806D4"/>
    <w:rsid w:val="00682BC4"/>
    <w:rsid w:val="00683F1D"/>
    <w:rsid w:val="00684404"/>
    <w:rsid w:val="00684613"/>
    <w:rsid w:val="006920D7"/>
    <w:rsid w:val="006925D5"/>
    <w:rsid w:val="00695042"/>
    <w:rsid w:val="00695D59"/>
    <w:rsid w:val="00697223"/>
    <w:rsid w:val="006A0789"/>
    <w:rsid w:val="006A1155"/>
    <w:rsid w:val="006A2AE4"/>
    <w:rsid w:val="006A3C64"/>
    <w:rsid w:val="006A3E09"/>
    <w:rsid w:val="006A5851"/>
    <w:rsid w:val="006A6F33"/>
    <w:rsid w:val="006A7750"/>
    <w:rsid w:val="006B2022"/>
    <w:rsid w:val="006C0710"/>
    <w:rsid w:val="006C2DD5"/>
    <w:rsid w:val="006C3A2C"/>
    <w:rsid w:val="006C3BCF"/>
    <w:rsid w:val="006C4265"/>
    <w:rsid w:val="006C52A6"/>
    <w:rsid w:val="006C5E36"/>
    <w:rsid w:val="006C60FB"/>
    <w:rsid w:val="006C7160"/>
    <w:rsid w:val="006C7908"/>
    <w:rsid w:val="006C7962"/>
    <w:rsid w:val="006D4BB2"/>
    <w:rsid w:val="006D61F6"/>
    <w:rsid w:val="006D6C4E"/>
    <w:rsid w:val="006D77A5"/>
    <w:rsid w:val="006D77C0"/>
    <w:rsid w:val="006E08B5"/>
    <w:rsid w:val="006E1C95"/>
    <w:rsid w:val="006E1E6D"/>
    <w:rsid w:val="006E2314"/>
    <w:rsid w:val="006E2E82"/>
    <w:rsid w:val="006E3741"/>
    <w:rsid w:val="006E4E5D"/>
    <w:rsid w:val="006E6E4A"/>
    <w:rsid w:val="006F03B5"/>
    <w:rsid w:val="006F0EBC"/>
    <w:rsid w:val="006F12A7"/>
    <w:rsid w:val="006F1CA2"/>
    <w:rsid w:val="006F4FD9"/>
    <w:rsid w:val="006F549A"/>
    <w:rsid w:val="006F5E12"/>
    <w:rsid w:val="006F7D86"/>
    <w:rsid w:val="0070158B"/>
    <w:rsid w:val="00702A5C"/>
    <w:rsid w:val="00704A0D"/>
    <w:rsid w:val="0070504B"/>
    <w:rsid w:val="00706321"/>
    <w:rsid w:val="00707A02"/>
    <w:rsid w:val="007109C9"/>
    <w:rsid w:val="00711305"/>
    <w:rsid w:val="0071338C"/>
    <w:rsid w:val="00713507"/>
    <w:rsid w:val="00713D1D"/>
    <w:rsid w:val="00716041"/>
    <w:rsid w:val="00717067"/>
    <w:rsid w:val="0072168C"/>
    <w:rsid w:val="0072327A"/>
    <w:rsid w:val="00723B65"/>
    <w:rsid w:val="00723EB9"/>
    <w:rsid w:val="007266BB"/>
    <w:rsid w:val="007325B9"/>
    <w:rsid w:val="00733EF3"/>
    <w:rsid w:val="007346FB"/>
    <w:rsid w:val="00736C76"/>
    <w:rsid w:val="00737D9D"/>
    <w:rsid w:val="00740E1C"/>
    <w:rsid w:val="00741075"/>
    <w:rsid w:val="00743260"/>
    <w:rsid w:val="007435C4"/>
    <w:rsid w:val="00744D7F"/>
    <w:rsid w:val="0074674F"/>
    <w:rsid w:val="00750959"/>
    <w:rsid w:val="007520EB"/>
    <w:rsid w:val="00752670"/>
    <w:rsid w:val="00752890"/>
    <w:rsid w:val="00752EAB"/>
    <w:rsid w:val="00753DE3"/>
    <w:rsid w:val="00754304"/>
    <w:rsid w:val="0075534E"/>
    <w:rsid w:val="00760488"/>
    <w:rsid w:val="00761A63"/>
    <w:rsid w:val="00762C64"/>
    <w:rsid w:val="00763564"/>
    <w:rsid w:val="00763A2E"/>
    <w:rsid w:val="0076671C"/>
    <w:rsid w:val="007708A0"/>
    <w:rsid w:val="00776033"/>
    <w:rsid w:val="00776891"/>
    <w:rsid w:val="007769CE"/>
    <w:rsid w:val="00776BC6"/>
    <w:rsid w:val="007774D0"/>
    <w:rsid w:val="00780355"/>
    <w:rsid w:val="007803DF"/>
    <w:rsid w:val="00780B9D"/>
    <w:rsid w:val="0078100A"/>
    <w:rsid w:val="00781546"/>
    <w:rsid w:val="00784833"/>
    <w:rsid w:val="00790A62"/>
    <w:rsid w:val="00791375"/>
    <w:rsid w:val="00791C18"/>
    <w:rsid w:val="00792BD3"/>
    <w:rsid w:val="007939F1"/>
    <w:rsid w:val="00793E34"/>
    <w:rsid w:val="00794304"/>
    <w:rsid w:val="00796486"/>
    <w:rsid w:val="00796764"/>
    <w:rsid w:val="007969C1"/>
    <w:rsid w:val="00796BC3"/>
    <w:rsid w:val="00796BCB"/>
    <w:rsid w:val="00797D3C"/>
    <w:rsid w:val="007A2A13"/>
    <w:rsid w:val="007A2BF3"/>
    <w:rsid w:val="007A3263"/>
    <w:rsid w:val="007A4200"/>
    <w:rsid w:val="007A5006"/>
    <w:rsid w:val="007A50A3"/>
    <w:rsid w:val="007A544D"/>
    <w:rsid w:val="007A6F18"/>
    <w:rsid w:val="007A7C3F"/>
    <w:rsid w:val="007B14B1"/>
    <w:rsid w:val="007B1734"/>
    <w:rsid w:val="007B72CB"/>
    <w:rsid w:val="007C472E"/>
    <w:rsid w:val="007C5958"/>
    <w:rsid w:val="007C6A31"/>
    <w:rsid w:val="007C798E"/>
    <w:rsid w:val="007D1FDF"/>
    <w:rsid w:val="007D47D1"/>
    <w:rsid w:val="007D4D3A"/>
    <w:rsid w:val="007D6C95"/>
    <w:rsid w:val="007E2BE5"/>
    <w:rsid w:val="007E2F05"/>
    <w:rsid w:val="007E34A1"/>
    <w:rsid w:val="007E3E6A"/>
    <w:rsid w:val="007E5A46"/>
    <w:rsid w:val="007E6D1E"/>
    <w:rsid w:val="007E747E"/>
    <w:rsid w:val="007F22C0"/>
    <w:rsid w:val="007F2AB4"/>
    <w:rsid w:val="007F34E8"/>
    <w:rsid w:val="007F5CD1"/>
    <w:rsid w:val="007F71FB"/>
    <w:rsid w:val="007F7458"/>
    <w:rsid w:val="0080005B"/>
    <w:rsid w:val="008059A1"/>
    <w:rsid w:val="00806944"/>
    <w:rsid w:val="00810CA6"/>
    <w:rsid w:val="008110F3"/>
    <w:rsid w:val="008125A0"/>
    <w:rsid w:val="0081309B"/>
    <w:rsid w:val="00813F3C"/>
    <w:rsid w:val="00814756"/>
    <w:rsid w:val="008152B8"/>
    <w:rsid w:val="00815D71"/>
    <w:rsid w:val="00821F68"/>
    <w:rsid w:val="00822C2C"/>
    <w:rsid w:val="00826197"/>
    <w:rsid w:val="00827290"/>
    <w:rsid w:val="00827E0E"/>
    <w:rsid w:val="00827EDB"/>
    <w:rsid w:val="00833176"/>
    <w:rsid w:val="008339E6"/>
    <w:rsid w:val="00833A08"/>
    <w:rsid w:val="008411CE"/>
    <w:rsid w:val="00844A10"/>
    <w:rsid w:val="00844DDD"/>
    <w:rsid w:val="008458C5"/>
    <w:rsid w:val="00851E55"/>
    <w:rsid w:val="008527A7"/>
    <w:rsid w:val="008535C9"/>
    <w:rsid w:val="00855519"/>
    <w:rsid w:val="0085672D"/>
    <w:rsid w:val="008568BC"/>
    <w:rsid w:val="008569D4"/>
    <w:rsid w:val="008574E6"/>
    <w:rsid w:val="00861820"/>
    <w:rsid w:val="00864A63"/>
    <w:rsid w:val="00864C2B"/>
    <w:rsid w:val="008655F8"/>
    <w:rsid w:val="0087179B"/>
    <w:rsid w:val="008717AB"/>
    <w:rsid w:val="00872639"/>
    <w:rsid w:val="00875775"/>
    <w:rsid w:val="00881C73"/>
    <w:rsid w:val="0088662E"/>
    <w:rsid w:val="0089060B"/>
    <w:rsid w:val="0089150A"/>
    <w:rsid w:val="0089193B"/>
    <w:rsid w:val="008923FA"/>
    <w:rsid w:val="00892FE6"/>
    <w:rsid w:val="008943D8"/>
    <w:rsid w:val="008952AE"/>
    <w:rsid w:val="00895E7C"/>
    <w:rsid w:val="0089625A"/>
    <w:rsid w:val="00896577"/>
    <w:rsid w:val="008966BD"/>
    <w:rsid w:val="00897CF3"/>
    <w:rsid w:val="008A087F"/>
    <w:rsid w:val="008A08F0"/>
    <w:rsid w:val="008A45D2"/>
    <w:rsid w:val="008A4F22"/>
    <w:rsid w:val="008A559E"/>
    <w:rsid w:val="008B1784"/>
    <w:rsid w:val="008B1BFC"/>
    <w:rsid w:val="008B2428"/>
    <w:rsid w:val="008B27EB"/>
    <w:rsid w:val="008B336F"/>
    <w:rsid w:val="008B4BE5"/>
    <w:rsid w:val="008B54F5"/>
    <w:rsid w:val="008B56ED"/>
    <w:rsid w:val="008B5FDC"/>
    <w:rsid w:val="008B6360"/>
    <w:rsid w:val="008B69B2"/>
    <w:rsid w:val="008B6ABF"/>
    <w:rsid w:val="008C37A0"/>
    <w:rsid w:val="008C45F6"/>
    <w:rsid w:val="008C6758"/>
    <w:rsid w:val="008D18EF"/>
    <w:rsid w:val="008D34DB"/>
    <w:rsid w:val="008D3914"/>
    <w:rsid w:val="008D4075"/>
    <w:rsid w:val="008D761A"/>
    <w:rsid w:val="008E1096"/>
    <w:rsid w:val="008E28EE"/>
    <w:rsid w:val="008E2D74"/>
    <w:rsid w:val="008E5C9D"/>
    <w:rsid w:val="008E6D09"/>
    <w:rsid w:val="008F10BD"/>
    <w:rsid w:val="008F4C19"/>
    <w:rsid w:val="008F5890"/>
    <w:rsid w:val="008F62DA"/>
    <w:rsid w:val="008F6C2A"/>
    <w:rsid w:val="009005D6"/>
    <w:rsid w:val="009013CF"/>
    <w:rsid w:val="00901558"/>
    <w:rsid w:val="0090237F"/>
    <w:rsid w:val="0090476F"/>
    <w:rsid w:val="009053B0"/>
    <w:rsid w:val="009060FF"/>
    <w:rsid w:val="00906EC4"/>
    <w:rsid w:val="00907F99"/>
    <w:rsid w:val="0091061D"/>
    <w:rsid w:val="00911C38"/>
    <w:rsid w:val="00915B18"/>
    <w:rsid w:val="00916C90"/>
    <w:rsid w:val="00920C28"/>
    <w:rsid w:val="00921410"/>
    <w:rsid w:val="00923B79"/>
    <w:rsid w:val="00927F83"/>
    <w:rsid w:val="00931CC4"/>
    <w:rsid w:val="00933193"/>
    <w:rsid w:val="00933B47"/>
    <w:rsid w:val="00933DBA"/>
    <w:rsid w:val="009354DD"/>
    <w:rsid w:val="00937656"/>
    <w:rsid w:val="00940467"/>
    <w:rsid w:val="00941DEA"/>
    <w:rsid w:val="00941EFE"/>
    <w:rsid w:val="00947DF6"/>
    <w:rsid w:val="009503E5"/>
    <w:rsid w:val="00950B7E"/>
    <w:rsid w:val="00953635"/>
    <w:rsid w:val="009545F5"/>
    <w:rsid w:val="009562C7"/>
    <w:rsid w:val="009577D9"/>
    <w:rsid w:val="00957880"/>
    <w:rsid w:val="00960415"/>
    <w:rsid w:val="00962826"/>
    <w:rsid w:val="0096462D"/>
    <w:rsid w:val="0096702C"/>
    <w:rsid w:val="00972384"/>
    <w:rsid w:val="00973F96"/>
    <w:rsid w:val="00975D3E"/>
    <w:rsid w:val="009768EE"/>
    <w:rsid w:val="009773B3"/>
    <w:rsid w:val="00977B13"/>
    <w:rsid w:val="0098047B"/>
    <w:rsid w:val="00981E13"/>
    <w:rsid w:val="00982352"/>
    <w:rsid w:val="009846F2"/>
    <w:rsid w:val="009856B4"/>
    <w:rsid w:val="00985925"/>
    <w:rsid w:val="0098631B"/>
    <w:rsid w:val="00987641"/>
    <w:rsid w:val="009878CE"/>
    <w:rsid w:val="009901E8"/>
    <w:rsid w:val="009922EC"/>
    <w:rsid w:val="009924D1"/>
    <w:rsid w:val="00992627"/>
    <w:rsid w:val="00993849"/>
    <w:rsid w:val="009938F4"/>
    <w:rsid w:val="009A12DC"/>
    <w:rsid w:val="009A2512"/>
    <w:rsid w:val="009A38F6"/>
    <w:rsid w:val="009A4DE3"/>
    <w:rsid w:val="009A59BE"/>
    <w:rsid w:val="009A5BC6"/>
    <w:rsid w:val="009A7C54"/>
    <w:rsid w:val="009B2C0F"/>
    <w:rsid w:val="009B4AAE"/>
    <w:rsid w:val="009B4B2E"/>
    <w:rsid w:val="009B6FAE"/>
    <w:rsid w:val="009B715D"/>
    <w:rsid w:val="009B71C5"/>
    <w:rsid w:val="009B7A86"/>
    <w:rsid w:val="009C0B18"/>
    <w:rsid w:val="009C16BF"/>
    <w:rsid w:val="009C2394"/>
    <w:rsid w:val="009C3603"/>
    <w:rsid w:val="009C7815"/>
    <w:rsid w:val="009D1A91"/>
    <w:rsid w:val="009D227E"/>
    <w:rsid w:val="009D290B"/>
    <w:rsid w:val="009D5E06"/>
    <w:rsid w:val="009D6D3A"/>
    <w:rsid w:val="009D7710"/>
    <w:rsid w:val="009D7CEF"/>
    <w:rsid w:val="009E27E9"/>
    <w:rsid w:val="009E30C2"/>
    <w:rsid w:val="009E3D84"/>
    <w:rsid w:val="009E3F28"/>
    <w:rsid w:val="009E5744"/>
    <w:rsid w:val="009E5D03"/>
    <w:rsid w:val="009E7FE2"/>
    <w:rsid w:val="009F0252"/>
    <w:rsid w:val="009F117F"/>
    <w:rsid w:val="009F1D27"/>
    <w:rsid w:val="009F3D72"/>
    <w:rsid w:val="009F5216"/>
    <w:rsid w:val="009F5782"/>
    <w:rsid w:val="00A00B34"/>
    <w:rsid w:val="00A0241B"/>
    <w:rsid w:val="00A03E2D"/>
    <w:rsid w:val="00A04568"/>
    <w:rsid w:val="00A05275"/>
    <w:rsid w:val="00A0569A"/>
    <w:rsid w:val="00A05935"/>
    <w:rsid w:val="00A06BEE"/>
    <w:rsid w:val="00A07CFB"/>
    <w:rsid w:val="00A106DF"/>
    <w:rsid w:val="00A10C2A"/>
    <w:rsid w:val="00A1185A"/>
    <w:rsid w:val="00A120BE"/>
    <w:rsid w:val="00A129A5"/>
    <w:rsid w:val="00A13BF7"/>
    <w:rsid w:val="00A13D08"/>
    <w:rsid w:val="00A14653"/>
    <w:rsid w:val="00A1698C"/>
    <w:rsid w:val="00A179E7"/>
    <w:rsid w:val="00A2195B"/>
    <w:rsid w:val="00A21F5C"/>
    <w:rsid w:val="00A22236"/>
    <w:rsid w:val="00A237C5"/>
    <w:rsid w:val="00A24AFC"/>
    <w:rsid w:val="00A24B95"/>
    <w:rsid w:val="00A25673"/>
    <w:rsid w:val="00A26AFA"/>
    <w:rsid w:val="00A327A4"/>
    <w:rsid w:val="00A43436"/>
    <w:rsid w:val="00A4462D"/>
    <w:rsid w:val="00A47C80"/>
    <w:rsid w:val="00A54342"/>
    <w:rsid w:val="00A54C55"/>
    <w:rsid w:val="00A60427"/>
    <w:rsid w:val="00A60465"/>
    <w:rsid w:val="00A6404D"/>
    <w:rsid w:val="00A6440D"/>
    <w:rsid w:val="00A6585E"/>
    <w:rsid w:val="00A67C12"/>
    <w:rsid w:val="00A720B2"/>
    <w:rsid w:val="00A74720"/>
    <w:rsid w:val="00A74D62"/>
    <w:rsid w:val="00A7655F"/>
    <w:rsid w:val="00A8126B"/>
    <w:rsid w:val="00A8126E"/>
    <w:rsid w:val="00A824D3"/>
    <w:rsid w:val="00A82CC5"/>
    <w:rsid w:val="00A858AD"/>
    <w:rsid w:val="00A8652D"/>
    <w:rsid w:val="00A86654"/>
    <w:rsid w:val="00A86DC3"/>
    <w:rsid w:val="00A93F28"/>
    <w:rsid w:val="00A952B6"/>
    <w:rsid w:val="00A96304"/>
    <w:rsid w:val="00AA1798"/>
    <w:rsid w:val="00AA383B"/>
    <w:rsid w:val="00AA3CA1"/>
    <w:rsid w:val="00AA43E6"/>
    <w:rsid w:val="00AA4FE0"/>
    <w:rsid w:val="00AA61E1"/>
    <w:rsid w:val="00AB0AA1"/>
    <w:rsid w:val="00AB30FE"/>
    <w:rsid w:val="00AB4A91"/>
    <w:rsid w:val="00AB508F"/>
    <w:rsid w:val="00AB6457"/>
    <w:rsid w:val="00AC189E"/>
    <w:rsid w:val="00AC3494"/>
    <w:rsid w:val="00AC5F47"/>
    <w:rsid w:val="00AC6147"/>
    <w:rsid w:val="00AC7927"/>
    <w:rsid w:val="00AC7F11"/>
    <w:rsid w:val="00AD13BE"/>
    <w:rsid w:val="00AD4EA7"/>
    <w:rsid w:val="00AD5734"/>
    <w:rsid w:val="00AD5D25"/>
    <w:rsid w:val="00AD5DA1"/>
    <w:rsid w:val="00AD648F"/>
    <w:rsid w:val="00AD7464"/>
    <w:rsid w:val="00AD7701"/>
    <w:rsid w:val="00AE4173"/>
    <w:rsid w:val="00AE520B"/>
    <w:rsid w:val="00AF057A"/>
    <w:rsid w:val="00AF0AE8"/>
    <w:rsid w:val="00AF292D"/>
    <w:rsid w:val="00AF57C3"/>
    <w:rsid w:val="00AF6640"/>
    <w:rsid w:val="00B011D5"/>
    <w:rsid w:val="00B01A00"/>
    <w:rsid w:val="00B0239C"/>
    <w:rsid w:val="00B02E0B"/>
    <w:rsid w:val="00B02F8B"/>
    <w:rsid w:val="00B069C7"/>
    <w:rsid w:val="00B07261"/>
    <w:rsid w:val="00B07526"/>
    <w:rsid w:val="00B11232"/>
    <w:rsid w:val="00B156D4"/>
    <w:rsid w:val="00B1610C"/>
    <w:rsid w:val="00B1725F"/>
    <w:rsid w:val="00B2157F"/>
    <w:rsid w:val="00B228E4"/>
    <w:rsid w:val="00B22C78"/>
    <w:rsid w:val="00B22DF7"/>
    <w:rsid w:val="00B239F9"/>
    <w:rsid w:val="00B23B01"/>
    <w:rsid w:val="00B23D9E"/>
    <w:rsid w:val="00B24C01"/>
    <w:rsid w:val="00B26385"/>
    <w:rsid w:val="00B27053"/>
    <w:rsid w:val="00B27BA2"/>
    <w:rsid w:val="00B321EC"/>
    <w:rsid w:val="00B32569"/>
    <w:rsid w:val="00B347A4"/>
    <w:rsid w:val="00B347DC"/>
    <w:rsid w:val="00B354E7"/>
    <w:rsid w:val="00B37563"/>
    <w:rsid w:val="00B3768F"/>
    <w:rsid w:val="00B400E0"/>
    <w:rsid w:val="00B41B7E"/>
    <w:rsid w:val="00B420AC"/>
    <w:rsid w:val="00B50627"/>
    <w:rsid w:val="00B50DC9"/>
    <w:rsid w:val="00B5227D"/>
    <w:rsid w:val="00B52C28"/>
    <w:rsid w:val="00B53E5A"/>
    <w:rsid w:val="00B55F0C"/>
    <w:rsid w:val="00B567CE"/>
    <w:rsid w:val="00B5734D"/>
    <w:rsid w:val="00B616D3"/>
    <w:rsid w:val="00B61721"/>
    <w:rsid w:val="00B64072"/>
    <w:rsid w:val="00B70E3A"/>
    <w:rsid w:val="00B71866"/>
    <w:rsid w:val="00B731A0"/>
    <w:rsid w:val="00B763F0"/>
    <w:rsid w:val="00B76DFE"/>
    <w:rsid w:val="00B81110"/>
    <w:rsid w:val="00B8307A"/>
    <w:rsid w:val="00B845D8"/>
    <w:rsid w:val="00B8464D"/>
    <w:rsid w:val="00B85580"/>
    <w:rsid w:val="00B86934"/>
    <w:rsid w:val="00B8760D"/>
    <w:rsid w:val="00B87B18"/>
    <w:rsid w:val="00B87BD2"/>
    <w:rsid w:val="00B92402"/>
    <w:rsid w:val="00B964E7"/>
    <w:rsid w:val="00B96796"/>
    <w:rsid w:val="00B96B53"/>
    <w:rsid w:val="00B972DD"/>
    <w:rsid w:val="00BA5509"/>
    <w:rsid w:val="00BA576E"/>
    <w:rsid w:val="00BB1E8A"/>
    <w:rsid w:val="00BB2AB2"/>
    <w:rsid w:val="00BB314C"/>
    <w:rsid w:val="00BB488F"/>
    <w:rsid w:val="00BC2458"/>
    <w:rsid w:val="00BC53BE"/>
    <w:rsid w:val="00BC5D1D"/>
    <w:rsid w:val="00BC5F19"/>
    <w:rsid w:val="00BC70B5"/>
    <w:rsid w:val="00BD42EE"/>
    <w:rsid w:val="00BD4D2C"/>
    <w:rsid w:val="00BD6B11"/>
    <w:rsid w:val="00BD7A85"/>
    <w:rsid w:val="00BE1844"/>
    <w:rsid w:val="00BE48DA"/>
    <w:rsid w:val="00BE568B"/>
    <w:rsid w:val="00BF10A7"/>
    <w:rsid w:val="00BF234B"/>
    <w:rsid w:val="00BF42FE"/>
    <w:rsid w:val="00BF5550"/>
    <w:rsid w:val="00BF6ECB"/>
    <w:rsid w:val="00C00F6D"/>
    <w:rsid w:val="00C029AE"/>
    <w:rsid w:val="00C02EFE"/>
    <w:rsid w:val="00C03EE7"/>
    <w:rsid w:val="00C0663B"/>
    <w:rsid w:val="00C0725B"/>
    <w:rsid w:val="00C102F1"/>
    <w:rsid w:val="00C105CB"/>
    <w:rsid w:val="00C127EC"/>
    <w:rsid w:val="00C12ABC"/>
    <w:rsid w:val="00C14A26"/>
    <w:rsid w:val="00C1667A"/>
    <w:rsid w:val="00C21EB6"/>
    <w:rsid w:val="00C23CE0"/>
    <w:rsid w:val="00C25448"/>
    <w:rsid w:val="00C306A2"/>
    <w:rsid w:val="00C30B86"/>
    <w:rsid w:val="00C30DFE"/>
    <w:rsid w:val="00C31A33"/>
    <w:rsid w:val="00C32304"/>
    <w:rsid w:val="00C324B9"/>
    <w:rsid w:val="00C3262D"/>
    <w:rsid w:val="00C3267B"/>
    <w:rsid w:val="00C33414"/>
    <w:rsid w:val="00C34760"/>
    <w:rsid w:val="00C34F22"/>
    <w:rsid w:val="00C356B7"/>
    <w:rsid w:val="00C35DE5"/>
    <w:rsid w:val="00C37D84"/>
    <w:rsid w:val="00C4030A"/>
    <w:rsid w:val="00C41306"/>
    <w:rsid w:val="00C4130A"/>
    <w:rsid w:val="00C428B3"/>
    <w:rsid w:val="00C431CD"/>
    <w:rsid w:val="00C43E3F"/>
    <w:rsid w:val="00C45FD6"/>
    <w:rsid w:val="00C470E1"/>
    <w:rsid w:val="00C4749F"/>
    <w:rsid w:val="00C50920"/>
    <w:rsid w:val="00C51559"/>
    <w:rsid w:val="00C5171C"/>
    <w:rsid w:val="00C54281"/>
    <w:rsid w:val="00C54B94"/>
    <w:rsid w:val="00C61B4E"/>
    <w:rsid w:val="00C61B72"/>
    <w:rsid w:val="00C6316B"/>
    <w:rsid w:val="00C659F7"/>
    <w:rsid w:val="00C6705A"/>
    <w:rsid w:val="00C70954"/>
    <w:rsid w:val="00C71576"/>
    <w:rsid w:val="00C72851"/>
    <w:rsid w:val="00C72C65"/>
    <w:rsid w:val="00C733EE"/>
    <w:rsid w:val="00C739C0"/>
    <w:rsid w:val="00C74431"/>
    <w:rsid w:val="00C74AD2"/>
    <w:rsid w:val="00C75CF7"/>
    <w:rsid w:val="00C801B5"/>
    <w:rsid w:val="00C819EC"/>
    <w:rsid w:val="00C824DA"/>
    <w:rsid w:val="00C834C7"/>
    <w:rsid w:val="00C87CA4"/>
    <w:rsid w:val="00C91453"/>
    <w:rsid w:val="00C93141"/>
    <w:rsid w:val="00C945B8"/>
    <w:rsid w:val="00C95F81"/>
    <w:rsid w:val="00C96D0C"/>
    <w:rsid w:val="00C96E90"/>
    <w:rsid w:val="00CA0474"/>
    <w:rsid w:val="00CA0DB9"/>
    <w:rsid w:val="00CA2482"/>
    <w:rsid w:val="00CA2656"/>
    <w:rsid w:val="00CA4370"/>
    <w:rsid w:val="00CA5B1D"/>
    <w:rsid w:val="00CB1F40"/>
    <w:rsid w:val="00CB2638"/>
    <w:rsid w:val="00CB49BE"/>
    <w:rsid w:val="00CB7238"/>
    <w:rsid w:val="00CB7380"/>
    <w:rsid w:val="00CC0AC3"/>
    <w:rsid w:val="00CC0CD9"/>
    <w:rsid w:val="00CC14D3"/>
    <w:rsid w:val="00CC3740"/>
    <w:rsid w:val="00CC5B7F"/>
    <w:rsid w:val="00CC7C47"/>
    <w:rsid w:val="00CD1A3E"/>
    <w:rsid w:val="00CD1D56"/>
    <w:rsid w:val="00CD3C38"/>
    <w:rsid w:val="00CD4CA3"/>
    <w:rsid w:val="00CD4ECE"/>
    <w:rsid w:val="00CD584E"/>
    <w:rsid w:val="00CD7A7A"/>
    <w:rsid w:val="00CD7C83"/>
    <w:rsid w:val="00CE1735"/>
    <w:rsid w:val="00CE1C42"/>
    <w:rsid w:val="00CE3439"/>
    <w:rsid w:val="00CE3788"/>
    <w:rsid w:val="00CE49E6"/>
    <w:rsid w:val="00CE502E"/>
    <w:rsid w:val="00CE69C0"/>
    <w:rsid w:val="00CF048B"/>
    <w:rsid w:val="00CF06A7"/>
    <w:rsid w:val="00D007FE"/>
    <w:rsid w:val="00D07919"/>
    <w:rsid w:val="00D11021"/>
    <w:rsid w:val="00D12465"/>
    <w:rsid w:val="00D155B3"/>
    <w:rsid w:val="00D1564F"/>
    <w:rsid w:val="00D209FB"/>
    <w:rsid w:val="00D20F44"/>
    <w:rsid w:val="00D24F23"/>
    <w:rsid w:val="00D26A1E"/>
    <w:rsid w:val="00D27225"/>
    <w:rsid w:val="00D31EA9"/>
    <w:rsid w:val="00D32E09"/>
    <w:rsid w:val="00D34248"/>
    <w:rsid w:val="00D3432B"/>
    <w:rsid w:val="00D35635"/>
    <w:rsid w:val="00D40063"/>
    <w:rsid w:val="00D42367"/>
    <w:rsid w:val="00D45F1C"/>
    <w:rsid w:val="00D463E2"/>
    <w:rsid w:val="00D47523"/>
    <w:rsid w:val="00D508F2"/>
    <w:rsid w:val="00D52874"/>
    <w:rsid w:val="00D52F5B"/>
    <w:rsid w:val="00D545DB"/>
    <w:rsid w:val="00D55ACF"/>
    <w:rsid w:val="00D600EB"/>
    <w:rsid w:val="00D614FA"/>
    <w:rsid w:val="00D6204E"/>
    <w:rsid w:val="00D62862"/>
    <w:rsid w:val="00D62E72"/>
    <w:rsid w:val="00D66A54"/>
    <w:rsid w:val="00D670C7"/>
    <w:rsid w:val="00D7029F"/>
    <w:rsid w:val="00D70600"/>
    <w:rsid w:val="00D72F8B"/>
    <w:rsid w:val="00D765BC"/>
    <w:rsid w:val="00D76D65"/>
    <w:rsid w:val="00D77191"/>
    <w:rsid w:val="00D77A7F"/>
    <w:rsid w:val="00D80884"/>
    <w:rsid w:val="00D80B63"/>
    <w:rsid w:val="00D825AC"/>
    <w:rsid w:val="00D8277E"/>
    <w:rsid w:val="00D845B1"/>
    <w:rsid w:val="00D86826"/>
    <w:rsid w:val="00D903D7"/>
    <w:rsid w:val="00D90B01"/>
    <w:rsid w:val="00D95ED0"/>
    <w:rsid w:val="00D9728F"/>
    <w:rsid w:val="00D972D4"/>
    <w:rsid w:val="00D97AC0"/>
    <w:rsid w:val="00DA145C"/>
    <w:rsid w:val="00DA181B"/>
    <w:rsid w:val="00DA2E69"/>
    <w:rsid w:val="00DA367F"/>
    <w:rsid w:val="00DA51E3"/>
    <w:rsid w:val="00DA67A1"/>
    <w:rsid w:val="00DA7CE3"/>
    <w:rsid w:val="00DB030F"/>
    <w:rsid w:val="00DB0464"/>
    <w:rsid w:val="00DB09EC"/>
    <w:rsid w:val="00DB0D7E"/>
    <w:rsid w:val="00DB1AA5"/>
    <w:rsid w:val="00DB1FD1"/>
    <w:rsid w:val="00DB4D4C"/>
    <w:rsid w:val="00DB52D2"/>
    <w:rsid w:val="00DB6DC6"/>
    <w:rsid w:val="00DB7839"/>
    <w:rsid w:val="00DC146A"/>
    <w:rsid w:val="00DC369C"/>
    <w:rsid w:val="00DC3CC5"/>
    <w:rsid w:val="00DC58A0"/>
    <w:rsid w:val="00DC6FC3"/>
    <w:rsid w:val="00DD084E"/>
    <w:rsid w:val="00DD09CF"/>
    <w:rsid w:val="00DD0B71"/>
    <w:rsid w:val="00DD3997"/>
    <w:rsid w:val="00DD46AE"/>
    <w:rsid w:val="00DE10CB"/>
    <w:rsid w:val="00DE28FC"/>
    <w:rsid w:val="00DE2E1C"/>
    <w:rsid w:val="00DE441B"/>
    <w:rsid w:val="00DE455C"/>
    <w:rsid w:val="00DE4E66"/>
    <w:rsid w:val="00DE703C"/>
    <w:rsid w:val="00DF086F"/>
    <w:rsid w:val="00DF138B"/>
    <w:rsid w:val="00DF2D47"/>
    <w:rsid w:val="00DF6548"/>
    <w:rsid w:val="00DF670D"/>
    <w:rsid w:val="00E01CA4"/>
    <w:rsid w:val="00E02767"/>
    <w:rsid w:val="00E03CEA"/>
    <w:rsid w:val="00E03ED8"/>
    <w:rsid w:val="00E0481B"/>
    <w:rsid w:val="00E06660"/>
    <w:rsid w:val="00E10951"/>
    <w:rsid w:val="00E14791"/>
    <w:rsid w:val="00E15639"/>
    <w:rsid w:val="00E16796"/>
    <w:rsid w:val="00E20335"/>
    <w:rsid w:val="00E211B4"/>
    <w:rsid w:val="00E22399"/>
    <w:rsid w:val="00E22AFB"/>
    <w:rsid w:val="00E26B4D"/>
    <w:rsid w:val="00E26C02"/>
    <w:rsid w:val="00E27C6B"/>
    <w:rsid w:val="00E27CFA"/>
    <w:rsid w:val="00E27E32"/>
    <w:rsid w:val="00E3120D"/>
    <w:rsid w:val="00E3134E"/>
    <w:rsid w:val="00E3186D"/>
    <w:rsid w:val="00E31AC0"/>
    <w:rsid w:val="00E34DBA"/>
    <w:rsid w:val="00E42271"/>
    <w:rsid w:val="00E424B7"/>
    <w:rsid w:val="00E42C17"/>
    <w:rsid w:val="00E43CEA"/>
    <w:rsid w:val="00E4409C"/>
    <w:rsid w:val="00E443D9"/>
    <w:rsid w:val="00E44915"/>
    <w:rsid w:val="00E518BD"/>
    <w:rsid w:val="00E535D8"/>
    <w:rsid w:val="00E5608B"/>
    <w:rsid w:val="00E57FDC"/>
    <w:rsid w:val="00E600C6"/>
    <w:rsid w:val="00E63C4E"/>
    <w:rsid w:val="00E64819"/>
    <w:rsid w:val="00E65A4C"/>
    <w:rsid w:val="00E66749"/>
    <w:rsid w:val="00E70437"/>
    <w:rsid w:val="00E822BE"/>
    <w:rsid w:val="00E82739"/>
    <w:rsid w:val="00E859BE"/>
    <w:rsid w:val="00E87109"/>
    <w:rsid w:val="00E8781F"/>
    <w:rsid w:val="00E87E6D"/>
    <w:rsid w:val="00E917B2"/>
    <w:rsid w:val="00E97BE7"/>
    <w:rsid w:val="00EA002A"/>
    <w:rsid w:val="00EA01AA"/>
    <w:rsid w:val="00EA06CC"/>
    <w:rsid w:val="00EA1E68"/>
    <w:rsid w:val="00EA34E5"/>
    <w:rsid w:val="00EA4EEF"/>
    <w:rsid w:val="00EA64E7"/>
    <w:rsid w:val="00EA659A"/>
    <w:rsid w:val="00EA7FA5"/>
    <w:rsid w:val="00EB1B35"/>
    <w:rsid w:val="00EB2AE8"/>
    <w:rsid w:val="00EB31D6"/>
    <w:rsid w:val="00EB6FAA"/>
    <w:rsid w:val="00EC0B5C"/>
    <w:rsid w:val="00EC0F1D"/>
    <w:rsid w:val="00EC19CB"/>
    <w:rsid w:val="00EC5671"/>
    <w:rsid w:val="00EC5ECE"/>
    <w:rsid w:val="00EC6192"/>
    <w:rsid w:val="00EC6934"/>
    <w:rsid w:val="00ED04F0"/>
    <w:rsid w:val="00ED7369"/>
    <w:rsid w:val="00ED798F"/>
    <w:rsid w:val="00EE0A9F"/>
    <w:rsid w:val="00EE1E06"/>
    <w:rsid w:val="00EE3D73"/>
    <w:rsid w:val="00EE5917"/>
    <w:rsid w:val="00EE655F"/>
    <w:rsid w:val="00EE7373"/>
    <w:rsid w:val="00EE75E0"/>
    <w:rsid w:val="00EF0ACD"/>
    <w:rsid w:val="00EF3B41"/>
    <w:rsid w:val="00EF7733"/>
    <w:rsid w:val="00F0074A"/>
    <w:rsid w:val="00F00ACE"/>
    <w:rsid w:val="00F01D78"/>
    <w:rsid w:val="00F02128"/>
    <w:rsid w:val="00F02D12"/>
    <w:rsid w:val="00F02DB1"/>
    <w:rsid w:val="00F03B09"/>
    <w:rsid w:val="00F047D4"/>
    <w:rsid w:val="00F05023"/>
    <w:rsid w:val="00F058DE"/>
    <w:rsid w:val="00F113B1"/>
    <w:rsid w:val="00F15808"/>
    <w:rsid w:val="00F1606D"/>
    <w:rsid w:val="00F1613C"/>
    <w:rsid w:val="00F1678B"/>
    <w:rsid w:val="00F20A74"/>
    <w:rsid w:val="00F20CA7"/>
    <w:rsid w:val="00F211C1"/>
    <w:rsid w:val="00F22E31"/>
    <w:rsid w:val="00F23A17"/>
    <w:rsid w:val="00F25A9F"/>
    <w:rsid w:val="00F278EA"/>
    <w:rsid w:val="00F309B2"/>
    <w:rsid w:val="00F31981"/>
    <w:rsid w:val="00F32C46"/>
    <w:rsid w:val="00F33EA3"/>
    <w:rsid w:val="00F347C9"/>
    <w:rsid w:val="00F34EC4"/>
    <w:rsid w:val="00F35F43"/>
    <w:rsid w:val="00F361FB"/>
    <w:rsid w:val="00F365F9"/>
    <w:rsid w:val="00F366B6"/>
    <w:rsid w:val="00F37B83"/>
    <w:rsid w:val="00F41FF6"/>
    <w:rsid w:val="00F43318"/>
    <w:rsid w:val="00F440F8"/>
    <w:rsid w:val="00F45295"/>
    <w:rsid w:val="00F4551A"/>
    <w:rsid w:val="00F45B2B"/>
    <w:rsid w:val="00F45F98"/>
    <w:rsid w:val="00F47F31"/>
    <w:rsid w:val="00F50B20"/>
    <w:rsid w:val="00F541CF"/>
    <w:rsid w:val="00F542F5"/>
    <w:rsid w:val="00F54D2F"/>
    <w:rsid w:val="00F55964"/>
    <w:rsid w:val="00F5607F"/>
    <w:rsid w:val="00F60E89"/>
    <w:rsid w:val="00F6796B"/>
    <w:rsid w:val="00F72D3C"/>
    <w:rsid w:val="00F749F0"/>
    <w:rsid w:val="00F76904"/>
    <w:rsid w:val="00F807A0"/>
    <w:rsid w:val="00F81BE9"/>
    <w:rsid w:val="00F81E5B"/>
    <w:rsid w:val="00F81F33"/>
    <w:rsid w:val="00F860B4"/>
    <w:rsid w:val="00F90835"/>
    <w:rsid w:val="00F90D78"/>
    <w:rsid w:val="00F94E0F"/>
    <w:rsid w:val="00F97770"/>
    <w:rsid w:val="00F97826"/>
    <w:rsid w:val="00FA0053"/>
    <w:rsid w:val="00FA0D37"/>
    <w:rsid w:val="00FA156A"/>
    <w:rsid w:val="00FA1905"/>
    <w:rsid w:val="00FA1C56"/>
    <w:rsid w:val="00FA20C5"/>
    <w:rsid w:val="00FA25A4"/>
    <w:rsid w:val="00FA3601"/>
    <w:rsid w:val="00FA38F4"/>
    <w:rsid w:val="00FA4083"/>
    <w:rsid w:val="00FA42B5"/>
    <w:rsid w:val="00FA71C5"/>
    <w:rsid w:val="00FA7C8B"/>
    <w:rsid w:val="00FB006F"/>
    <w:rsid w:val="00FB081B"/>
    <w:rsid w:val="00FB2F68"/>
    <w:rsid w:val="00FB62A3"/>
    <w:rsid w:val="00FB6AE3"/>
    <w:rsid w:val="00FB7F4C"/>
    <w:rsid w:val="00FC03DC"/>
    <w:rsid w:val="00FC10E9"/>
    <w:rsid w:val="00FC282B"/>
    <w:rsid w:val="00FC3084"/>
    <w:rsid w:val="00FC4AF6"/>
    <w:rsid w:val="00FC5A03"/>
    <w:rsid w:val="00FC5B2B"/>
    <w:rsid w:val="00FC61AF"/>
    <w:rsid w:val="00FC67E4"/>
    <w:rsid w:val="00FD1603"/>
    <w:rsid w:val="00FD1A38"/>
    <w:rsid w:val="00FD1CE2"/>
    <w:rsid w:val="00FD31A1"/>
    <w:rsid w:val="00FD3B7E"/>
    <w:rsid w:val="00FD70EB"/>
    <w:rsid w:val="00FD72C5"/>
    <w:rsid w:val="00FD7B74"/>
    <w:rsid w:val="00FE01BD"/>
    <w:rsid w:val="00FE0592"/>
    <w:rsid w:val="00FE1152"/>
    <w:rsid w:val="00FE19D0"/>
    <w:rsid w:val="00FE2D43"/>
    <w:rsid w:val="00FE4E9A"/>
    <w:rsid w:val="00FE51A6"/>
    <w:rsid w:val="00FE7C6E"/>
    <w:rsid w:val="00FE7D03"/>
    <w:rsid w:val="00FF15EF"/>
    <w:rsid w:val="00FF2DE7"/>
    <w:rsid w:val="00FF4F69"/>
    <w:rsid w:val="00FF5FAA"/>
    <w:rsid w:val="04DD7F83"/>
    <w:rsid w:val="30989489"/>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BAAE7E4"/>
  <w15:docId w15:val="{3112A869-8E03-4496-8C26-AC6654FF1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fr-CA" w:eastAsia="fr-CA"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Body text"/>
    <w:qFormat/>
    <w:rsid w:val="00CF06A7"/>
    <w:pPr>
      <w:spacing w:after="200" w:line="260" w:lineRule="exact"/>
    </w:pPr>
    <w:rPr>
      <w:rFonts w:ascii="Trebuchet MS" w:hAnsi="Trebuchet MS"/>
      <w:szCs w:val="24"/>
      <w:lang w:val="en-US" w:eastAsia="en-US"/>
    </w:rPr>
  </w:style>
  <w:style w:type="paragraph" w:styleId="Heading1">
    <w:name w:val="heading 1"/>
    <w:basedOn w:val="Normal"/>
    <w:next w:val="Normal"/>
    <w:uiPriority w:val="9"/>
    <w:qFormat/>
    <w:rsid w:val="00A6585E"/>
    <w:pPr>
      <w:spacing w:line="271" w:lineRule="auto"/>
      <w:outlineLvl w:val="0"/>
    </w:pPr>
    <w:rPr>
      <w:rFonts w:cs="Arial"/>
      <w:sz w:val="36"/>
      <w:szCs w:val="40"/>
      <w:lang w:val="en-CA"/>
    </w:rPr>
  </w:style>
  <w:style w:type="paragraph" w:styleId="Heading2">
    <w:name w:val="heading 2"/>
    <w:basedOn w:val="Normal"/>
    <w:next w:val="Normal"/>
    <w:link w:val="Heading2Char"/>
    <w:uiPriority w:val="9"/>
    <w:qFormat/>
    <w:rsid w:val="00A6585E"/>
    <w:pPr>
      <w:keepNext/>
      <w:spacing w:after="120" w:line="271" w:lineRule="auto"/>
      <w:outlineLvl w:val="1"/>
    </w:pPr>
    <w:rPr>
      <w:i/>
      <w:sz w:val="28"/>
      <w:szCs w:val="28"/>
      <w:lang w:val="en-CA"/>
    </w:rPr>
  </w:style>
  <w:style w:type="paragraph" w:styleId="Heading3">
    <w:name w:val="heading 3"/>
    <w:basedOn w:val="Normal"/>
    <w:next w:val="Normal"/>
    <w:uiPriority w:val="9"/>
    <w:qFormat/>
    <w:rsid w:val="00A6585E"/>
    <w:pPr>
      <w:keepNext/>
      <w:tabs>
        <w:tab w:val="left" w:pos="720"/>
      </w:tabs>
      <w:spacing w:after="120"/>
      <w:outlineLvl w:val="2"/>
    </w:pPr>
    <w:rPr>
      <w:sz w:val="24"/>
      <w:u w:val="single"/>
    </w:rPr>
  </w:style>
  <w:style w:type="paragraph" w:styleId="Heading4">
    <w:name w:val="heading 4"/>
    <w:basedOn w:val="Normal"/>
    <w:next w:val="Normal"/>
    <w:qFormat/>
    <w:rsid w:val="00A6585E"/>
    <w:pPr>
      <w:keepNext/>
      <w:spacing w:after="0" w:line="240" w:lineRule="auto"/>
      <w:ind w:left="-700" w:right="-440"/>
      <w:jc w:val="right"/>
      <w:outlineLvl w:val="3"/>
    </w:pPr>
    <w:rPr>
      <w:rFonts w:ascii="Arial" w:hAnsi="Arial" w:cs="Arial"/>
      <w:b/>
      <w:bCs/>
      <w:sz w:val="22"/>
      <w:szCs w:val="20"/>
      <w:u w:val="single"/>
      <w:lang w:val="en-CA"/>
    </w:rPr>
  </w:style>
  <w:style w:type="paragraph" w:styleId="Heading5">
    <w:name w:val="heading 5"/>
    <w:basedOn w:val="Normal"/>
    <w:next w:val="Normal"/>
    <w:qFormat/>
    <w:rsid w:val="00A6585E"/>
    <w:pPr>
      <w:keepNext/>
      <w:autoSpaceDE w:val="0"/>
      <w:autoSpaceDN w:val="0"/>
      <w:adjustRightInd w:val="0"/>
      <w:spacing w:after="0" w:line="240" w:lineRule="auto"/>
      <w:outlineLvl w:val="4"/>
    </w:pPr>
    <w:rPr>
      <w:rFonts w:ascii="Helvetica-Bold" w:hAnsi="Helvetica-Bold"/>
      <w:b/>
      <w:bCs/>
      <w:sz w:val="28"/>
      <w:szCs w:val="28"/>
    </w:rPr>
  </w:style>
  <w:style w:type="paragraph" w:styleId="Heading6">
    <w:name w:val="heading 6"/>
    <w:basedOn w:val="Normal"/>
    <w:next w:val="Normal"/>
    <w:qFormat/>
    <w:rsid w:val="00A6585E"/>
    <w:pPr>
      <w:keepNext/>
      <w:tabs>
        <w:tab w:val="left" w:pos="600"/>
      </w:tabs>
      <w:spacing w:after="0" w:line="240" w:lineRule="auto"/>
      <w:ind w:right="-740"/>
      <w:jc w:val="center"/>
      <w:outlineLvl w:val="5"/>
    </w:pPr>
    <w:rPr>
      <w:rFonts w:ascii="Arial" w:hAnsi="Arial" w:cs="Arial"/>
      <w:b/>
      <w:bCs/>
      <w:sz w:val="22"/>
      <w:szCs w:val="20"/>
      <w:lang w:val="en-CA"/>
    </w:rPr>
  </w:style>
  <w:style w:type="paragraph" w:styleId="Heading7">
    <w:name w:val="heading 7"/>
    <w:basedOn w:val="Normal"/>
    <w:next w:val="Normal"/>
    <w:qFormat/>
    <w:rsid w:val="00A6585E"/>
    <w:pPr>
      <w:spacing w:before="240" w:after="60" w:line="240" w:lineRule="auto"/>
      <w:outlineLvl w:val="6"/>
    </w:pPr>
    <w:rPr>
      <w:rFonts w:ascii="Times New Roman" w:hAnsi="Times New Roman"/>
      <w:sz w:val="24"/>
    </w:rPr>
  </w:style>
  <w:style w:type="paragraph" w:styleId="Heading8">
    <w:name w:val="heading 8"/>
    <w:basedOn w:val="Normal"/>
    <w:next w:val="Normal"/>
    <w:qFormat/>
    <w:rsid w:val="00A6585E"/>
    <w:pPr>
      <w:keepNext/>
      <w:spacing w:after="0" w:line="240" w:lineRule="auto"/>
      <w:jc w:val="center"/>
      <w:outlineLvl w:val="7"/>
    </w:pPr>
    <w:rPr>
      <w:rFonts w:ascii="Arial" w:hAnsi="Arial" w:cs="Arial"/>
      <w:b/>
      <w:bCs/>
    </w:rPr>
  </w:style>
  <w:style w:type="paragraph" w:styleId="Heading9">
    <w:name w:val="heading 9"/>
    <w:basedOn w:val="Normal"/>
    <w:next w:val="Normal"/>
    <w:qFormat/>
    <w:rsid w:val="00A6585E"/>
    <w:pPr>
      <w:keepNext/>
      <w:spacing w:after="0" w:line="240" w:lineRule="auto"/>
      <w:ind w:right="-40"/>
      <w:jc w:val="center"/>
      <w:outlineLvl w:val="8"/>
    </w:pPr>
    <w:rPr>
      <w:rFonts w:ascii="Arial" w:hAnsi="Arial" w:cs="Arial"/>
      <w:b/>
      <w:bCs/>
      <w:sz w:val="22"/>
      <w:szCs w:val="20"/>
      <w:u w:val="single"/>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
    <w:name w:val="Char Char"/>
    <w:rsid w:val="00A6585E"/>
    <w:rPr>
      <w:rFonts w:ascii="Trebuchet MS" w:hAnsi="Trebuchet MS"/>
      <w:i/>
      <w:sz w:val="28"/>
      <w:szCs w:val="28"/>
      <w:lang w:val="en-CA" w:eastAsia="en-US" w:bidi="ar-SA"/>
    </w:rPr>
  </w:style>
  <w:style w:type="paragraph" w:styleId="TOC2">
    <w:name w:val="toc 2"/>
    <w:basedOn w:val="Normal"/>
    <w:next w:val="Normal"/>
    <w:uiPriority w:val="39"/>
    <w:qFormat/>
    <w:rsid w:val="00A6585E"/>
    <w:pPr>
      <w:tabs>
        <w:tab w:val="left" w:pos="720"/>
        <w:tab w:val="left" w:pos="960"/>
        <w:tab w:val="right" w:leader="dot" w:pos="8630"/>
      </w:tabs>
      <w:spacing w:after="80"/>
      <w:ind w:left="216"/>
    </w:pPr>
    <w:rPr>
      <w:i/>
      <w:noProof/>
      <w:sz w:val="18"/>
    </w:rPr>
  </w:style>
  <w:style w:type="character" w:styleId="CommentReference">
    <w:name w:val="annotation reference"/>
    <w:uiPriority w:val="99"/>
    <w:semiHidden/>
    <w:rsid w:val="00A6585E"/>
    <w:rPr>
      <w:sz w:val="16"/>
      <w:szCs w:val="16"/>
    </w:rPr>
  </w:style>
  <w:style w:type="paragraph" w:customStyle="1" w:styleId="Note">
    <w:name w:val="Note"/>
    <w:basedOn w:val="Normal"/>
    <w:next w:val="Normal"/>
    <w:rsid w:val="00A6585E"/>
    <w:pPr>
      <w:spacing w:after="120" w:line="220" w:lineRule="exact"/>
    </w:pPr>
    <w:rPr>
      <w:sz w:val="17"/>
      <w:szCs w:val="17"/>
    </w:rPr>
  </w:style>
  <w:style w:type="paragraph" w:customStyle="1" w:styleId="bullet-indented">
    <w:name w:val="bullet - indented"/>
    <w:basedOn w:val="Normal"/>
    <w:rsid w:val="00A6585E"/>
    <w:pPr>
      <w:numPr>
        <w:numId w:val="1"/>
      </w:numPr>
      <w:tabs>
        <w:tab w:val="left" w:pos="900"/>
      </w:tabs>
      <w:spacing w:after="60" w:line="271" w:lineRule="auto"/>
    </w:pPr>
    <w:rPr>
      <w:lang w:val="en-CA"/>
    </w:rPr>
  </w:style>
  <w:style w:type="paragraph" w:customStyle="1" w:styleId="Tablecolheaders">
    <w:name w:val="Table col headers"/>
    <w:basedOn w:val="Normal"/>
    <w:rsid w:val="00A6585E"/>
    <w:pPr>
      <w:keepNext/>
      <w:spacing w:before="40" w:after="80" w:line="220" w:lineRule="exact"/>
    </w:pPr>
    <w:rPr>
      <w:b/>
      <w:bCs/>
      <w:sz w:val="18"/>
      <w:szCs w:val="18"/>
    </w:rPr>
  </w:style>
  <w:style w:type="paragraph" w:customStyle="1" w:styleId="Tablecontent">
    <w:name w:val="Table content"/>
    <w:basedOn w:val="Normal"/>
    <w:rsid w:val="00A6585E"/>
    <w:pPr>
      <w:spacing w:before="40" w:after="80" w:line="220" w:lineRule="exact"/>
    </w:pPr>
    <w:rPr>
      <w:sz w:val="18"/>
      <w:szCs w:val="18"/>
    </w:rPr>
  </w:style>
  <w:style w:type="paragraph" w:customStyle="1" w:styleId="Tabletitle">
    <w:name w:val="Table title"/>
    <w:basedOn w:val="Normal"/>
    <w:rsid w:val="00A6585E"/>
    <w:pPr>
      <w:keepNext/>
    </w:pPr>
    <w:rPr>
      <w:b/>
      <w:bCs/>
    </w:rPr>
  </w:style>
  <w:style w:type="paragraph" w:customStyle="1" w:styleId="TitlePage">
    <w:name w:val="TitlePage"/>
    <w:basedOn w:val="Normal"/>
    <w:next w:val="Normal"/>
    <w:locked/>
    <w:rsid w:val="00A6585E"/>
    <w:pPr>
      <w:spacing w:after="1400" w:line="600" w:lineRule="exact"/>
      <w:jc w:val="center"/>
    </w:pPr>
    <w:rPr>
      <w:sz w:val="52"/>
      <w:szCs w:val="52"/>
      <w:lang w:val="en-CA"/>
    </w:rPr>
  </w:style>
  <w:style w:type="paragraph" w:styleId="TOC1">
    <w:name w:val="toc 1"/>
    <w:basedOn w:val="Normal"/>
    <w:next w:val="Normal"/>
    <w:uiPriority w:val="39"/>
    <w:qFormat/>
    <w:rsid w:val="00A6585E"/>
    <w:rPr>
      <w:bCs/>
    </w:rPr>
  </w:style>
  <w:style w:type="character" w:customStyle="1" w:styleId="bulletChar">
    <w:name w:val="bullet Char"/>
    <w:rsid w:val="00A6585E"/>
    <w:rPr>
      <w:rFonts w:ascii="Trebuchet MS" w:hAnsi="Trebuchet MS"/>
      <w:szCs w:val="24"/>
      <w:lang w:val="en-CA" w:eastAsia="en-US" w:bidi="ar-SA"/>
    </w:rPr>
  </w:style>
  <w:style w:type="paragraph" w:customStyle="1" w:styleId="bullet">
    <w:name w:val="bullet"/>
    <w:basedOn w:val="Normal"/>
    <w:rsid w:val="00A6585E"/>
    <w:pPr>
      <w:tabs>
        <w:tab w:val="left" w:pos="720"/>
        <w:tab w:val="num" w:pos="3060"/>
      </w:tabs>
      <w:spacing w:after="60"/>
      <w:ind w:left="714" w:hanging="357"/>
    </w:pPr>
    <w:rPr>
      <w:lang w:val="en-CA"/>
    </w:rPr>
  </w:style>
  <w:style w:type="paragraph" w:customStyle="1" w:styleId="bodytext-hangingindent-10ptbelow">
    <w:name w:val="body text -hanging indent - 10pt below"/>
    <w:basedOn w:val="Normal"/>
    <w:rsid w:val="00A6585E"/>
    <w:pPr>
      <w:keepNext/>
      <w:ind w:left="720" w:hanging="720"/>
    </w:pPr>
  </w:style>
  <w:style w:type="paragraph" w:styleId="Footer">
    <w:name w:val="footer"/>
    <w:basedOn w:val="Normal"/>
    <w:link w:val="FooterChar"/>
    <w:uiPriority w:val="99"/>
    <w:rsid w:val="00A6585E"/>
    <w:pPr>
      <w:tabs>
        <w:tab w:val="center" w:pos="4320"/>
        <w:tab w:val="right" w:pos="8640"/>
      </w:tabs>
      <w:spacing w:before="80" w:after="0" w:line="240" w:lineRule="auto"/>
      <w:jc w:val="right"/>
    </w:pPr>
  </w:style>
  <w:style w:type="paragraph" w:styleId="CommentText">
    <w:name w:val="annotation text"/>
    <w:basedOn w:val="Normal"/>
    <w:link w:val="CommentTextChar"/>
    <w:uiPriority w:val="99"/>
    <w:semiHidden/>
    <w:rsid w:val="00A6585E"/>
    <w:rPr>
      <w:szCs w:val="20"/>
    </w:rPr>
  </w:style>
  <w:style w:type="paragraph" w:styleId="CommentSubject">
    <w:name w:val="annotation subject"/>
    <w:basedOn w:val="CommentText"/>
    <w:next w:val="CommentText"/>
    <w:semiHidden/>
    <w:rsid w:val="00A6585E"/>
    <w:rPr>
      <w:b/>
      <w:bCs/>
    </w:rPr>
  </w:style>
  <w:style w:type="paragraph" w:styleId="BalloonText">
    <w:name w:val="Balloon Text"/>
    <w:basedOn w:val="Normal"/>
    <w:semiHidden/>
    <w:rsid w:val="00A6585E"/>
    <w:rPr>
      <w:rFonts w:ascii="Tahoma" w:hAnsi="Tahoma" w:cs="Tahoma"/>
      <w:sz w:val="16"/>
      <w:szCs w:val="16"/>
    </w:rPr>
  </w:style>
  <w:style w:type="paragraph" w:customStyle="1" w:styleId="Bodytext-lastparabeforeheader">
    <w:name w:val="Body text - last para before header"/>
    <w:basedOn w:val="Normal"/>
    <w:rsid w:val="00A6585E"/>
    <w:pPr>
      <w:spacing w:after="400"/>
    </w:pPr>
    <w:rPr>
      <w:lang w:val="en-CA"/>
    </w:rPr>
  </w:style>
  <w:style w:type="paragraph" w:customStyle="1" w:styleId="bullet-indented0">
    <w:name w:val="bullet- indented"/>
    <w:basedOn w:val="Normal"/>
    <w:rsid w:val="00A6585E"/>
    <w:pPr>
      <w:tabs>
        <w:tab w:val="left" w:pos="900"/>
        <w:tab w:val="num" w:pos="3060"/>
      </w:tabs>
      <w:spacing w:after="80"/>
      <w:ind w:left="907" w:hanging="187"/>
    </w:pPr>
    <w:rPr>
      <w:lang w:val="en-CA"/>
    </w:rPr>
  </w:style>
  <w:style w:type="paragraph" w:customStyle="1" w:styleId="bullet-lastbeforetext">
    <w:name w:val="bullet - last before text"/>
    <w:basedOn w:val="bullet"/>
    <w:rsid w:val="00A6585E"/>
    <w:pPr>
      <w:spacing w:after="200"/>
      <w:ind w:left="720" w:hanging="360"/>
    </w:pPr>
  </w:style>
  <w:style w:type="character" w:customStyle="1" w:styleId="bullet-lastbeforetextChar">
    <w:name w:val="bullet - last before text Char"/>
    <w:rsid w:val="00A6585E"/>
    <w:rPr>
      <w:rFonts w:ascii="Trebuchet MS" w:hAnsi="Trebuchet MS"/>
      <w:szCs w:val="24"/>
      <w:lang w:val="en-CA" w:eastAsia="en-US" w:bidi="ar-SA"/>
    </w:rPr>
  </w:style>
  <w:style w:type="paragraph" w:customStyle="1" w:styleId="Form-indentbox">
    <w:name w:val="Form - indent box"/>
    <w:basedOn w:val="Normal"/>
    <w:rsid w:val="00A6585E"/>
    <w:pPr>
      <w:pBdr>
        <w:top w:val="single" w:sz="2" w:space="4" w:color="auto"/>
        <w:left w:val="single" w:sz="2" w:space="4" w:color="auto"/>
        <w:bottom w:val="single" w:sz="2" w:space="4" w:color="auto"/>
        <w:right w:val="single" w:sz="2" w:space="4" w:color="auto"/>
      </w:pBdr>
      <w:spacing w:after="400"/>
      <w:ind w:left="720"/>
    </w:pPr>
  </w:style>
  <w:style w:type="character" w:styleId="Hyperlink">
    <w:name w:val="Hyperlink"/>
    <w:uiPriority w:val="99"/>
    <w:rsid w:val="00A6585E"/>
    <w:rPr>
      <w:color w:val="333399"/>
      <w:u w:val="single"/>
    </w:rPr>
  </w:style>
  <w:style w:type="paragraph" w:customStyle="1" w:styleId="bullet-indentedlastbeforepara">
    <w:name w:val="bullet - indented last before para"/>
    <w:basedOn w:val="bullet-indented0"/>
    <w:rsid w:val="00A6585E"/>
    <w:pPr>
      <w:spacing w:after="200"/>
    </w:pPr>
  </w:style>
  <w:style w:type="paragraph" w:customStyle="1" w:styleId="Bodytext-reducedspaceafterparaCharChar">
    <w:name w:val="Body text - reduced space after para Char Char"/>
    <w:basedOn w:val="Normal"/>
    <w:rsid w:val="00A6585E"/>
    <w:pPr>
      <w:spacing w:after="120" w:line="271" w:lineRule="auto"/>
    </w:pPr>
  </w:style>
  <w:style w:type="character" w:customStyle="1" w:styleId="Bodytext-reducedspaceafterparaCharCharChar">
    <w:name w:val="Body text - reduced space after para Char Char Char"/>
    <w:rsid w:val="00A6585E"/>
    <w:rPr>
      <w:rFonts w:ascii="Trebuchet MS" w:hAnsi="Trebuchet MS"/>
      <w:szCs w:val="24"/>
      <w:lang w:val="en-US" w:eastAsia="en-US" w:bidi="ar-SA"/>
    </w:rPr>
  </w:style>
  <w:style w:type="paragraph" w:customStyle="1" w:styleId="bodytext-hangindentreducedspaceafter">
    <w:name w:val="body text - hang indent reduced space after"/>
    <w:basedOn w:val="bodytext-hangingindent-10ptbelow"/>
    <w:rsid w:val="00A6585E"/>
    <w:pPr>
      <w:spacing w:after="120"/>
    </w:pPr>
  </w:style>
  <w:style w:type="paragraph" w:customStyle="1" w:styleId="Form-box">
    <w:name w:val="Form - box"/>
    <w:basedOn w:val="Normal"/>
    <w:rsid w:val="00A6585E"/>
    <w:pPr>
      <w:pBdr>
        <w:top w:val="single" w:sz="4" w:space="4" w:color="auto"/>
        <w:left w:val="single" w:sz="4" w:space="4" w:color="auto"/>
        <w:bottom w:val="single" w:sz="4" w:space="4" w:color="auto"/>
        <w:right w:val="single" w:sz="4" w:space="4" w:color="auto"/>
      </w:pBdr>
      <w:spacing w:after="400"/>
    </w:pPr>
  </w:style>
  <w:style w:type="paragraph" w:customStyle="1" w:styleId="bodytext-indented">
    <w:name w:val="body text - indented"/>
    <w:basedOn w:val="Normal"/>
    <w:rsid w:val="00A6585E"/>
    <w:pPr>
      <w:ind w:left="720"/>
    </w:pPr>
  </w:style>
  <w:style w:type="paragraph" w:customStyle="1" w:styleId="Bodytext-beforebullet">
    <w:name w:val="Body text - before bullet"/>
    <w:basedOn w:val="Normal"/>
    <w:next w:val="bullet"/>
    <w:rsid w:val="00A6585E"/>
    <w:pPr>
      <w:keepNext/>
      <w:spacing w:after="120"/>
    </w:pPr>
  </w:style>
  <w:style w:type="character" w:styleId="FollowedHyperlink">
    <w:name w:val="FollowedHyperlink"/>
    <w:rsid w:val="00A6585E"/>
    <w:rPr>
      <w:color w:val="800080"/>
      <w:u w:val="single"/>
    </w:rPr>
  </w:style>
  <w:style w:type="paragraph" w:customStyle="1" w:styleId="Tablecontentvertical">
    <w:name w:val="Table content vertical"/>
    <w:basedOn w:val="Normal"/>
    <w:rsid w:val="00A6585E"/>
    <w:pPr>
      <w:framePr w:hSpace="181" w:wrap="around" w:vAnchor="text" w:hAnchor="text" w:y="1"/>
      <w:spacing w:after="0"/>
      <w:ind w:left="115" w:right="115"/>
      <w:suppressOverlap/>
    </w:pPr>
    <w:rPr>
      <w:sz w:val="18"/>
      <w:szCs w:val="18"/>
    </w:rPr>
  </w:style>
  <w:style w:type="character" w:customStyle="1" w:styleId="texte1">
    <w:name w:val="texte1"/>
    <w:rsid w:val="00A6585E"/>
    <w:rPr>
      <w:sz w:val="20"/>
      <w:szCs w:val="20"/>
    </w:rPr>
  </w:style>
  <w:style w:type="paragraph" w:customStyle="1" w:styleId="bodytext-numberedindentedCharChar">
    <w:name w:val="body text - numbered + indented Char Char"/>
    <w:basedOn w:val="Normal"/>
    <w:rsid w:val="00A6585E"/>
    <w:pPr>
      <w:spacing w:line="271" w:lineRule="auto"/>
      <w:ind w:left="720"/>
    </w:pPr>
  </w:style>
  <w:style w:type="character" w:customStyle="1" w:styleId="bodytext-numberedindentedCharCharChar">
    <w:name w:val="body text - numbered + indented Char Char Char"/>
    <w:rsid w:val="00A6585E"/>
    <w:rPr>
      <w:rFonts w:ascii="Trebuchet MS" w:hAnsi="Trebuchet MS"/>
      <w:szCs w:val="24"/>
      <w:lang w:val="en-US" w:eastAsia="en-US" w:bidi="ar-SA"/>
    </w:rPr>
  </w:style>
  <w:style w:type="paragraph" w:styleId="DocumentMap">
    <w:name w:val="Document Map"/>
    <w:basedOn w:val="Normal"/>
    <w:semiHidden/>
    <w:rsid w:val="00A6585E"/>
    <w:pPr>
      <w:shd w:val="clear" w:color="auto" w:fill="000080"/>
      <w:spacing w:line="271" w:lineRule="auto"/>
    </w:pPr>
    <w:rPr>
      <w:rFonts w:ascii="Tahoma" w:hAnsi="Tahoma" w:cs="Tahoma"/>
      <w:szCs w:val="20"/>
    </w:rPr>
  </w:style>
  <w:style w:type="paragraph" w:customStyle="1" w:styleId="Bodytext-field">
    <w:name w:val="Body text - field"/>
    <w:basedOn w:val="Normal"/>
    <w:rsid w:val="00A6585E"/>
    <w:pPr>
      <w:spacing w:after="360" w:line="271" w:lineRule="auto"/>
      <w:ind w:left="360"/>
    </w:pPr>
    <w:rPr>
      <w:lang w:val="en-CA"/>
    </w:rPr>
  </w:style>
  <w:style w:type="paragraph" w:customStyle="1" w:styleId="bullet-indented-last">
    <w:name w:val="bullet- indented - last"/>
    <w:basedOn w:val="bullet-lastbeforetext"/>
    <w:rsid w:val="00A6585E"/>
    <w:pPr>
      <w:tabs>
        <w:tab w:val="clear" w:pos="720"/>
        <w:tab w:val="left" w:pos="900"/>
      </w:tabs>
      <w:spacing w:line="271" w:lineRule="auto"/>
      <w:ind w:left="900" w:hanging="180"/>
    </w:pPr>
  </w:style>
  <w:style w:type="paragraph" w:customStyle="1" w:styleId="bullet-abc">
    <w:name w:val="bullet -abc"/>
    <w:basedOn w:val="bullet-indented"/>
    <w:rsid w:val="00A6585E"/>
    <w:pPr>
      <w:numPr>
        <w:numId w:val="2"/>
      </w:numPr>
      <w:tabs>
        <w:tab w:val="clear" w:pos="900"/>
      </w:tabs>
    </w:pPr>
  </w:style>
  <w:style w:type="paragraph" w:customStyle="1" w:styleId="bodytext-hangingindentCharChar">
    <w:name w:val="body text - hanging indent Char Char"/>
    <w:basedOn w:val="Bodytext-reducedspaceafterparaCharChar"/>
    <w:rsid w:val="00A6585E"/>
    <w:pPr>
      <w:keepNext/>
      <w:ind w:left="720" w:hanging="720"/>
    </w:pPr>
  </w:style>
  <w:style w:type="character" w:customStyle="1" w:styleId="bodytext-hangingindentCharCharChar">
    <w:name w:val="body text - hanging indent Char Char Char"/>
    <w:rsid w:val="00A6585E"/>
    <w:rPr>
      <w:rFonts w:ascii="Trebuchet MS" w:hAnsi="Trebuchet MS"/>
      <w:szCs w:val="24"/>
      <w:lang w:val="en-US" w:eastAsia="en-US" w:bidi="ar-SA"/>
    </w:rPr>
  </w:style>
  <w:style w:type="character" w:styleId="PageNumber">
    <w:name w:val="page number"/>
    <w:rsid w:val="00A6585E"/>
    <w:rPr>
      <w:sz w:val="22"/>
      <w:szCs w:val="22"/>
    </w:rPr>
  </w:style>
  <w:style w:type="paragraph" w:customStyle="1" w:styleId="Bodytext-indented0">
    <w:name w:val="Body text - indented"/>
    <w:basedOn w:val="Normal"/>
    <w:rsid w:val="00A6585E"/>
    <w:pPr>
      <w:tabs>
        <w:tab w:val="left" w:pos="1440"/>
        <w:tab w:val="left" w:pos="1968"/>
      </w:tabs>
      <w:spacing w:after="120" w:line="271" w:lineRule="auto"/>
      <w:ind w:left="540"/>
    </w:pPr>
    <w:rPr>
      <w:lang w:val="en-CA"/>
    </w:rPr>
  </w:style>
  <w:style w:type="paragraph" w:customStyle="1" w:styleId="Tablecontent-blankrow">
    <w:name w:val="Table content - blank row"/>
    <w:basedOn w:val="Tablecontent"/>
    <w:rsid w:val="00A6585E"/>
    <w:pPr>
      <w:spacing w:before="0" w:after="0"/>
    </w:pPr>
  </w:style>
  <w:style w:type="paragraph" w:customStyle="1" w:styleId="bullet-notenumber">
    <w:name w:val="bullet - note number"/>
    <w:basedOn w:val="bullet-abc"/>
    <w:rsid w:val="00A6585E"/>
    <w:pPr>
      <w:numPr>
        <w:numId w:val="3"/>
      </w:numPr>
      <w:tabs>
        <w:tab w:val="clear" w:pos="1080"/>
      </w:tabs>
      <w:ind w:left="360"/>
    </w:pPr>
    <w:rPr>
      <w:sz w:val="18"/>
      <w:szCs w:val="18"/>
    </w:rPr>
  </w:style>
  <w:style w:type="paragraph" w:styleId="Date">
    <w:name w:val="Date"/>
    <w:basedOn w:val="Normal"/>
    <w:next w:val="Normal"/>
    <w:rsid w:val="00A6585E"/>
    <w:pPr>
      <w:tabs>
        <w:tab w:val="num" w:pos="1080"/>
      </w:tabs>
      <w:spacing w:line="271" w:lineRule="auto"/>
      <w:ind w:left="1080" w:hanging="360"/>
    </w:pPr>
  </w:style>
  <w:style w:type="paragraph" w:customStyle="1" w:styleId="Sub1">
    <w:name w:val="Sub1"/>
    <w:basedOn w:val="Normal"/>
    <w:semiHidden/>
    <w:rsid w:val="00A6585E"/>
    <w:pPr>
      <w:tabs>
        <w:tab w:val="num" w:pos="720"/>
      </w:tabs>
      <w:spacing w:after="0" w:line="240" w:lineRule="auto"/>
      <w:ind w:left="720" w:hanging="720"/>
    </w:pPr>
    <w:rPr>
      <w:rFonts w:ascii="Arial Narrow" w:hAnsi="Arial Narrow"/>
      <w:b/>
      <w:snapToGrid w:val="0"/>
      <w:sz w:val="18"/>
      <w:szCs w:val="20"/>
      <w:lang w:eastAsia="en-CA"/>
    </w:rPr>
  </w:style>
  <w:style w:type="paragraph" w:customStyle="1" w:styleId="Sub2">
    <w:name w:val="Sub2"/>
    <w:basedOn w:val="Normal"/>
    <w:semiHidden/>
    <w:rsid w:val="00A6585E"/>
    <w:pPr>
      <w:keepLines/>
      <w:tabs>
        <w:tab w:val="num" w:pos="720"/>
      </w:tabs>
      <w:spacing w:before="120" w:after="0" w:line="240" w:lineRule="auto"/>
      <w:ind w:left="720" w:hanging="720"/>
    </w:pPr>
    <w:rPr>
      <w:rFonts w:ascii="Arial Narrow" w:hAnsi="Arial Narrow"/>
      <w:snapToGrid w:val="0"/>
      <w:sz w:val="18"/>
      <w:szCs w:val="20"/>
      <w:lang w:eastAsia="en-CA"/>
    </w:rPr>
  </w:style>
  <w:style w:type="paragraph" w:customStyle="1" w:styleId="Sub3">
    <w:name w:val="Sub3"/>
    <w:basedOn w:val="Normal"/>
    <w:semiHidden/>
    <w:rsid w:val="00A6585E"/>
    <w:pPr>
      <w:keepLines/>
      <w:tabs>
        <w:tab w:val="num" w:pos="1440"/>
      </w:tabs>
      <w:spacing w:before="120" w:after="0" w:line="240" w:lineRule="auto"/>
      <w:ind w:left="1440" w:hanging="720"/>
    </w:pPr>
    <w:rPr>
      <w:rFonts w:ascii="Arial Narrow" w:hAnsi="Arial Narrow"/>
      <w:snapToGrid w:val="0"/>
      <w:sz w:val="18"/>
      <w:szCs w:val="20"/>
      <w:lang w:eastAsia="en-CA"/>
    </w:rPr>
  </w:style>
  <w:style w:type="paragraph" w:customStyle="1" w:styleId="Sub4">
    <w:name w:val="Sub4"/>
    <w:basedOn w:val="Normal"/>
    <w:semiHidden/>
    <w:rsid w:val="00A6585E"/>
    <w:pPr>
      <w:tabs>
        <w:tab w:val="num" w:pos="2160"/>
      </w:tabs>
      <w:spacing w:before="120" w:after="0" w:line="240" w:lineRule="auto"/>
      <w:ind w:left="2160" w:hanging="720"/>
    </w:pPr>
    <w:rPr>
      <w:rFonts w:ascii="Arial Narrow" w:hAnsi="Arial Narrow"/>
      <w:snapToGrid w:val="0"/>
      <w:sz w:val="18"/>
      <w:szCs w:val="20"/>
      <w:lang w:eastAsia="en-CA"/>
    </w:rPr>
  </w:style>
  <w:style w:type="paragraph" w:customStyle="1" w:styleId="Sub5">
    <w:name w:val="Sub5"/>
    <w:basedOn w:val="Normal"/>
    <w:semiHidden/>
    <w:rsid w:val="00A6585E"/>
    <w:pPr>
      <w:tabs>
        <w:tab w:val="num" w:pos="2880"/>
      </w:tabs>
      <w:spacing w:after="0" w:line="240" w:lineRule="auto"/>
      <w:ind w:left="2880" w:hanging="720"/>
    </w:pPr>
    <w:rPr>
      <w:rFonts w:ascii="Arial Narrow" w:hAnsi="Arial Narrow"/>
      <w:snapToGrid w:val="0"/>
      <w:sz w:val="18"/>
      <w:szCs w:val="20"/>
      <w:lang w:eastAsia="en-CA"/>
    </w:rPr>
  </w:style>
  <w:style w:type="paragraph" w:styleId="BodyTextIndent">
    <w:name w:val="Body Text Indent"/>
    <w:basedOn w:val="Normal"/>
    <w:rsid w:val="00A6585E"/>
    <w:pPr>
      <w:autoSpaceDE w:val="0"/>
      <w:autoSpaceDN w:val="0"/>
      <w:adjustRightInd w:val="0"/>
      <w:spacing w:after="0" w:line="240" w:lineRule="auto"/>
      <w:ind w:left="720" w:hanging="720"/>
    </w:pPr>
    <w:rPr>
      <w:rFonts w:ascii="HelveticaNeue-Light" w:hAnsi="HelveticaNeue-Light"/>
      <w:sz w:val="19"/>
      <w:szCs w:val="19"/>
    </w:rPr>
  </w:style>
  <w:style w:type="paragraph" w:styleId="BodyTextIndent2">
    <w:name w:val="Body Text Indent 2"/>
    <w:basedOn w:val="Normal"/>
    <w:rsid w:val="00A6585E"/>
    <w:pPr>
      <w:spacing w:after="0" w:line="240" w:lineRule="auto"/>
      <w:ind w:left="700"/>
    </w:pPr>
    <w:rPr>
      <w:rFonts w:ascii="Arial" w:hAnsi="Arial" w:cs="Arial"/>
      <w:sz w:val="22"/>
      <w:szCs w:val="20"/>
      <w:lang w:val="en-CA"/>
    </w:rPr>
  </w:style>
  <w:style w:type="paragraph" w:styleId="BodyTextIndent3">
    <w:name w:val="Body Text Indent 3"/>
    <w:basedOn w:val="Normal"/>
    <w:rsid w:val="00A6585E"/>
    <w:pPr>
      <w:spacing w:after="0" w:line="240" w:lineRule="auto"/>
      <w:ind w:left="800"/>
      <w:jc w:val="both"/>
    </w:pPr>
    <w:rPr>
      <w:rFonts w:ascii="Arial" w:hAnsi="Arial" w:cs="Arial"/>
      <w:sz w:val="22"/>
      <w:szCs w:val="20"/>
    </w:rPr>
  </w:style>
  <w:style w:type="paragraph" w:styleId="FootnoteText">
    <w:name w:val="footnote text"/>
    <w:basedOn w:val="Normal"/>
    <w:semiHidden/>
    <w:rsid w:val="00A6585E"/>
    <w:pPr>
      <w:spacing w:after="0" w:line="240" w:lineRule="auto"/>
    </w:pPr>
    <w:rPr>
      <w:rFonts w:ascii="Times New Roman" w:hAnsi="Times New Roman"/>
      <w:szCs w:val="20"/>
    </w:rPr>
  </w:style>
  <w:style w:type="character" w:styleId="FootnoteReference">
    <w:name w:val="footnote reference"/>
    <w:semiHidden/>
    <w:rsid w:val="00A6585E"/>
    <w:rPr>
      <w:vertAlign w:val="superscript"/>
    </w:rPr>
  </w:style>
  <w:style w:type="paragraph" w:styleId="Caption">
    <w:name w:val="caption"/>
    <w:basedOn w:val="Normal"/>
    <w:next w:val="Normal"/>
    <w:qFormat/>
    <w:rsid w:val="00A6585E"/>
    <w:pPr>
      <w:spacing w:after="0" w:line="240" w:lineRule="auto"/>
      <w:jc w:val="right"/>
    </w:pPr>
    <w:rPr>
      <w:rFonts w:ascii="Arial" w:hAnsi="Arial" w:cs="Arial"/>
      <w:b/>
      <w:bCs/>
      <w:sz w:val="22"/>
      <w:szCs w:val="20"/>
      <w:u w:val="single"/>
      <w:lang w:val="en-CA"/>
    </w:rPr>
  </w:style>
  <w:style w:type="character" w:customStyle="1" w:styleId="BodyTextIndentChar">
    <w:name w:val="Body Text Indent Char"/>
    <w:semiHidden/>
    <w:locked/>
    <w:rsid w:val="00A6585E"/>
    <w:rPr>
      <w:rFonts w:ascii="HelveticaNeue-Light" w:hAnsi="HelveticaNeue-Light"/>
      <w:noProof w:val="0"/>
      <w:sz w:val="19"/>
      <w:szCs w:val="19"/>
      <w:lang w:val="en-US" w:eastAsia="en-US" w:bidi="ar-SA"/>
    </w:rPr>
  </w:style>
  <w:style w:type="paragraph" w:styleId="NormalWeb">
    <w:name w:val="Normal (Web)"/>
    <w:basedOn w:val="Normal"/>
    <w:uiPriority w:val="99"/>
    <w:rsid w:val="00A6585E"/>
    <w:pPr>
      <w:spacing w:before="100" w:beforeAutospacing="1" w:after="100" w:afterAutospacing="1" w:line="240" w:lineRule="auto"/>
    </w:pPr>
    <w:rPr>
      <w:rFonts w:ascii="Times New Roman" w:hAnsi="Times New Roman"/>
      <w:sz w:val="24"/>
    </w:rPr>
  </w:style>
  <w:style w:type="character" w:styleId="Emphasis">
    <w:name w:val="Emphasis"/>
    <w:qFormat/>
    <w:rsid w:val="00A6585E"/>
    <w:rPr>
      <w:rFonts w:cs="Times New Roman"/>
      <w:i/>
      <w:iCs/>
    </w:rPr>
  </w:style>
  <w:style w:type="paragraph" w:customStyle="1" w:styleId="Subhead">
    <w:name w:val="Subhead"/>
    <w:basedOn w:val="Normal"/>
    <w:rsid w:val="00A6585E"/>
    <w:pPr>
      <w:keepNext/>
      <w:tabs>
        <w:tab w:val="left" w:pos="720"/>
      </w:tabs>
      <w:spacing w:after="120" w:line="271" w:lineRule="auto"/>
    </w:pPr>
    <w:rPr>
      <w:sz w:val="24"/>
      <w:u w:val="single"/>
    </w:rPr>
  </w:style>
  <w:style w:type="paragraph" w:customStyle="1" w:styleId="Bodytext-reducedspaceafterparaChar">
    <w:name w:val="Body text - reduced space after para Char"/>
    <w:basedOn w:val="Normal"/>
    <w:rsid w:val="00A6585E"/>
    <w:pPr>
      <w:spacing w:after="120" w:line="271" w:lineRule="auto"/>
    </w:pPr>
  </w:style>
  <w:style w:type="paragraph" w:customStyle="1" w:styleId="bodytext-hangingindentChar">
    <w:name w:val="body text - hanging indent Char"/>
    <w:basedOn w:val="Bodytext-reducedspaceafterparaChar"/>
    <w:rsid w:val="00A6585E"/>
    <w:pPr>
      <w:keepNext/>
      <w:ind w:left="720" w:hanging="720"/>
    </w:pPr>
  </w:style>
  <w:style w:type="paragraph" w:customStyle="1" w:styleId="bodytext-numberedindentedChar">
    <w:name w:val="body text - numbered + indented Char"/>
    <w:basedOn w:val="Normal"/>
    <w:rsid w:val="00A6585E"/>
    <w:pPr>
      <w:spacing w:line="271" w:lineRule="auto"/>
      <w:ind w:left="720"/>
    </w:pPr>
  </w:style>
  <w:style w:type="paragraph" w:styleId="Header">
    <w:name w:val="header"/>
    <w:basedOn w:val="Normal"/>
    <w:link w:val="HeaderChar"/>
    <w:uiPriority w:val="99"/>
    <w:rsid w:val="00A6585E"/>
    <w:pPr>
      <w:pBdr>
        <w:bottom w:val="single" w:sz="2" w:space="2" w:color="auto"/>
      </w:pBdr>
      <w:tabs>
        <w:tab w:val="center" w:pos="4320"/>
        <w:tab w:val="right" w:pos="8640"/>
      </w:tabs>
      <w:spacing w:line="271" w:lineRule="auto"/>
      <w:jc w:val="right"/>
    </w:pPr>
    <w:rPr>
      <w:sz w:val="18"/>
      <w:szCs w:val="18"/>
    </w:rPr>
  </w:style>
  <w:style w:type="paragraph" w:customStyle="1" w:styleId="SubheadCharChar">
    <w:name w:val="Subhead Char Char"/>
    <w:basedOn w:val="Normal"/>
    <w:rsid w:val="00A6585E"/>
    <w:pPr>
      <w:keepNext/>
      <w:tabs>
        <w:tab w:val="left" w:pos="720"/>
      </w:tabs>
      <w:spacing w:after="120" w:line="271" w:lineRule="auto"/>
    </w:pPr>
    <w:rPr>
      <w:sz w:val="24"/>
      <w:u w:val="single"/>
    </w:rPr>
  </w:style>
  <w:style w:type="character" w:customStyle="1" w:styleId="SubheadCharCharChar">
    <w:name w:val="Subhead Char Char Char"/>
    <w:rsid w:val="00A6585E"/>
    <w:rPr>
      <w:rFonts w:ascii="Trebuchet MS" w:hAnsi="Trebuchet MS"/>
      <w:sz w:val="24"/>
      <w:szCs w:val="24"/>
      <w:u w:val="single"/>
      <w:lang w:val="en-US" w:eastAsia="en-US" w:bidi="ar-SA"/>
    </w:rPr>
  </w:style>
  <w:style w:type="paragraph" w:styleId="BodyText">
    <w:name w:val="Body Text"/>
    <w:basedOn w:val="Normal"/>
    <w:link w:val="BodyTextChar"/>
    <w:rsid w:val="00A6585E"/>
    <w:pPr>
      <w:autoSpaceDE w:val="0"/>
      <w:autoSpaceDN w:val="0"/>
      <w:adjustRightInd w:val="0"/>
      <w:spacing w:after="0" w:line="240" w:lineRule="auto"/>
    </w:pPr>
    <w:rPr>
      <w:rFonts w:ascii="HelveticaNeue-Light" w:hAnsi="HelveticaNeue-Light"/>
      <w:sz w:val="19"/>
      <w:szCs w:val="19"/>
    </w:rPr>
  </w:style>
  <w:style w:type="paragraph" w:customStyle="1" w:styleId="font5">
    <w:name w:val="font5"/>
    <w:basedOn w:val="Normal"/>
    <w:rsid w:val="00A6585E"/>
    <w:pPr>
      <w:spacing w:before="100" w:beforeAutospacing="1" w:after="100" w:afterAutospacing="1" w:line="240" w:lineRule="auto"/>
    </w:pPr>
    <w:rPr>
      <w:rFonts w:ascii="Tahoma" w:hAnsi="Tahoma" w:cs="Tahoma"/>
      <w:color w:val="000000"/>
      <w:sz w:val="16"/>
      <w:szCs w:val="16"/>
    </w:rPr>
  </w:style>
  <w:style w:type="paragraph" w:customStyle="1" w:styleId="font6">
    <w:name w:val="font6"/>
    <w:basedOn w:val="Normal"/>
    <w:rsid w:val="00A6585E"/>
    <w:pPr>
      <w:spacing w:before="100" w:beforeAutospacing="1" w:after="100" w:afterAutospacing="1" w:line="240" w:lineRule="auto"/>
    </w:pPr>
    <w:rPr>
      <w:rFonts w:ascii="Tahoma" w:hAnsi="Tahoma" w:cs="Tahoma"/>
      <w:color w:val="000000"/>
      <w:sz w:val="16"/>
      <w:szCs w:val="16"/>
    </w:rPr>
  </w:style>
  <w:style w:type="paragraph" w:customStyle="1" w:styleId="xl24">
    <w:name w:val="xl24"/>
    <w:basedOn w:val="Normal"/>
    <w:rsid w:val="00A6585E"/>
    <w:pPr>
      <w:spacing w:before="100" w:beforeAutospacing="1" w:after="100" w:afterAutospacing="1" w:line="240" w:lineRule="auto"/>
      <w:textAlignment w:val="bottom"/>
    </w:pPr>
    <w:rPr>
      <w:rFonts w:ascii="Times New Roman" w:hAnsi="Times New Roman"/>
      <w:sz w:val="24"/>
    </w:rPr>
  </w:style>
  <w:style w:type="paragraph" w:customStyle="1" w:styleId="xl25">
    <w:name w:val="xl25"/>
    <w:basedOn w:val="Normal"/>
    <w:rsid w:val="00A6585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bottom"/>
    </w:pPr>
    <w:rPr>
      <w:rFonts w:ascii="Times New Roman" w:hAnsi="Times New Roman"/>
      <w:b/>
      <w:bCs/>
      <w:sz w:val="24"/>
    </w:rPr>
  </w:style>
  <w:style w:type="paragraph" w:customStyle="1" w:styleId="xl26">
    <w:name w:val="xl26"/>
    <w:basedOn w:val="Normal"/>
    <w:rsid w:val="00A6585E"/>
    <w:pPr>
      <w:spacing w:before="100" w:beforeAutospacing="1" w:after="100" w:afterAutospacing="1" w:line="240" w:lineRule="auto"/>
      <w:jc w:val="center"/>
      <w:textAlignment w:val="bottom"/>
    </w:pPr>
    <w:rPr>
      <w:rFonts w:ascii="Times New Roman" w:hAnsi="Times New Roman"/>
      <w:sz w:val="24"/>
    </w:rPr>
  </w:style>
  <w:style w:type="paragraph" w:customStyle="1" w:styleId="xl27">
    <w:name w:val="xl27"/>
    <w:basedOn w:val="Normal"/>
    <w:rsid w:val="00A6585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bottom"/>
    </w:pPr>
    <w:rPr>
      <w:rFonts w:ascii="Times New Roman" w:hAnsi="Times New Roman"/>
      <w:b/>
      <w:bCs/>
      <w:sz w:val="24"/>
    </w:rPr>
  </w:style>
  <w:style w:type="paragraph" w:customStyle="1" w:styleId="xl28">
    <w:name w:val="xl28"/>
    <w:basedOn w:val="Normal"/>
    <w:rsid w:val="00A6585E"/>
    <w:pPr>
      <w:spacing w:before="100" w:beforeAutospacing="1" w:after="100" w:afterAutospacing="1" w:line="240" w:lineRule="auto"/>
      <w:jc w:val="center"/>
      <w:textAlignment w:val="bottom"/>
    </w:pPr>
    <w:rPr>
      <w:rFonts w:ascii="Times New Roman" w:hAnsi="Times New Roman"/>
      <w:b/>
      <w:bCs/>
      <w:sz w:val="24"/>
    </w:rPr>
  </w:style>
  <w:style w:type="paragraph" w:customStyle="1" w:styleId="xl29">
    <w:name w:val="xl29"/>
    <w:basedOn w:val="Normal"/>
    <w:rsid w:val="00A6585E"/>
    <w:pPr>
      <w:spacing w:before="100" w:beforeAutospacing="1" w:after="100" w:afterAutospacing="1" w:line="240" w:lineRule="auto"/>
    </w:pPr>
    <w:rPr>
      <w:rFonts w:ascii="Times New Roman" w:hAnsi="Times New Roman"/>
      <w:b/>
      <w:bCs/>
      <w:sz w:val="24"/>
    </w:rPr>
  </w:style>
  <w:style w:type="paragraph" w:customStyle="1" w:styleId="xl30">
    <w:name w:val="xl30"/>
    <w:basedOn w:val="Normal"/>
    <w:rsid w:val="00A6585E"/>
    <w:pPr>
      <w:spacing w:before="100" w:beforeAutospacing="1" w:after="100" w:afterAutospacing="1" w:line="240" w:lineRule="auto"/>
      <w:textAlignment w:val="bottom"/>
    </w:pPr>
    <w:rPr>
      <w:rFonts w:ascii="Times New Roman" w:hAnsi="Times New Roman"/>
      <w:b/>
      <w:bCs/>
      <w:sz w:val="24"/>
    </w:rPr>
  </w:style>
  <w:style w:type="paragraph" w:customStyle="1" w:styleId="xl31">
    <w:name w:val="xl31"/>
    <w:basedOn w:val="Normal"/>
    <w:rsid w:val="00A6585E"/>
    <w:pPr>
      <w:spacing w:before="100" w:beforeAutospacing="1" w:after="100" w:afterAutospacing="1" w:line="240" w:lineRule="auto"/>
    </w:pPr>
    <w:rPr>
      <w:rFonts w:ascii="Times New Roman" w:hAnsi="Times New Roman"/>
      <w:sz w:val="24"/>
    </w:rPr>
  </w:style>
  <w:style w:type="paragraph" w:customStyle="1" w:styleId="xl32">
    <w:name w:val="xl32"/>
    <w:basedOn w:val="Normal"/>
    <w:rsid w:val="00A6585E"/>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bottom"/>
    </w:pPr>
    <w:rPr>
      <w:rFonts w:ascii="Times New Roman" w:hAnsi="Times New Roman"/>
      <w:sz w:val="24"/>
    </w:rPr>
  </w:style>
  <w:style w:type="paragraph" w:customStyle="1" w:styleId="xl33">
    <w:name w:val="xl33"/>
    <w:basedOn w:val="Normal"/>
    <w:rsid w:val="00A6585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bottom"/>
    </w:pPr>
    <w:rPr>
      <w:rFonts w:ascii="Times New Roman" w:hAnsi="Times New Roman"/>
      <w:sz w:val="24"/>
    </w:rPr>
  </w:style>
  <w:style w:type="paragraph" w:customStyle="1" w:styleId="xl34">
    <w:name w:val="xl34"/>
    <w:basedOn w:val="Normal"/>
    <w:rsid w:val="00A6585E"/>
    <w:pPr>
      <w:pBdr>
        <w:top w:val="single" w:sz="4" w:space="0" w:color="auto"/>
        <w:right w:val="single" w:sz="4" w:space="0" w:color="auto"/>
      </w:pBdr>
      <w:shd w:val="clear" w:color="auto" w:fill="C0C0C0"/>
      <w:spacing w:before="100" w:beforeAutospacing="1" w:after="100" w:afterAutospacing="1" w:line="240" w:lineRule="auto"/>
      <w:jc w:val="center"/>
      <w:textAlignment w:val="bottom"/>
    </w:pPr>
    <w:rPr>
      <w:rFonts w:ascii="Times New Roman" w:hAnsi="Times New Roman"/>
      <w:sz w:val="24"/>
    </w:rPr>
  </w:style>
  <w:style w:type="paragraph" w:customStyle="1" w:styleId="xl35">
    <w:name w:val="xl35"/>
    <w:basedOn w:val="Normal"/>
    <w:rsid w:val="00A6585E"/>
    <w:pPr>
      <w:shd w:val="clear" w:color="auto" w:fill="C0C0C0"/>
      <w:spacing w:before="100" w:beforeAutospacing="1" w:after="100" w:afterAutospacing="1" w:line="240" w:lineRule="auto"/>
      <w:jc w:val="center"/>
      <w:textAlignment w:val="bottom"/>
    </w:pPr>
    <w:rPr>
      <w:rFonts w:ascii="Times New Roman" w:hAnsi="Times New Roman"/>
      <w:sz w:val="24"/>
    </w:rPr>
  </w:style>
  <w:style w:type="paragraph" w:customStyle="1" w:styleId="xl36">
    <w:name w:val="xl36"/>
    <w:basedOn w:val="Normal"/>
    <w:rsid w:val="00A6585E"/>
    <w:pPr>
      <w:spacing w:before="100" w:beforeAutospacing="1" w:after="100" w:afterAutospacing="1" w:line="240" w:lineRule="auto"/>
      <w:jc w:val="center"/>
    </w:pPr>
    <w:rPr>
      <w:rFonts w:ascii="Times New Roman" w:hAnsi="Times New Roman"/>
      <w:sz w:val="24"/>
    </w:rPr>
  </w:style>
  <w:style w:type="paragraph" w:customStyle="1" w:styleId="xl37">
    <w:name w:val="xl37"/>
    <w:basedOn w:val="Normal"/>
    <w:rsid w:val="00A6585E"/>
    <w:pPr>
      <w:spacing w:before="100" w:beforeAutospacing="1" w:after="100" w:afterAutospacing="1" w:line="240" w:lineRule="auto"/>
      <w:jc w:val="center"/>
    </w:pPr>
    <w:rPr>
      <w:rFonts w:ascii="Times New Roman" w:hAnsi="Times New Roman"/>
      <w:sz w:val="24"/>
    </w:rPr>
  </w:style>
  <w:style w:type="paragraph" w:customStyle="1" w:styleId="xl38">
    <w:name w:val="xl38"/>
    <w:basedOn w:val="Normal"/>
    <w:rsid w:val="00A6585E"/>
    <w:pPr>
      <w:spacing w:before="100" w:beforeAutospacing="1" w:after="100" w:afterAutospacing="1" w:line="240" w:lineRule="auto"/>
      <w:jc w:val="center"/>
    </w:pPr>
    <w:rPr>
      <w:rFonts w:ascii="Times New Roman" w:hAnsi="Times New Roman"/>
      <w:sz w:val="24"/>
    </w:rPr>
  </w:style>
  <w:style w:type="paragraph" w:customStyle="1" w:styleId="xl39">
    <w:name w:val="xl39"/>
    <w:basedOn w:val="Normal"/>
    <w:rsid w:val="00A658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7"/>
      <w:szCs w:val="17"/>
    </w:rPr>
  </w:style>
  <w:style w:type="paragraph" w:customStyle="1" w:styleId="xl40">
    <w:name w:val="xl40"/>
    <w:basedOn w:val="Normal"/>
    <w:rsid w:val="00A658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7"/>
      <w:szCs w:val="17"/>
    </w:rPr>
  </w:style>
  <w:style w:type="paragraph" w:customStyle="1" w:styleId="xl41">
    <w:name w:val="xl41"/>
    <w:basedOn w:val="Normal"/>
    <w:rsid w:val="00A658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7"/>
      <w:szCs w:val="17"/>
    </w:rPr>
  </w:style>
  <w:style w:type="paragraph" w:customStyle="1" w:styleId="xl42">
    <w:name w:val="xl42"/>
    <w:basedOn w:val="Normal"/>
    <w:rsid w:val="00A6585E"/>
    <w:pPr>
      <w:spacing w:before="100" w:beforeAutospacing="1" w:after="100" w:afterAutospacing="1" w:line="240" w:lineRule="auto"/>
    </w:pPr>
    <w:rPr>
      <w:rFonts w:ascii="Times New Roman" w:hAnsi="Times New Roman"/>
      <w:sz w:val="17"/>
      <w:szCs w:val="17"/>
    </w:rPr>
  </w:style>
  <w:style w:type="paragraph" w:customStyle="1" w:styleId="xl43">
    <w:name w:val="xl43"/>
    <w:basedOn w:val="Normal"/>
    <w:rsid w:val="00A6585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17"/>
      <w:szCs w:val="17"/>
    </w:rPr>
  </w:style>
  <w:style w:type="paragraph" w:customStyle="1" w:styleId="xl44">
    <w:name w:val="xl44"/>
    <w:basedOn w:val="Normal"/>
    <w:rsid w:val="00A6585E"/>
    <w:pPr>
      <w:spacing w:before="100" w:beforeAutospacing="1" w:after="100" w:afterAutospacing="1" w:line="240" w:lineRule="auto"/>
      <w:jc w:val="right"/>
    </w:pPr>
    <w:rPr>
      <w:rFonts w:ascii="Times New Roman" w:hAnsi="Times New Roman"/>
      <w:b/>
      <w:bCs/>
      <w:sz w:val="17"/>
      <w:szCs w:val="17"/>
    </w:rPr>
  </w:style>
  <w:style w:type="paragraph" w:customStyle="1" w:styleId="xl45">
    <w:name w:val="xl45"/>
    <w:basedOn w:val="Normal"/>
    <w:rsid w:val="00A6585E"/>
    <w:pPr>
      <w:spacing w:before="100" w:beforeAutospacing="1" w:after="100" w:afterAutospacing="1" w:line="240" w:lineRule="auto"/>
      <w:jc w:val="center"/>
    </w:pPr>
    <w:rPr>
      <w:rFonts w:ascii="Times New Roman" w:hAnsi="Times New Roman"/>
      <w:sz w:val="17"/>
      <w:szCs w:val="17"/>
    </w:rPr>
  </w:style>
  <w:style w:type="paragraph" w:customStyle="1" w:styleId="xl46">
    <w:name w:val="xl46"/>
    <w:basedOn w:val="Normal"/>
    <w:rsid w:val="00A6585E"/>
    <w:pPr>
      <w:pBdr>
        <w:top w:val="single" w:sz="4" w:space="0" w:color="auto"/>
        <w:left w:val="single" w:sz="4" w:space="0" w:color="auto"/>
        <w:right w:val="single" w:sz="4" w:space="0" w:color="auto"/>
      </w:pBdr>
      <w:shd w:val="clear" w:color="auto" w:fill="C0C0C0"/>
      <w:spacing w:before="100" w:beforeAutospacing="1" w:after="100" w:afterAutospacing="1" w:line="240" w:lineRule="auto"/>
      <w:jc w:val="center"/>
      <w:textAlignment w:val="bottom"/>
    </w:pPr>
    <w:rPr>
      <w:rFonts w:ascii="Times New Roman" w:hAnsi="Times New Roman"/>
      <w:b/>
      <w:bCs/>
      <w:sz w:val="24"/>
    </w:rPr>
  </w:style>
  <w:style w:type="paragraph" w:customStyle="1" w:styleId="xl47">
    <w:name w:val="xl47"/>
    <w:basedOn w:val="Normal"/>
    <w:rsid w:val="00A6585E"/>
    <w:pPr>
      <w:pBdr>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ascii="Times New Roman" w:hAnsi="Times New Roman"/>
      <w:sz w:val="24"/>
    </w:rPr>
  </w:style>
  <w:style w:type="paragraph" w:customStyle="1" w:styleId="xl48">
    <w:name w:val="xl48"/>
    <w:basedOn w:val="Normal"/>
    <w:rsid w:val="00A6585E"/>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center"/>
      <w:textAlignment w:val="bottom"/>
    </w:pPr>
    <w:rPr>
      <w:rFonts w:ascii="Times New Roman" w:hAnsi="Times New Roman"/>
      <w:b/>
      <w:bCs/>
      <w:sz w:val="24"/>
    </w:rPr>
  </w:style>
  <w:style w:type="paragraph" w:customStyle="1" w:styleId="xl49">
    <w:name w:val="xl49"/>
    <w:basedOn w:val="Normal"/>
    <w:rsid w:val="00A6585E"/>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bottom"/>
    </w:pPr>
    <w:rPr>
      <w:rFonts w:ascii="Times New Roman" w:hAnsi="Times New Roman"/>
      <w:b/>
      <w:bCs/>
      <w:sz w:val="24"/>
    </w:rPr>
  </w:style>
  <w:style w:type="paragraph" w:customStyle="1" w:styleId="xl50">
    <w:name w:val="xl50"/>
    <w:basedOn w:val="Normal"/>
    <w:rsid w:val="00A6585E"/>
    <w:pPr>
      <w:pBdr>
        <w:top w:val="single" w:sz="4" w:space="0" w:color="auto"/>
        <w:left w:val="single" w:sz="4" w:space="0" w:color="auto"/>
        <w:right w:val="single" w:sz="4" w:space="0" w:color="auto"/>
      </w:pBdr>
      <w:shd w:val="clear" w:color="auto" w:fill="C0C0C0"/>
      <w:spacing w:before="100" w:beforeAutospacing="1" w:after="100" w:afterAutospacing="1" w:line="240" w:lineRule="auto"/>
      <w:textAlignment w:val="bottom"/>
    </w:pPr>
    <w:rPr>
      <w:rFonts w:ascii="Times New Roman" w:hAnsi="Times New Roman"/>
      <w:b/>
      <w:bCs/>
      <w:sz w:val="24"/>
    </w:rPr>
  </w:style>
  <w:style w:type="paragraph" w:customStyle="1" w:styleId="xl51">
    <w:name w:val="xl51"/>
    <w:basedOn w:val="Normal"/>
    <w:rsid w:val="00A6585E"/>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52">
    <w:name w:val="xl52"/>
    <w:basedOn w:val="Normal"/>
    <w:rsid w:val="00A6585E"/>
    <w:pPr>
      <w:pBdr>
        <w:top w:val="single" w:sz="4" w:space="0" w:color="auto"/>
        <w:bottom w:val="single" w:sz="4" w:space="0" w:color="auto"/>
      </w:pBdr>
      <w:spacing w:before="100" w:beforeAutospacing="1" w:after="100" w:afterAutospacing="1" w:line="240" w:lineRule="auto"/>
      <w:jc w:val="center"/>
      <w:textAlignment w:val="bottom"/>
    </w:pPr>
    <w:rPr>
      <w:rFonts w:ascii="Times New Roman" w:hAnsi="Times New Roman"/>
      <w:sz w:val="24"/>
    </w:rPr>
  </w:style>
  <w:style w:type="paragraph" w:customStyle="1" w:styleId="xl53">
    <w:name w:val="xl53"/>
    <w:basedOn w:val="Normal"/>
    <w:rsid w:val="00A6585E"/>
    <w:pPr>
      <w:pBdr>
        <w:top w:val="single" w:sz="4" w:space="0" w:color="auto"/>
        <w:bottom w:val="single" w:sz="4" w:space="0" w:color="auto"/>
      </w:pBdr>
      <w:shd w:val="clear" w:color="auto" w:fill="C0C0C0"/>
      <w:spacing w:before="100" w:beforeAutospacing="1" w:after="100" w:afterAutospacing="1" w:line="240" w:lineRule="auto"/>
      <w:jc w:val="center"/>
      <w:textAlignment w:val="bottom"/>
    </w:pPr>
    <w:rPr>
      <w:rFonts w:ascii="Times New Roman" w:hAnsi="Times New Roman"/>
      <w:sz w:val="24"/>
    </w:rPr>
  </w:style>
  <w:style w:type="paragraph" w:customStyle="1" w:styleId="xl54">
    <w:name w:val="xl54"/>
    <w:basedOn w:val="Normal"/>
    <w:rsid w:val="00A6585E"/>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bottom"/>
    </w:pPr>
    <w:rPr>
      <w:rFonts w:ascii="Times New Roman" w:hAnsi="Times New Roman"/>
      <w:sz w:val="24"/>
    </w:rPr>
  </w:style>
  <w:style w:type="paragraph" w:customStyle="1" w:styleId="Default">
    <w:name w:val="Default"/>
    <w:rsid w:val="00A6585E"/>
    <w:pPr>
      <w:autoSpaceDE w:val="0"/>
      <w:autoSpaceDN w:val="0"/>
      <w:adjustRightInd w:val="0"/>
    </w:pPr>
    <w:rPr>
      <w:rFonts w:ascii="Arial" w:hAnsi="Arial" w:cs="Arial"/>
      <w:color w:val="000000"/>
      <w:sz w:val="24"/>
      <w:szCs w:val="24"/>
      <w:lang w:val="fr-FR" w:eastAsia="fr-FR"/>
    </w:rPr>
  </w:style>
  <w:style w:type="paragraph" w:customStyle="1" w:styleId="appendix-h1">
    <w:name w:val="appendix-h1"/>
    <w:rsid w:val="00937656"/>
    <w:pPr>
      <w:keepNext/>
      <w:spacing w:after="60"/>
    </w:pPr>
    <w:rPr>
      <w:rFonts w:ascii="Trebuchet MS" w:hAnsi="Trebuchet MS" w:cs="Arial"/>
      <w:sz w:val="32"/>
      <w:szCs w:val="32"/>
      <w:lang w:val="en-CA" w:eastAsia="en-US"/>
    </w:rPr>
  </w:style>
  <w:style w:type="paragraph" w:customStyle="1" w:styleId="appendix-h2">
    <w:name w:val="appendix-h2"/>
    <w:rsid w:val="00E4409C"/>
    <w:pPr>
      <w:keepNext/>
      <w:spacing w:after="120"/>
    </w:pPr>
    <w:rPr>
      <w:rFonts w:ascii="Trebuchet MS" w:hAnsi="Trebuchet MS"/>
      <w:i/>
      <w:sz w:val="26"/>
      <w:szCs w:val="26"/>
      <w:lang w:val="en-CA" w:eastAsia="en-US"/>
    </w:rPr>
  </w:style>
  <w:style w:type="paragraph" w:customStyle="1" w:styleId="Bodytext-20ptbelow">
    <w:name w:val="Body text - 20pt below"/>
    <w:basedOn w:val="Normal"/>
    <w:rsid w:val="000270F2"/>
    <w:pPr>
      <w:spacing w:after="400"/>
    </w:pPr>
  </w:style>
  <w:style w:type="paragraph" w:customStyle="1" w:styleId="bullet-indentedabc">
    <w:name w:val="bullet - indented abc"/>
    <w:basedOn w:val="Normal"/>
    <w:rsid w:val="000270F2"/>
    <w:pPr>
      <w:numPr>
        <w:numId w:val="7"/>
      </w:numPr>
      <w:spacing w:after="60" w:line="271" w:lineRule="auto"/>
    </w:pPr>
  </w:style>
  <w:style w:type="paragraph" w:customStyle="1" w:styleId="Heading1Hangingindent">
    <w:name w:val="Heading 1 + Hanging indent"/>
    <w:basedOn w:val="Heading1"/>
    <w:rsid w:val="000270F2"/>
    <w:pPr>
      <w:spacing w:line="360" w:lineRule="exact"/>
      <w:ind w:left="720" w:hanging="720"/>
    </w:pPr>
    <w:rPr>
      <w:rFonts w:cs="Times New Roman"/>
      <w:sz w:val="32"/>
      <w:szCs w:val="20"/>
    </w:rPr>
  </w:style>
  <w:style w:type="paragraph" w:customStyle="1" w:styleId="bodytext-hanging20ptafter">
    <w:name w:val="body text -hanging 20 pt after"/>
    <w:basedOn w:val="bodytext-hangingindent-10ptbelow"/>
    <w:rsid w:val="000270F2"/>
    <w:pPr>
      <w:keepNext w:val="0"/>
      <w:spacing w:after="400" w:line="271" w:lineRule="auto"/>
    </w:pPr>
    <w:rPr>
      <w:szCs w:val="20"/>
    </w:rPr>
  </w:style>
  <w:style w:type="paragraph" w:customStyle="1" w:styleId="bodytext-hanging6ptafter">
    <w:name w:val="body text -hanging 6 pt after"/>
    <w:basedOn w:val="bodytext-hangingindent-10ptbelow"/>
    <w:rsid w:val="000270F2"/>
    <w:pPr>
      <w:keepNext w:val="0"/>
      <w:spacing w:after="120" w:line="271" w:lineRule="auto"/>
    </w:pPr>
    <w:rPr>
      <w:szCs w:val="20"/>
    </w:rPr>
  </w:style>
  <w:style w:type="paragraph" w:customStyle="1" w:styleId="bullet-indentedabclastbullet10pt">
    <w:name w:val="bullet - indented abc + last bullet 10pt"/>
    <w:basedOn w:val="bullet-indentedabc"/>
    <w:rsid w:val="000270F2"/>
    <w:pPr>
      <w:spacing w:after="200"/>
    </w:pPr>
    <w:rPr>
      <w:szCs w:val="20"/>
    </w:rPr>
  </w:style>
  <w:style w:type="paragraph" w:customStyle="1" w:styleId="bullet-indentedabclastbullet20pt">
    <w:name w:val="bullet - indented abc + last bullet 20 pt"/>
    <w:basedOn w:val="bullet-indentedabc"/>
    <w:rsid w:val="000270F2"/>
    <w:pPr>
      <w:spacing w:after="400"/>
    </w:pPr>
    <w:rPr>
      <w:szCs w:val="20"/>
    </w:rPr>
  </w:style>
  <w:style w:type="table" w:styleId="TableGrid">
    <w:name w:val="Table Grid"/>
    <w:basedOn w:val="TableNormal"/>
    <w:rsid w:val="009F1D27"/>
    <w:pPr>
      <w:spacing w:after="200" w:line="271"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ptbelow">
    <w:name w:val="Body text - 10pt below"/>
    <w:basedOn w:val="Normal"/>
    <w:rsid w:val="009F1D27"/>
    <w:pPr>
      <w:ind w:left="360" w:right="360"/>
    </w:pPr>
  </w:style>
  <w:style w:type="paragraph" w:customStyle="1" w:styleId="StyleBodytext-20ptbelowBoldUnderlineAfter0pt">
    <w:name w:val="Style Body text - 20pt below + Bold Underline After:  0 pt"/>
    <w:basedOn w:val="Bodytext-20ptbelow"/>
    <w:rsid w:val="00EC0B5C"/>
    <w:pPr>
      <w:spacing w:after="60"/>
    </w:pPr>
    <w:rPr>
      <w:rFonts w:eastAsia="Batang"/>
      <w:b/>
      <w:bCs/>
      <w:szCs w:val="20"/>
      <w:u w:val="single"/>
    </w:rPr>
  </w:style>
  <w:style w:type="paragraph" w:customStyle="1" w:styleId="numbered">
    <w:name w:val="numbered"/>
    <w:basedOn w:val="Bodytext-10ptbelow"/>
    <w:rsid w:val="00B972DD"/>
    <w:pPr>
      <w:numPr>
        <w:numId w:val="8"/>
      </w:numPr>
      <w:tabs>
        <w:tab w:val="clear" w:pos="1080"/>
        <w:tab w:val="num" w:pos="720"/>
      </w:tabs>
      <w:ind w:left="720"/>
    </w:pPr>
  </w:style>
  <w:style w:type="paragraph" w:styleId="ListBullet2">
    <w:name w:val="List Bullet 2"/>
    <w:basedOn w:val="Normal"/>
    <w:rsid w:val="00C819EC"/>
    <w:pPr>
      <w:tabs>
        <w:tab w:val="num" w:pos="720"/>
      </w:tabs>
      <w:ind w:left="720" w:hanging="360"/>
    </w:pPr>
    <w:rPr>
      <w:rFonts w:eastAsia="Batang"/>
    </w:rPr>
  </w:style>
  <w:style w:type="character" w:customStyle="1" w:styleId="texte">
    <w:name w:val="texte"/>
    <w:basedOn w:val="DefaultParagraphFont"/>
    <w:rsid w:val="002D138E"/>
  </w:style>
  <w:style w:type="character" w:customStyle="1" w:styleId="BodyTextChar">
    <w:name w:val="Body Text Char"/>
    <w:link w:val="BodyText"/>
    <w:rsid w:val="00DA145C"/>
    <w:rPr>
      <w:rFonts w:ascii="HelveticaNeue-Light" w:hAnsi="HelveticaNeue-Light"/>
      <w:sz w:val="19"/>
      <w:szCs w:val="19"/>
      <w:lang w:val="en-US" w:eastAsia="en-US" w:bidi="ar-SA"/>
    </w:rPr>
  </w:style>
  <w:style w:type="paragraph" w:styleId="NoSpacing">
    <w:name w:val="No Spacing"/>
    <w:uiPriority w:val="1"/>
    <w:qFormat/>
    <w:rsid w:val="002E4F44"/>
    <w:rPr>
      <w:rFonts w:ascii="Calibri" w:eastAsia="Calibri" w:hAnsi="Calibri"/>
      <w:sz w:val="22"/>
      <w:szCs w:val="22"/>
      <w:lang w:val="en-US" w:eastAsia="en-US"/>
    </w:rPr>
  </w:style>
  <w:style w:type="character" w:customStyle="1" w:styleId="Heading2Char">
    <w:name w:val="Heading 2 Char"/>
    <w:link w:val="Heading2"/>
    <w:uiPriority w:val="9"/>
    <w:rsid w:val="00FF15EF"/>
    <w:rPr>
      <w:rFonts w:ascii="Trebuchet MS" w:hAnsi="Trebuchet MS"/>
      <w:i/>
      <w:sz w:val="28"/>
      <w:szCs w:val="28"/>
      <w:lang w:val="en-CA" w:eastAsia="en-US"/>
    </w:rPr>
  </w:style>
  <w:style w:type="paragraph" w:styleId="ListBullet">
    <w:name w:val="List Bullet"/>
    <w:basedOn w:val="Normal"/>
    <w:rsid w:val="006E08B5"/>
    <w:pPr>
      <w:numPr>
        <w:numId w:val="4"/>
      </w:numPr>
      <w:contextualSpacing/>
    </w:pPr>
  </w:style>
  <w:style w:type="paragraph" w:styleId="Revision">
    <w:name w:val="Revision"/>
    <w:hidden/>
    <w:uiPriority w:val="99"/>
    <w:semiHidden/>
    <w:rsid w:val="006C7908"/>
    <w:rPr>
      <w:rFonts w:ascii="Trebuchet MS" w:hAnsi="Trebuchet MS"/>
      <w:szCs w:val="24"/>
      <w:lang w:val="en-US" w:eastAsia="en-US"/>
    </w:rPr>
  </w:style>
  <w:style w:type="character" w:customStyle="1" w:styleId="CommentTextChar">
    <w:name w:val="Comment Text Char"/>
    <w:link w:val="CommentText"/>
    <w:uiPriority w:val="99"/>
    <w:semiHidden/>
    <w:locked/>
    <w:rsid w:val="00415898"/>
    <w:rPr>
      <w:rFonts w:ascii="Trebuchet MS" w:hAnsi="Trebuchet MS"/>
      <w:lang w:val="en-US" w:eastAsia="en-US"/>
    </w:rPr>
  </w:style>
  <w:style w:type="paragraph" w:styleId="ListParagraph">
    <w:name w:val="List Paragraph"/>
    <w:basedOn w:val="Normal"/>
    <w:uiPriority w:val="34"/>
    <w:qFormat/>
    <w:rsid w:val="00CD4CA3"/>
    <w:pPr>
      <w:ind w:left="720"/>
      <w:contextualSpacing/>
    </w:pPr>
  </w:style>
  <w:style w:type="paragraph" w:styleId="TOCHeading">
    <w:name w:val="TOC Heading"/>
    <w:basedOn w:val="Heading1"/>
    <w:next w:val="Normal"/>
    <w:uiPriority w:val="39"/>
    <w:semiHidden/>
    <w:unhideWhenUsed/>
    <w:qFormat/>
    <w:rsid w:val="00FA71C5"/>
    <w:pPr>
      <w:keepNext/>
      <w:keepLines/>
      <w:spacing w:before="480" w:after="0" w:line="276" w:lineRule="auto"/>
      <w:outlineLvl w:val="9"/>
    </w:pPr>
    <w:rPr>
      <w:rFonts w:ascii="Cambria" w:eastAsia="Times New Roman" w:hAnsi="Cambria" w:cs="Times New Roman"/>
      <w:b/>
      <w:bCs/>
      <w:color w:val="365F91"/>
      <w:sz w:val="28"/>
      <w:szCs w:val="28"/>
      <w:lang w:val="en-US" w:eastAsia="ja-JP"/>
    </w:rPr>
  </w:style>
  <w:style w:type="paragraph" w:styleId="TOC3">
    <w:name w:val="toc 3"/>
    <w:basedOn w:val="Normal"/>
    <w:next w:val="Normal"/>
    <w:autoRedefine/>
    <w:uiPriority w:val="39"/>
    <w:unhideWhenUsed/>
    <w:qFormat/>
    <w:rsid w:val="00FA71C5"/>
    <w:pPr>
      <w:spacing w:after="100" w:line="276" w:lineRule="auto"/>
      <w:ind w:left="440"/>
    </w:pPr>
    <w:rPr>
      <w:rFonts w:ascii="Calibri" w:eastAsia="Times New Roman" w:hAnsi="Calibri"/>
      <w:sz w:val="22"/>
      <w:szCs w:val="22"/>
      <w:lang w:eastAsia="ja-JP"/>
    </w:rPr>
  </w:style>
  <w:style w:type="paragraph" w:customStyle="1" w:styleId="NoSpacing1">
    <w:name w:val="No Spacing1"/>
    <w:rsid w:val="00F90D78"/>
    <w:rPr>
      <w:rFonts w:ascii="Calibri" w:eastAsia="Times New Roman" w:hAnsi="Calibri"/>
      <w:sz w:val="22"/>
      <w:szCs w:val="22"/>
      <w:lang w:val="en-US" w:eastAsia="en-US"/>
    </w:rPr>
  </w:style>
  <w:style w:type="character" w:styleId="Strong">
    <w:name w:val="Strong"/>
    <w:uiPriority w:val="22"/>
    <w:qFormat/>
    <w:rsid w:val="00EC6192"/>
    <w:rPr>
      <w:rFonts w:cs="Times New Roman"/>
      <w:b/>
      <w:bCs/>
    </w:rPr>
  </w:style>
  <w:style w:type="character" w:customStyle="1" w:styleId="FooterChar">
    <w:name w:val="Footer Char"/>
    <w:basedOn w:val="DefaultParagraphFont"/>
    <w:link w:val="Footer"/>
    <w:uiPriority w:val="99"/>
    <w:rsid w:val="008A08F0"/>
    <w:rPr>
      <w:rFonts w:ascii="Trebuchet MS" w:hAnsi="Trebuchet MS"/>
      <w:szCs w:val="24"/>
      <w:lang w:val="en-US" w:eastAsia="en-US"/>
    </w:rPr>
  </w:style>
  <w:style w:type="paragraph" w:customStyle="1" w:styleId="Head3NoNumbers">
    <w:name w:val="Head 3 No Numbers"/>
    <w:basedOn w:val="Heading3"/>
    <w:rsid w:val="00C71576"/>
    <w:pPr>
      <w:numPr>
        <w:ilvl w:val="2"/>
      </w:numPr>
      <w:tabs>
        <w:tab w:val="num" w:pos="0"/>
      </w:tabs>
    </w:pPr>
    <w:rPr>
      <w:rFonts w:eastAsia="Times New Roman"/>
    </w:rPr>
  </w:style>
  <w:style w:type="table" w:customStyle="1" w:styleId="TableGrid1">
    <w:name w:val="Table Grid1"/>
    <w:basedOn w:val="TableNormal"/>
    <w:next w:val="TableGrid"/>
    <w:uiPriority w:val="59"/>
    <w:rsid w:val="009D7CEF"/>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10CA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3423F8"/>
    <w:rPr>
      <w:rFonts w:ascii="Trebuchet MS" w:hAnsi="Trebuchet MS"/>
      <w:sz w:val="18"/>
      <w:szCs w:val="18"/>
      <w:lang w:val="en-US" w:eastAsia="en-US"/>
    </w:rPr>
  </w:style>
  <w:style w:type="table" w:styleId="GridTable1Light">
    <w:name w:val="Grid Table 1 Light"/>
    <w:basedOn w:val="TableNormal"/>
    <w:uiPriority w:val="46"/>
    <w:rsid w:val="00B27053"/>
    <w:rPr>
      <w:rFonts w:eastAsia="Times New Roman"/>
      <w:lang w:val="en-CA" w:eastAsia="en-CA"/>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Instructionsfont">
    <w:name w:val="Instructions (font)"/>
    <w:uiPriority w:val="1"/>
    <w:qFormat/>
    <w:rsid w:val="00B27053"/>
    <w:rPr>
      <w:i/>
      <w:color w:val="808080" w:themeColor="background1" w:themeShade="80"/>
      <w:sz w:val="20"/>
    </w:rPr>
  </w:style>
  <w:style w:type="paragraph" w:customStyle="1" w:styleId="HeadingNoNum">
    <w:name w:val="Heading NoNum"/>
    <w:basedOn w:val="Normal"/>
    <w:next w:val="Normal"/>
    <w:qFormat/>
    <w:rsid w:val="00B27053"/>
    <w:pPr>
      <w:keepNext/>
      <w:spacing w:before="60" w:after="0" w:line="240" w:lineRule="auto"/>
      <w:jc w:val="both"/>
    </w:pPr>
    <w:rPr>
      <w:rFonts w:eastAsia="Times New Roman"/>
      <w:b/>
      <w:bCs/>
      <w:szCs w:val="2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9246">
      <w:bodyDiv w:val="1"/>
      <w:marLeft w:val="0"/>
      <w:marRight w:val="0"/>
      <w:marTop w:val="0"/>
      <w:marBottom w:val="0"/>
      <w:divBdr>
        <w:top w:val="none" w:sz="0" w:space="0" w:color="auto"/>
        <w:left w:val="none" w:sz="0" w:space="0" w:color="auto"/>
        <w:bottom w:val="none" w:sz="0" w:space="0" w:color="auto"/>
        <w:right w:val="none" w:sz="0" w:space="0" w:color="auto"/>
      </w:divBdr>
    </w:div>
    <w:div w:id="78723017">
      <w:bodyDiv w:val="1"/>
      <w:marLeft w:val="0"/>
      <w:marRight w:val="0"/>
      <w:marTop w:val="0"/>
      <w:marBottom w:val="0"/>
      <w:divBdr>
        <w:top w:val="none" w:sz="0" w:space="0" w:color="auto"/>
        <w:left w:val="none" w:sz="0" w:space="0" w:color="auto"/>
        <w:bottom w:val="none" w:sz="0" w:space="0" w:color="auto"/>
        <w:right w:val="none" w:sz="0" w:space="0" w:color="auto"/>
      </w:divBdr>
    </w:div>
    <w:div w:id="93132913">
      <w:bodyDiv w:val="1"/>
      <w:marLeft w:val="0"/>
      <w:marRight w:val="0"/>
      <w:marTop w:val="0"/>
      <w:marBottom w:val="0"/>
      <w:divBdr>
        <w:top w:val="none" w:sz="0" w:space="0" w:color="auto"/>
        <w:left w:val="none" w:sz="0" w:space="0" w:color="auto"/>
        <w:bottom w:val="none" w:sz="0" w:space="0" w:color="auto"/>
        <w:right w:val="none" w:sz="0" w:space="0" w:color="auto"/>
      </w:divBdr>
    </w:div>
    <w:div w:id="108474252">
      <w:bodyDiv w:val="1"/>
      <w:marLeft w:val="0"/>
      <w:marRight w:val="0"/>
      <w:marTop w:val="0"/>
      <w:marBottom w:val="0"/>
      <w:divBdr>
        <w:top w:val="none" w:sz="0" w:space="0" w:color="auto"/>
        <w:left w:val="none" w:sz="0" w:space="0" w:color="auto"/>
        <w:bottom w:val="none" w:sz="0" w:space="0" w:color="auto"/>
        <w:right w:val="none" w:sz="0" w:space="0" w:color="auto"/>
      </w:divBdr>
    </w:div>
    <w:div w:id="136387208">
      <w:bodyDiv w:val="1"/>
      <w:marLeft w:val="0"/>
      <w:marRight w:val="0"/>
      <w:marTop w:val="0"/>
      <w:marBottom w:val="0"/>
      <w:divBdr>
        <w:top w:val="none" w:sz="0" w:space="0" w:color="auto"/>
        <w:left w:val="none" w:sz="0" w:space="0" w:color="auto"/>
        <w:bottom w:val="none" w:sz="0" w:space="0" w:color="auto"/>
        <w:right w:val="none" w:sz="0" w:space="0" w:color="auto"/>
      </w:divBdr>
    </w:div>
    <w:div w:id="157429181">
      <w:bodyDiv w:val="1"/>
      <w:marLeft w:val="0"/>
      <w:marRight w:val="0"/>
      <w:marTop w:val="0"/>
      <w:marBottom w:val="0"/>
      <w:divBdr>
        <w:top w:val="none" w:sz="0" w:space="0" w:color="auto"/>
        <w:left w:val="none" w:sz="0" w:space="0" w:color="auto"/>
        <w:bottom w:val="none" w:sz="0" w:space="0" w:color="auto"/>
        <w:right w:val="none" w:sz="0" w:space="0" w:color="auto"/>
      </w:divBdr>
    </w:div>
    <w:div w:id="214397473">
      <w:bodyDiv w:val="1"/>
      <w:marLeft w:val="0"/>
      <w:marRight w:val="0"/>
      <w:marTop w:val="0"/>
      <w:marBottom w:val="0"/>
      <w:divBdr>
        <w:top w:val="none" w:sz="0" w:space="0" w:color="auto"/>
        <w:left w:val="none" w:sz="0" w:space="0" w:color="auto"/>
        <w:bottom w:val="none" w:sz="0" w:space="0" w:color="auto"/>
        <w:right w:val="none" w:sz="0" w:space="0" w:color="auto"/>
      </w:divBdr>
    </w:div>
    <w:div w:id="306131200">
      <w:bodyDiv w:val="1"/>
      <w:marLeft w:val="0"/>
      <w:marRight w:val="0"/>
      <w:marTop w:val="0"/>
      <w:marBottom w:val="0"/>
      <w:divBdr>
        <w:top w:val="none" w:sz="0" w:space="0" w:color="auto"/>
        <w:left w:val="none" w:sz="0" w:space="0" w:color="auto"/>
        <w:bottom w:val="none" w:sz="0" w:space="0" w:color="auto"/>
        <w:right w:val="none" w:sz="0" w:space="0" w:color="auto"/>
      </w:divBdr>
    </w:div>
    <w:div w:id="361056089">
      <w:bodyDiv w:val="1"/>
      <w:marLeft w:val="0"/>
      <w:marRight w:val="0"/>
      <w:marTop w:val="0"/>
      <w:marBottom w:val="0"/>
      <w:divBdr>
        <w:top w:val="none" w:sz="0" w:space="0" w:color="auto"/>
        <w:left w:val="none" w:sz="0" w:space="0" w:color="auto"/>
        <w:bottom w:val="none" w:sz="0" w:space="0" w:color="auto"/>
        <w:right w:val="none" w:sz="0" w:space="0" w:color="auto"/>
      </w:divBdr>
    </w:div>
    <w:div w:id="372849609">
      <w:bodyDiv w:val="1"/>
      <w:marLeft w:val="0"/>
      <w:marRight w:val="0"/>
      <w:marTop w:val="0"/>
      <w:marBottom w:val="0"/>
      <w:divBdr>
        <w:top w:val="none" w:sz="0" w:space="0" w:color="auto"/>
        <w:left w:val="none" w:sz="0" w:space="0" w:color="auto"/>
        <w:bottom w:val="none" w:sz="0" w:space="0" w:color="auto"/>
        <w:right w:val="none" w:sz="0" w:space="0" w:color="auto"/>
      </w:divBdr>
      <w:divsChild>
        <w:div w:id="102580752">
          <w:marLeft w:val="0"/>
          <w:marRight w:val="0"/>
          <w:marTop w:val="0"/>
          <w:marBottom w:val="0"/>
          <w:divBdr>
            <w:top w:val="none" w:sz="0" w:space="0" w:color="auto"/>
            <w:left w:val="none" w:sz="0" w:space="0" w:color="auto"/>
            <w:bottom w:val="none" w:sz="0" w:space="0" w:color="auto"/>
            <w:right w:val="none" w:sz="0" w:space="0" w:color="auto"/>
          </w:divBdr>
        </w:div>
        <w:div w:id="111631461">
          <w:marLeft w:val="0"/>
          <w:marRight w:val="0"/>
          <w:marTop w:val="0"/>
          <w:marBottom w:val="0"/>
          <w:divBdr>
            <w:top w:val="none" w:sz="0" w:space="0" w:color="auto"/>
            <w:left w:val="none" w:sz="0" w:space="0" w:color="auto"/>
            <w:bottom w:val="none" w:sz="0" w:space="0" w:color="auto"/>
            <w:right w:val="none" w:sz="0" w:space="0" w:color="auto"/>
          </w:divBdr>
        </w:div>
        <w:div w:id="201746530">
          <w:marLeft w:val="0"/>
          <w:marRight w:val="0"/>
          <w:marTop w:val="0"/>
          <w:marBottom w:val="0"/>
          <w:divBdr>
            <w:top w:val="none" w:sz="0" w:space="0" w:color="auto"/>
            <w:left w:val="none" w:sz="0" w:space="0" w:color="auto"/>
            <w:bottom w:val="none" w:sz="0" w:space="0" w:color="auto"/>
            <w:right w:val="none" w:sz="0" w:space="0" w:color="auto"/>
          </w:divBdr>
        </w:div>
        <w:div w:id="514805001">
          <w:marLeft w:val="0"/>
          <w:marRight w:val="0"/>
          <w:marTop w:val="0"/>
          <w:marBottom w:val="0"/>
          <w:divBdr>
            <w:top w:val="none" w:sz="0" w:space="0" w:color="auto"/>
            <w:left w:val="none" w:sz="0" w:space="0" w:color="auto"/>
            <w:bottom w:val="none" w:sz="0" w:space="0" w:color="auto"/>
            <w:right w:val="none" w:sz="0" w:space="0" w:color="auto"/>
          </w:divBdr>
        </w:div>
        <w:div w:id="545021164">
          <w:marLeft w:val="0"/>
          <w:marRight w:val="0"/>
          <w:marTop w:val="0"/>
          <w:marBottom w:val="0"/>
          <w:divBdr>
            <w:top w:val="none" w:sz="0" w:space="0" w:color="auto"/>
            <w:left w:val="none" w:sz="0" w:space="0" w:color="auto"/>
            <w:bottom w:val="none" w:sz="0" w:space="0" w:color="auto"/>
            <w:right w:val="none" w:sz="0" w:space="0" w:color="auto"/>
          </w:divBdr>
        </w:div>
        <w:div w:id="950166436">
          <w:marLeft w:val="0"/>
          <w:marRight w:val="0"/>
          <w:marTop w:val="0"/>
          <w:marBottom w:val="0"/>
          <w:divBdr>
            <w:top w:val="none" w:sz="0" w:space="0" w:color="auto"/>
            <w:left w:val="none" w:sz="0" w:space="0" w:color="auto"/>
            <w:bottom w:val="none" w:sz="0" w:space="0" w:color="auto"/>
            <w:right w:val="none" w:sz="0" w:space="0" w:color="auto"/>
          </w:divBdr>
        </w:div>
        <w:div w:id="1814129802">
          <w:marLeft w:val="0"/>
          <w:marRight w:val="0"/>
          <w:marTop w:val="0"/>
          <w:marBottom w:val="0"/>
          <w:divBdr>
            <w:top w:val="none" w:sz="0" w:space="0" w:color="auto"/>
            <w:left w:val="none" w:sz="0" w:space="0" w:color="auto"/>
            <w:bottom w:val="none" w:sz="0" w:space="0" w:color="auto"/>
            <w:right w:val="none" w:sz="0" w:space="0" w:color="auto"/>
          </w:divBdr>
        </w:div>
        <w:div w:id="2042632204">
          <w:marLeft w:val="0"/>
          <w:marRight w:val="0"/>
          <w:marTop w:val="0"/>
          <w:marBottom w:val="0"/>
          <w:divBdr>
            <w:top w:val="none" w:sz="0" w:space="0" w:color="auto"/>
            <w:left w:val="none" w:sz="0" w:space="0" w:color="auto"/>
            <w:bottom w:val="none" w:sz="0" w:space="0" w:color="auto"/>
            <w:right w:val="none" w:sz="0" w:space="0" w:color="auto"/>
          </w:divBdr>
        </w:div>
      </w:divsChild>
    </w:div>
    <w:div w:id="404760140">
      <w:bodyDiv w:val="1"/>
      <w:marLeft w:val="0"/>
      <w:marRight w:val="0"/>
      <w:marTop w:val="0"/>
      <w:marBottom w:val="0"/>
      <w:divBdr>
        <w:top w:val="none" w:sz="0" w:space="0" w:color="auto"/>
        <w:left w:val="none" w:sz="0" w:space="0" w:color="auto"/>
        <w:bottom w:val="none" w:sz="0" w:space="0" w:color="auto"/>
        <w:right w:val="none" w:sz="0" w:space="0" w:color="auto"/>
      </w:divBdr>
    </w:div>
    <w:div w:id="465272214">
      <w:bodyDiv w:val="1"/>
      <w:marLeft w:val="0"/>
      <w:marRight w:val="0"/>
      <w:marTop w:val="0"/>
      <w:marBottom w:val="0"/>
      <w:divBdr>
        <w:top w:val="none" w:sz="0" w:space="0" w:color="auto"/>
        <w:left w:val="none" w:sz="0" w:space="0" w:color="auto"/>
        <w:bottom w:val="none" w:sz="0" w:space="0" w:color="auto"/>
        <w:right w:val="none" w:sz="0" w:space="0" w:color="auto"/>
      </w:divBdr>
    </w:div>
    <w:div w:id="510922904">
      <w:bodyDiv w:val="1"/>
      <w:marLeft w:val="0"/>
      <w:marRight w:val="0"/>
      <w:marTop w:val="0"/>
      <w:marBottom w:val="0"/>
      <w:divBdr>
        <w:top w:val="none" w:sz="0" w:space="0" w:color="auto"/>
        <w:left w:val="none" w:sz="0" w:space="0" w:color="auto"/>
        <w:bottom w:val="none" w:sz="0" w:space="0" w:color="auto"/>
        <w:right w:val="none" w:sz="0" w:space="0" w:color="auto"/>
      </w:divBdr>
    </w:div>
    <w:div w:id="648629931">
      <w:bodyDiv w:val="1"/>
      <w:marLeft w:val="0"/>
      <w:marRight w:val="0"/>
      <w:marTop w:val="0"/>
      <w:marBottom w:val="0"/>
      <w:divBdr>
        <w:top w:val="none" w:sz="0" w:space="0" w:color="auto"/>
        <w:left w:val="none" w:sz="0" w:space="0" w:color="auto"/>
        <w:bottom w:val="none" w:sz="0" w:space="0" w:color="auto"/>
        <w:right w:val="none" w:sz="0" w:space="0" w:color="auto"/>
      </w:divBdr>
    </w:div>
    <w:div w:id="702634820">
      <w:bodyDiv w:val="1"/>
      <w:marLeft w:val="0"/>
      <w:marRight w:val="0"/>
      <w:marTop w:val="0"/>
      <w:marBottom w:val="0"/>
      <w:divBdr>
        <w:top w:val="none" w:sz="0" w:space="0" w:color="auto"/>
        <w:left w:val="none" w:sz="0" w:space="0" w:color="auto"/>
        <w:bottom w:val="none" w:sz="0" w:space="0" w:color="auto"/>
        <w:right w:val="none" w:sz="0" w:space="0" w:color="auto"/>
      </w:divBdr>
    </w:div>
    <w:div w:id="768504595">
      <w:bodyDiv w:val="1"/>
      <w:marLeft w:val="0"/>
      <w:marRight w:val="0"/>
      <w:marTop w:val="0"/>
      <w:marBottom w:val="0"/>
      <w:divBdr>
        <w:top w:val="none" w:sz="0" w:space="0" w:color="auto"/>
        <w:left w:val="none" w:sz="0" w:space="0" w:color="auto"/>
        <w:bottom w:val="none" w:sz="0" w:space="0" w:color="auto"/>
        <w:right w:val="none" w:sz="0" w:space="0" w:color="auto"/>
      </w:divBdr>
    </w:div>
    <w:div w:id="780298032">
      <w:bodyDiv w:val="1"/>
      <w:marLeft w:val="0"/>
      <w:marRight w:val="0"/>
      <w:marTop w:val="0"/>
      <w:marBottom w:val="0"/>
      <w:divBdr>
        <w:top w:val="none" w:sz="0" w:space="0" w:color="auto"/>
        <w:left w:val="none" w:sz="0" w:space="0" w:color="auto"/>
        <w:bottom w:val="none" w:sz="0" w:space="0" w:color="auto"/>
        <w:right w:val="none" w:sz="0" w:space="0" w:color="auto"/>
      </w:divBdr>
    </w:div>
    <w:div w:id="784277154">
      <w:bodyDiv w:val="1"/>
      <w:marLeft w:val="0"/>
      <w:marRight w:val="0"/>
      <w:marTop w:val="0"/>
      <w:marBottom w:val="0"/>
      <w:divBdr>
        <w:top w:val="none" w:sz="0" w:space="0" w:color="auto"/>
        <w:left w:val="none" w:sz="0" w:space="0" w:color="auto"/>
        <w:bottom w:val="none" w:sz="0" w:space="0" w:color="auto"/>
        <w:right w:val="none" w:sz="0" w:space="0" w:color="auto"/>
      </w:divBdr>
    </w:div>
    <w:div w:id="821308950">
      <w:bodyDiv w:val="1"/>
      <w:marLeft w:val="0"/>
      <w:marRight w:val="0"/>
      <w:marTop w:val="0"/>
      <w:marBottom w:val="0"/>
      <w:divBdr>
        <w:top w:val="none" w:sz="0" w:space="0" w:color="auto"/>
        <w:left w:val="none" w:sz="0" w:space="0" w:color="auto"/>
        <w:bottom w:val="none" w:sz="0" w:space="0" w:color="auto"/>
        <w:right w:val="none" w:sz="0" w:space="0" w:color="auto"/>
      </w:divBdr>
    </w:div>
    <w:div w:id="864053360">
      <w:bodyDiv w:val="1"/>
      <w:marLeft w:val="0"/>
      <w:marRight w:val="0"/>
      <w:marTop w:val="0"/>
      <w:marBottom w:val="0"/>
      <w:divBdr>
        <w:top w:val="none" w:sz="0" w:space="0" w:color="auto"/>
        <w:left w:val="none" w:sz="0" w:space="0" w:color="auto"/>
        <w:bottom w:val="none" w:sz="0" w:space="0" w:color="auto"/>
        <w:right w:val="none" w:sz="0" w:space="0" w:color="auto"/>
      </w:divBdr>
    </w:div>
    <w:div w:id="1063604930">
      <w:bodyDiv w:val="1"/>
      <w:marLeft w:val="0"/>
      <w:marRight w:val="0"/>
      <w:marTop w:val="0"/>
      <w:marBottom w:val="0"/>
      <w:divBdr>
        <w:top w:val="none" w:sz="0" w:space="0" w:color="auto"/>
        <w:left w:val="none" w:sz="0" w:space="0" w:color="auto"/>
        <w:bottom w:val="none" w:sz="0" w:space="0" w:color="auto"/>
        <w:right w:val="none" w:sz="0" w:space="0" w:color="auto"/>
      </w:divBdr>
    </w:div>
    <w:div w:id="1085882119">
      <w:bodyDiv w:val="1"/>
      <w:marLeft w:val="0"/>
      <w:marRight w:val="0"/>
      <w:marTop w:val="0"/>
      <w:marBottom w:val="0"/>
      <w:divBdr>
        <w:top w:val="none" w:sz="0" w:space="0" w:color="auto"/>
        <w:left w:val="none" w:sz="0" w:space="0" w:color="auto"/>
        <w:bottom w:val="none" w:sz="0" w:space="0" w:color="auto"/>
        <w:right w:val="none" w:sz="0" w:space="0" w:color="auto"/>
      </w:divBdr>
    </w:div>
    <w:div w:id="1089231960">
      <w:bodyDiv w:val="1"/>
      <w:marLeft w:val="0"/>
      <w:marRight w:val="0"/>
      <w:marTop w:val="0"/>
      <w:marBottom w:val="0"/>
      <w:divBdr>
        <w:top w:val="none" w:sz="0" w:space="0" w:color="auto"/>
        <w:left w:val="none" w:sz="0" w:space="0" w:color="auto"/>
        <w:bottom w:val="none" w:sz="0" w:space="0" w:color="auto"/>
        <w:right w:val="none" w:sz="0" w:space="0" w:color="auto"/>
      </w:divBdr>
      <w:divsChild>
        <w:div w:id="20935365">
          <w:marLeft w:val="0"/>
          <w:marRight w:val="0"/>
          <w:marTop w:val="0"/>
          <w:marBottom w:val="0"/>
          <w:divBdr>
            <w:top w:val="none" w:sz="0" w:space="0" w:color="auto"/>
            <w:left w:val="none" w:sz="0" w:space="0" w:color="auto"/>
            <w:bottom w:val="none" w:sz="0" w:space="0" w:color="auto"/>
            <w:right w:val="none" w:sz="0" w:space="0" w:color="auto"/>
          </w:divBdr>
        </w:div>
        <w:div w:id="145171660">
          <w:marLeft w:val="0"/>
          <w:marRight w:val="0"/>
          <w:marTop w:val="0"/>
          <w:marBottom w:val="0"/>
          <w:divBdr>
            <w:top w:val="none" w:sz="0" w:space="0" w:color="auto"/>
            <w:left w:val="none" w:sz="0" w:space="0" w:color="auto"/>
            <w:bottom w:val="none" w:sz="0" w:space="0" w:color="auto"/>
            <w:right w:val="none" w:sz="0" w:space="0" w:color="auto"/>
          </w:divBdr>
        </w:div>
        <w:div w:id="218977314">
          <w:marLeft w:val="0"/>
          <w:marRight w:val="0"/>
          <w:marTop w:val="0"/>
          <w:marBottom w:val="0"/>
          <w:divBdr>
            <w:top w:val="none" w:sz="0" w:space="0" w:color="auto"/>
            <w:left w:val="none" w:sz="0" w:space="0" w:color="auto"/>
            <w:bottom w:val="none" w:sz="0" w:space="0" w:color="auto"/>
            <w:right w:val="none" w:sz="0" w:space="0" w:color="auto"/>
          </w:divBdr>
        </w:div>
        <w:div w:id="228619758">
          <w:marLeft w:val="0"/>
          <w:marRight w:val="0"/>
          <w:marTop w:val="0"/>
          <w:marBottom w:val="0"/>
          <w:divBdr>
            <w:top w:val="none" w:sz="0" w:space="0" w:color="auto"/>
            <w:left w:val="none" w:sz="0" w:space="0" w:color="auto"/>
            <w:bottom w:val="none" w:sz="0" w:space="0" w:color="auto"/>
            <w:right w:val="none" w:sz="0" w:space="0" w:color="auto"/>
          </w:divBdr>
        </w:div>
        <w:div w:id="259411293">
          <w:marLeft w:val="0"/>
          <w:marRight w:val="0"/>
          <w:marTop w:val="0"/>
          <w:marBottom w:val="0"/>
          <w:divBdr>
            <w:top w:val="none" w:sz="0" w:space="0" w:color="auto"/>
            <w:left w:val="none" w:sz="0" w:space="0" w:color="auto"/>
            <w:bottom w:val="none" w:sz="0" w:space="0" w:color="auto"/>
            <w:right w:val="none" w:sz="0" w:space="0" w:color="auto"/>
          </w:divBdr>
        </w:div>
        <w:div w:id="270356115">
          <w:marLeft w:val="0"/>
          <w:marRight w:val="0"/>
          <w:marTop w:val="0"/>
          <w:marBottom w:val="0"/>
          <w:divBdr>
            <w:top w:val="none" w:sz="0" w:space="0" w:color="auto"/>
            <w:left w:val="none" w:sz="0" w:space="0" w:color="auto"/>
            <w:bottom w:val="none" w:sz="0" w:space="0" w:color="auto"/>
            <w:right w:val="none" w:sz="0" w:space="0" w:color="auto"/>
          </w:divBdr>
        </w:div>
        <w:div w:id="533076180">
          <w:marLeft w:val="0"/>
          <w:marRight w:val="0"/>
          <w:marTop w:val="0"/>
          <w:marBottom w:val="0"/>
          <w:divBdr>
            <w:top w:val="none" w:sz="0" w:space="0" w:color="auto"/>
            <w:left w:val="none" w:sz="0" w:space="0" w:color="auto"/>
            <w:bottom w:val="none" w:sz="0" w:space="0" w:color="auto"/>
            <w:right w:val="none" w:sz="0" w:space="0" w:color="auto"/>
          </w:divBdr>
        </w:div>
        <w:div w:id="547305547">
          <w:marLeft w:val="0"/>
          <w:marRight w:val="0"/>
          <w:marTop w:val="0"/>
          <w:marBottom w:val="0"/>
          <w:divBdr>
            <w:top w:val="none" w:sz="0" w:space="0" w:color="auto"/>
            <w:left w:val="none" w:sz="0" w:space="0" w:color="auto"/>
            <w:bottom w:val="none" w:sz="0" w:space="0" w:color="auto"/>
            <w:right w:val="none" w:sz="0" w:space="0" w:color="auto"/>
          </w:divBdr>
        </w:div>
        <w:div w:id="588779625">
          <w:marLeft w:val="0"/>
          <w:marRight w:val="0"/>
          <w:marTop w:val="0"/>
          <w:marBottom w:val="0"/>
          <w:divBdr>
            <w:top w:val="none" w:sz="0" w:space="0" w:color="auto"/>
            <w:left w:val="none" w:sz="0" w:space="0" w:color="auto"/>
            <w:bottom w:val="none" w:sz="0" w:space="0" w:color="auto"/>
            <w:right w:val="none" w:sz="0" w:space="0" w:color="auto"/>
          </w:divBdr>
        </w:div>
        <w:div w:id="618997160">
          <w:marLeft w:val="0"/>
          <w:marRight w:val="0"/>
          <w:marTop w:val="0"/>
          <w:marBottom w:val="0"/>
          <w:divBdr>
            <w:top w:val="none" w:sz="0" w:space="0" w:color="auto"/>
            <w:left w:val="none" w:sz="0" w:space="0" w:color="auto"/>
            <w:bottom w:val="none" w:sz="0" w:space="0" w:color="auto"/>
            <w:right w:val="none" w:sz="0" w:space="0" w:color="auto"/>
          </w:divBdr>
        </w:div>
        <w:div w:id="846946498">
          <w:marLeft w:val="0"/>
          <w:marRight w:val="0"/>
          <w:marTop w:val="0"/>
          <w:marBottom w:val="0"/>
          <w:divBdr>
            <w:top w:val="none" w:sz="0" w:space="0" w:color="auto"/>
            <w:left w:val="none" w:sz="0" w:space="0" w:color="auto"/>
            <w:bottom w:val="none" w:sz="0" w:space="0" w:color="auto"/>
            <w:right w:val="none" w:sz="0" w:space="0" w:color="auto"/>
          </w:divBdr>
        </w:div>
        <w:div w:id="912393627">
          <w:marLeft w:val="0"/>
          <w:marRight w:val="0"/>
          <w:marTop w:val="0"/>
          <w:marBottom w:val="0"/>
          <w:divBdr>
            <w:top w:val="none" w:sz="0" w:space="0" w:color="auto"/>
            <w:left w:val="none" w:sz="0" w:space="0" w:color="auto"/>
            <w:bottom w:val="none" w:sz="0" w:space="0" w:color="auto"/>
            <w:right w:val="none" w:sz="0" w:space="0" w:color="auto"/>
          </w:divBdr>
        </w:div>
        <w:div w:id="1536502941">
          <w:marLeft w:val="0"/>
          <w:marRight w:val="0"/>
          <w:marTop w:val="0"/>
          <w:marBottom w:val="0"/>
          <w:divBdr>
            <w:top w:val="none" w:sz="0" w:space="0" w:color="auto"/>
            <w:left w:val="none" w:sz="0" w:space="0" w:color="auto"/>
            <w:bottom w:val="none" w:sz="0" w:space="0" w:color="auto"/>
            <w:right w:val="none" w:sz="0" w:space="0" w:color="auto"/>
          </w:divBdr>
        </w:div>
        <w:div w:id="2044481015">
          <w:marLeft w:val="0"/>
          <w:marRight w:val="0"/>
          <w:marTop w:val="0"/>
          <w:marBottom w:val="0"/>
          <w:divBdr>
            <w:top w:val="none" w:sz="0" w:space="0" w:color="auto"/>
            <w:left w:val="none" w:sz="0" w:space="0" w:color="auto"/>
            <w:bottom w:val="none" w:sz="0" w:space="0" w:color="auto"/>
            <w:right w:val="none" w:sz="0" w:space="0" w:color="auto"/>
          </w:divBdr>
        </w:div>
      </w:divsChild>
    </w:div>
    <w:div w:id="1157959881">
      <w:bodyDiv w:val="1"/>
      <w:marLeft w:val="0"/>
      <w:marRight w:val="0"/>
      <w:marTop w:val="0"/>
      <w:marBottom w:val="0"/>
      <w:divBdr>
        <w:top w:val="none" w:sz="0" w:space="0" w:color="auto"/>
        <w:left w:val="none" w:sz="0" w:space="0" w:color="auto"/>
        <w:bottom w:val="none" w:sz="0" w:space="0" w:color="auto"/>
        <w:right w:val="none" w:sz="0" w:space="0" w:color="auto"/>
      </w:divBdr>
    </w:div>
    <w:div w:id="1244218133">
      <w:bodyDiv w:val="1"/>
      <w:marLeft w:val="0"/>
      <w:marRight w:val="0"/>
      <w:marTop w:val="0"/>
      <w:marBottom w:val="0"/>
      <w:divBdr>
        <w:top w:val="none" w:sz="0" w:space="0" w:color="auto"/>
        <w:left w:val="none" w:sz="0" w:space="0" w:color="auto"/>
        <w:bottom w:val="none" w:sz="0" w:space="0" w:color="auto"/>
        <w:right w:val="none" w:sz="0" w:space="0" w:color="auto"/>
      </w:divBdr>
    </w:div>
    <w:div w:id="1361127993">
      <w:bodyDiv w:val="1"/>
      <w:marLeft w:val="0"/>
      <w:marRight w:val="0"/>
      <w:marTop w:val="0"/>
      <w:marBottom w:val="0"/>
      <w:divBdr>
        <w:top w:val="none" w:sz="0" w:space="0" w:color="auto"/>
        <w:left w:val="none" w:sz="0" w:space="0" w:color="auto"/>
        <w:bottom w:val="none" w:sz="0" w:space="0" w:color="auto"/>
        <w:right w:val="none" w:sz="0" w:space="0" w:color="auto"/>
      </w:divBdr>
    </w:div>
    <w:div w:id="1362825767">
      <w:bodyDiv w:val="1"/>
      <w:marLeft w:val="0"/>
      <w:marRight w:val="0"/>
      <w:marTop w:val="0"/>
      <w:marBottom w:val="0"/>
      <w:divBdr>
        <w:top w:val="none" w:sz="0" w:space="0" w:color="auto"/>
        <w:left w:val="none" w:sz="0" w:space="0" w:color="auto"/>
        <w:bottom w:val="none" w:sz="0" w:space="0" w:color="auto"/>
        <w:right w:val="none" w:sz="0" w:space="0" w:color="auto"/>
      </w:divBdr>
    </w:div>
    <w:div w:id="1591425987">
      <w:bodyDiv w:val="1"/>
      <w:marLeft w:val="0"/>
      <w:marRight w:val="0"/>
      <w:marTop w:val="0"/>
      <w:marBottom w:val="0"/>
      <w:divBdr>
        <w:top w:val="none" w:sz="0" w:space="0" w:color="auto"/>
        <w:left w:val="none" w:sz="0" w:space="0" w:color="auto"/>
        <w:bottom w:val="none" w:sz="0" w:space="0" w:color="auto"/>
        <w:right w:val="none" w:sz="0" w:space="0" w:color="auto"/>
      </w:divBdr>
    </w:div>
    <w:div w:id="1715346516">
      <w:bodyDiv w:val="1"/>
      <w:marLeft w:val="0"/>
      <w:marRight w:val="0"/>
      <w:marTop w:val="0"/>
      <w:marBottom w:val="0"/>
      <w:divBdr>
        <w:top w:val="none" w:sz="0" w:space="0" w:color="auto"/>
        <w:left w:val="none" w:sz="0" w:space="0" w:color="auto"/>
        <w:bottom w:val="none" w:sz="0" w:space="0" w:color="auto"/>
        <w:right w:val="none" w:sz="0" w:space="0" w:color="auto"/>
      </w:divBdr>
    </w:div>
    <w:div w:id="1762993891">
      <w:bodyDiv w:val="1"/>
      <w:marLeft w:val="0"/>
      <w:marRight w:val="0"/>
      <w:marTop w:val="0"/>
      <w:marBottom w:val="0"/>
      <w:divBdr>
        <w:top w:val="none" w:sz="0" w:space="0" w:color="auto"/>
        <w:left w:val="none" w:sz="0" w:space="0" w:color="auto"/>
        <w:bottom w:val="none" w:sz="0" w:space="0" w:color="auto"/>
        <w:right w:val="none" w:sz="0" w:space="0" w:color="auto"/>
      </w:divBdr>
    </w:div>
    <w:div w:id="1841194493">
      <w:bodyDiv w:val="1"/>
      <w:marLeft w:val="0"/>
      <w:marRight w:val="0"/>
      <w:marTop w:val="0"/>
      <w:marBottom w:val="0"/>
      <w:divBdr>
        <w:top w:val="none" w:sz="0" w:space="0" w:color="auto"/>
        <w:left w:val="none" w:sz="0" w:space="0" w:color="auto"/>
        <w:bottom w:val="none" w:sz="0" w:space="0" w:color="auto"/>
        <w:right w:val="none" w:sz="0" w:space="0" w:color="auto"/>
      </w:divBdr>
    </w:div>
    <w:div w:id="1900675122">
      <w:bodyDiv w:val="1"/>
      <w:marLeft w:val="0"/>
      <w:marRight w:val="0"/>
      <w:marTop w:val="0"/>
      <w:marBottom w:val="0"/>
      <w:divBdr>
        <w:top w:val="none" w:sz="0" w:space="0" w:color="auto"/>
        <w:left w:val="none" w:sz="0" w:space="0" w:color="auto"/>
        <w:bottom w:val="none" w:sz="0" w:space="0" w:color="auto"/>
        <w:right w:val="none" w:sz="0" w:space="0" w:color="auto"/>
      </w:divBdr>
    </w:div>
    <w:div w:id="1939176246">
      <w:bodyDiv w:val="1"/>
      <w:marLeft w:val="0"/>
      <w:marRight w:val="0"/>
      <w:marTop w:val="0"/>
      <w:marBottom w:val="0"/>
      <w:divBdr>
        <w:top w:val="none" w:sz="0" w:space="0" w:color="auto"/>
        <w:left w:val="none" w:sz="0" w:space="0" w:color="auto"/>
        <w:bottom w:val="none" w:sz="0" w:space="0" w:color="auto"/>
        <w:right w:val="none" w:sz="0" w:space="0" w:color="auto"/>
      </w:divBdr>
    </w:div>
    <w:div w:id="1980264714">
      <w:bodyDiv w:val="1"/>
      <w:marLeft w:val="0"/>
      <w:marRight w:val="0"/>
      <w:marTop w:val="0"/>
      <w:marBottom w:val="0"/>
      <w:divBdr>
        <w:top w:val="none" w:sz="0" w:space="0" w:color="auto"/>
        <w:left w:val="none" w:sz="0" w:space="0" w:color="auto"/>
        <w:bottom w:val="none" w:sz="0" w:space="0" w:color="auto"/>
        <w:right w:val="none" w:sz="0" w:space="0" w:color="auto"/>
      </w:divBdr>
    </w:div>
    <w:div w:id="1984849920">
      <w:bodyDiv w:val="1"/>
      <w:marLeft w:val="0"/>
      <w:marRight w:val="0"/>
      <w:marTop w:val="0"/>
      <w:marBottom w:val="0"/>
      <w:divBdr>
        <w:top w:val="none" w:sz="0" w:space="0" w:color="auto"/>
        <w:left w:val="none" w:sz="0" w:space="0" w:color="auto"/>
        <w:bottom w:val="none" w:sz="0" w:space="0" w:color="auto"/>
        <w:right w:val="none" w:sz="0" w:space="0" w:color="auto"/>
      </w:divBdr>
      <w:divsChild>
        <w:div w:id="681276025">
          <w:marLeft w:val="0"/>
          <w:marRight w:val="0"/>
          <w:marTop w:val="0"/>
          <w:marBottom w:val="0"/>
          <w:divBdr>
            <w:top w:val="none" w:sz="0" w:space="0" w:color="auto"/>
            <w:left w:val="none" w:sz="0" w:space="0" w:color="auto"/>
            <w:bottom w:val="none" w:sz="0" w:space="0" w:color="auto"/>
            <w:right w:val="none" w:sz="0" w:space="0" w:color="auto"/>
          </w:divBdr>
        </w:div>
        <w:div w:id="862978887">
          <w:marLeft w:val="0"/>
          <w:marRight w:val="0"/>
          <w:marTop w:val="0"/>
          <w:marBottom w:val="0"/>
          <w:divBdr>
            <w:top w:val="none" w:sz="0" w:space="0" w:color="auto"/>
            <w:left w:val="none" w:sz="0" w:space="0" w:color="auto"/>
            <w:bottom w:val="none" w:sz="0" w:space="0" w:color="auto"/>
            <w:right w:val="none" w:sz="0" w:space="0" w:color="auto"/>
          </w:divBdr>
        </w:div>
        <w:div w:id="1016541637">
          <w:marLeft w:val="0"/>
          <w:marRight w:val="0"/>
          <w:marTop w:val="0"/>
          <w:marBottom w:val="0"/>
          <w:divBdr>
            <w:top w:val="none" w:sz="0" w:space="0" w:color="auto"/>
            <w:left w:val="none" w:sz="0" w:space="0" w:color="auto"/>
            <w:bottom w:val="none" w:sz="0" w:space="0" w:color="auto"/>
            <w:right w:val="none" w:sz="0" w:space="0" w:color="auto"/>
          </w:divBdr>
        </w:div>
        <w:div w:id="1197080727">
          <w:marLeft w:val="0"/>
          <w:marRight w:val="0"/>
          <w:marTop w:val="0"/>
          <w:marBottom w:val="0"/>
          <w:divBdr>
            <w:top w:val="none" w:sz="0" w:space="0" w:color="auto"/>
            <w:left w:val="none" w:sz="0" w:space="0" w:color="auto"/>
            <w:bottom w:val="none" w:sz="0" w:space="0" w:color="auto"/>
            <w:right w:val="none" w:sz="0" w:space="0" w:color="auto"/>
          </w:divBdr>
        </w:div>
        <w:div w:id="2035572200">
          <w:marLeft w:val="0"/>
          <w:marRight w:val="0"/>
          <w:marTop w:val="0"/>
          <w:marBottom w:val="0"/>
          <w:divBdr>
            <w:top w:val="none" w:sz="0" w:space="0" w:color="auto"/>
            <w:left w:val="none" w:sz="0" w:space="0" w:color="auto"/>
            <w:bottom w:val="none" w:sz="0" w:space="0" w:color="auto"/>
            <w:right w:val="none" w:sz="0" w:space="0" w:color="auto"/>
          </w:divBdr>
        </w:div>
      </w:divsChild>
    </w:div>
    <w:div w:id="2028939724">
      <w:bodyDiv w:val="1"/>
      <w:marLeft w:val="0"/>
      <w:marRight w:val="0"/>
      <w:marTop w:val="0"/>
      <w:marBottom w:val="0"/>
      <w:divBdr>
        <w:top w:val="none" w:sz="0" w:space="0" w:color="auto"/>
        <w:left w:val="none" w:sz="0" w:space="0" w:color="auto"/>
        <w:bottom w:val="none" w:sz="0" w:space="0" w:color="auto"/>
        <w:right w:val="none" w:sz="0" w:space="0" w:color="auto"/>
      </w:divBdr>
    </w:div>
    <w:div w:id="2050260975">
      <w:bodyDiv w:val="1"/>
      <w:marLeft w:val="0"/>
      <w:marRight w:val="0"/>
      <w:marTop w:val="0"/>
      <w:marBottom w:val="0"/>
      <w:divBdr>
        <w:top w:val="none" w:sz="0" w:space="0" w:color="auto"/>
        <w:left w:val="none" w:sz="0" w:space="0" w:color="auto"/>
        <w:bottom w:val="none" w:sz="0" w:space="0" w:color="auto"/>
        <w:right w:val="none" w:sz="0" w:space="0" w:color="auto"/>
      </w:divBdr>
    </w:div>
    <w:div w:id="214310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ngineerscanada.ca/sites/default/files/2014_accreditation_criteria_and_procedures_v06.pdf" TargetMode="External"/><Relationship Id="rId18" Type="http://schemas.openxmlformats.org/officeDocument/2006/relationships/hyperlink" Target="http://www.engineerscanada.ca/fr/ressources-en-matiere-dagrement" TargetMode="External"/><Relationship Id="rId3" Type="http://schemas.openxmlformats.org/officeDocument/2006/relationships/customXml" Target="../customXml/item3.xml"/><Relationship Id="rId21" Type="http://schemas.openxmlformats.org/officeDocument/2006/relationships/hyperlink" Target="http://www.engineerscanada.ca/fr/ressources-en-matiere-dagrement" TargetMode="External"/><Relationship Id="rId7" Type="http://schemas.openxmlformats.org/officeDocument/2006/relationships/settings" Target="settings.xml"/><Relationship Id="rId12" Type="http://schemas.openxmlformats.org/officeDocument/2006/relationships/hyperlink" Target="mailto:visites@ingenieurscanada.ca" TargetMode="External"/><Relationship Id="rId17" Type="http://schemas.openxmlformats.org/officeDocument/2006/relationships/hyperlink" Target="http://www.engineerscanada.ca/fr/ressources-en-matiere-dagremen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ngineerscanada.ca/fr/ressources-en-matiere-dagrement" TargetMode="External"/><Relationship Id="rId20" Type="http://schemas.openxmlformats.org/officeDocument/2006/relationships/hyperlink" Target="http://www.engineerscanada.ca/fr/ressources-en-matiere-dagr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ngineerscanada.ca/fr/ressources-en-matiere-dagrement"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engineerscanada.ca/fr/ressources-en-matiere-dagr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isites@ingenieurscanada.ca" TargetMode="External"/><Relationship Id="rId22"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84ea212a04c41fcbdea165934b2161a xmlns="70d5c487-b754-429c-89aa-e7657684365d">
      <Terms xmlns="http://schemas.microsoft.com/office/infopath/2007/PartnerControls">
        <TermInfo xmlns="http://schemas.microsoft.com/office/infopath/2007/PartnerControls">
          <TermName xmlns="http://schemas.microsoft.com/office/infopath/2007/PartnerControls">Publication</TermName>
          <TermId xmlns="http://schemas.microsoft.com/office/infopath/2007/PartnerControls">9c1f26d3-dc68-400f-aaa8-34fa6a5985a8</TermId>
        </TermInfo>
      </Terms>
    </e84ea212a04c41fcbdea165934b2161a>
    <TaxCatchAll xmlns="cb25f3da-5814-4c1f-99f2-d637de11ca73">
      <Value>29</Value>
    </TaxCatchAll>
    <Language xmlns="749ab4a9-f811-4b08-b830-ff305ccf3ffe">French</Language>
    <AccreditationCycle xmlns="749ab4a9-f811-4b08-b830-ff305ccf3ffe">2021-2022</AccreditationCycle>
    <SharedWithUsers xmlns="cb25f3da-5814-4c1f-99f2-d637de11ca73">
      <UserInfo>
        <DisplayName>Aude Adnot-Serra</DisplayName>
        <AccountId>652</AccountId>
        <AccountType/>
      </UserInfo>
    </SharedWithUsers>
    <ResourceType xmlns="749ab4a9-f811-4b08-b830-ff305ccf3ffe">Questionnaire package</ResourceType>
  </documentManagement>
</p:properties>
</file>

<file path=customXml/item2.xml><?xml version="1.0" encoding="utf-8"?>
<?mso-contentType ?>
<FormTemplates xmlns="http://schemas.microsoft.com/sharepoint/v3/contenttype/forms"/>
</file>

<file path=customXml/item3.xml><?xml version="1.0" encoding="utf-8"?>
<ct:contentTypeSchema xmlns:ct="http://schemas.microsoft.com/office/2006/metadata/contentType" xmlns:ma="http://schemas.microsoft.com/office/2006/metadata/properties/metaAttributes" ct:_="" ma:_="" ma:contentTypeName="Document" ma:contentTypeID="0x010100E528F652C3351C499003E103ABCACB9B" ma:contentTypeVersion="12" ma:contentTypeDescription="Create a new document." ma:contentTypeScope="" ma:versionID="b8a26cfdbcdd03473aac3aaf48f8717b">
  <xsd:schema xmlns:xsd="http://www.w3.org/2001/XMLSchema" xmlns:xs="http://www.w3.org/2001/XMLSchema" xmlns:p="http://schemas.microsoft.com/office/2006/metadata/properties" xmlns:ns2="70d5c487-b754-429c-89aa-e7657684365d" xmlns:ns3="cb25f3da-5814-4c1f-99f2-d637de11ca73" xmlns:ns4="749ab4a9-f811-4b08-b830-ff305ccf3ffe" targetNamespace="http://schemas.microsoft.com/office/2006/metadata/properties" ma:root="true" ma:fieldsID="79985b5ce3d599457381d1caa1ecbd31" ns2:_="" ns3:_="" ns4:_="">
    <xsd:import namespace="70d5c487-b754-429c-89aa-e7657684365d"/>
    <xsd:import namespace="cb25f3da-5814-4c1f-99f2-d637de11ca73"/>
    <xsd:import namespace="749ab4a9-f811-4b08-b830-ff305ccf3ffe"/>
    <xsd:element name="properties">
      <xsd:complexType>
        <xsd:sequence>
          <xsd:element name="documentManagement">
            <xsd:complexType>
              <xsd:all>
                <xsd:element ref="ns2:e84ea212a04c41fcbdea165934b2161a" minOccurs="0"/>
                <xsd:element ref="ns3:TaxCatchAll" minOccurs="0"/>
                <xsd:element ref="ns2:MediaServiceMetadata" minOccurs="0"/>
                <xsd:element ref="ns2:MediaServiceFastMetadata" minOccurs="0"/>
                <xsd:element ref="ns4:Language"/>
                <xsd:element ref="ns4:AccreditationCycle"/>
                <xsd:element ref="ns4:MediaServiceAutoKeyPoints" minOccurs="0"/>
                <xsd:element ref="ns4:MediaServiceKeyPoints" minOccurs="0"/>
                <xsd:element ref="ns3:SharedWithUsers" minOccurs="0"/>
                <xsd:element ref="ns3:SharedWithDetails" minOccurs="0"/>
                <xsd:element ref="ns4:Resource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5c487-b754-429c-89aa-e7657684365d" elementFormDefault="qualified">
    <xsd:import namespace="http://schemas.microsoft.com/office/2006/documentManagement/types"/>
    <xsd:import namespace="http://schemas.microsoft.com/office/infopath/2007/PartnerControls"/>
    <xsd:element name="e84ea212a04c41fcbdea165934b2161a" ma:index="9" nillable="true" ma:taxonomy="true" ma:internalName="e84ea212a04c41fcbdea165934b2161a" ma:taxonomyFieldName="Document_x0020_Type" ma:displayName="Document Type" ma:default="" ma:fieldId="{e84ea212-a04c-41fc-bdea-165934b2161a}" ma:sspId="65dceeaf-3781-424a-bbe4-3913337707d3" ma:termSetId="f10db319-1447-498f-81f1-db260ca6cebc" ma:anchorId="00000000-0000-0000-0000-000000000000" ma:open="fals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25f3da-5814-4c1f-99f2-d637de11ca7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d84eb2e6-1f68-446e-90dd-cbccfe80c32c}" ma:internalName="TaxCatchAll" ma:showField="CatchAllData" ma:web="cb25f3da-5814-4c1f-99f2-d637de11ca7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9ab4a9-f811-4b08-b830-ff305ccf3ffe" elementFormDefault="qualified">
    <xsd:import namespace="http://schemas.microsoft.com/office/2006/documentManagement/types"/>
    <xsd:import namespace="http://schemas.microsoft.com/office/infopath/2007/PartnerControls"/>
    <xsd:element name="Language" ma:index="13" ma:displayName="Language" ma:format="Dropdown" ma:internalName="Language">
      <xsd:simpleType>
        <xsd:restriction base="dms:Choice">
          <xsd:enumeration value="English"/>
          <xsd:enumeration value="French"/>
        </xsd:restriction>
      </xsd:simpleType>
    </xsd:element>
    <xsd:element name="AccreditationCycle" ma:index="14" ma:displayName="Accreditation Cycle" ma:default="None" ma:format="Dropdown" ma:internalName="AccreditationCycle">
      <xsd:simpleType>
        <xsd:restriction base="dms:Choice">
          <xsd:enumeration value="2019-2020"/>
          <xsd:enumeration value="2020-2021"/>
          <xsd:enumeration value="2021-2022"/>
          <xsd:enumeration value="2022-2023"/>
          <xsd:enumeration value="2023-2024"/>
          <xsd:enumeration value="2024-2025"/>
          <xsd:enumeration value="2025-2026"/>
          <xsd:enumeration value="None"/>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ResourceType" ma:index="19" ma:displayName="Resource Type" ma:format="Dropdown" ma:internalName="ResourceType">
      <xsd:simpleType>
        <xsd:restriction base="dms:Choice">
          <xsd:enumeration value="AB Meeting for Johanne"/>
          <xsd:enumeration value="General Visitor"/>
          <xsd:enumeration value="Questionnaire package"/>
          <xsd:enumeration value="Visiting Team Material"/>
          <xsd:enumeration value="IES/OneHub"/>
          <xsd:enumeration value="HEI Material"/>
          <xsd:enumeration value="Secretariat Materi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25B7749-0D89-459A-B9CE-B0AC2E251F85}">
  <ds:schemaRefs>
    <ds:schemaRef ds:uri="http://schemas.microsoft.com/office/2006/metadata/properties"/>
    <ds:schemaRef ds:uri="http://schemas.microsoft.com/office/infopath/2007/PartnerControls"/>
    <ds:schemaRef ds:uri="70d5c487-b754-429c-89aa-e7657684365d"/>
    <ds:schemaRef ds:uri="cb25f3da-5814-4c1f-99f2-d637de11ca73"/>
    <ds:schemaRef ds:uri="749ab4a9-f811-4b08-b830-ff305ccf3ffe"/>
  </ds:schemaRefs>
</ds:datastoreItem>
</file>

<file path=customXml/itemProps2.xml><?xml version="1.0" encoding="utf-8"?>
<ds:datastoreItem xmlns:ds="http://schemas.openxmlformats.org/officeDocument/2006/customXml" ds:itemID="{1B388948-1875-441B-A47D-7FBD45B95960}">
  <ds:schemaRefs>
    <ds:schemaRef ds:uri="http://schemas.microsoft.com/sharepoint/v3/contenttype/forms"/>
  </ds:schemaRefs>
</ds:datastoreItem>
</file>

<file path=customXml/itemProps3.xml><?xml version="1.0" encoding="utf-8"?>
<ds:datastoreItem xmlns:ds="http://schemas.openxmlformats.org/officeDocument/2006/customXml" ds:itemID="{587451E3-1872-4106-A5B4-D34D45E620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5c487-b754-429c-89aa-e7657684365d"/>
    <ds:schemaRef ds:uri="cb25f3da-5814-4c1f-99f2-d637de11ca73"/>
    <ds:schemaRef ds:uri="749ab4a9-f811-4b08-b830-ff305ccf3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EE5AEA-610C-4F5E-876D-628D405B9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38</Pages>
  <Words>11854</Words>
  <Characters>71541</Characters>
  <Application>Microsoft Office Word</Application>
  <DocSecurity>0</DocSecurity>
  <Lines>596</Lines>
  <Paragraphs>166</Paragraphs>
  <ScaleCrop>false</ScaleCrop>
  <Company>Engineers Canada</Company>
  <LinksUpToDate>false</LinksUpToDate>
  <CharactersWithSpaces>83229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for Evaluation</dc:title>
  <dc:subject/>
  <dc:creator>smarshall</dc:creator>
  <cp:keywords/>
  <cp:lastModifiedBy>Aude Adnot-Serra</cp:lastModifiedBy>
  <cp:revision>77</cp:revision>
  <cp:lastPrinted>2014-12-17T00:26:00Z</cp:lastPrinted>
  <dcterms:created xsi:type="dcterms:W3CDTF">2020-07-30T20:29:00Z</dcterms:created>
  <dcterms:modified xsi:type="dcterms:W3CDTF">2020-12-02T18:45:00Z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0x010100E528F652C3351C499003E103ABCACB9B</vt:lpwstr>
  </property>
  <property fmtid="{D5CDD505-2E9C-101B-9397-08002B2CF9AE}" pid="3" name="Document Type">
    <vt:lpwstr>29;#Publication|9c1f26d3-dc68-400f-aaa8-34fa6a5985a8</vt:lpwstr>
  </property>
</Properties>
</file>