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9499" w14:textId="77777777" w:rsidR="00DA7DFA" w:rsidRPr="00DA7DFA" w:rsidRDefault="00DA7DFA" w:rsidP="00DA7DFA">
      <w:pPr>
        <w:jc w:val="right"/>
        <w:rPr>
          <w:rFonts w:ascii="Calibri" w:eastAsia="Calibri" w:hAnsi="Calibri" w:cs="Calibri"/>
          <w:sz w:val="32"/>
          <w:szCs w:val="32"/>
          <w:lang w:val="fr-CA"/>
        </w:rPr>
      </w:pPr>
      <w:r w:rsidRPr="00DA7DFA">
        <w:rPr>
          <w:rFonts w:ascii="Tahoma" w:eastAsia="Calibri" w:hAnsi="Tahoma"/>
          <w:noProof/>
          <w:sz w:val="32"/>
          <w:szCs w:val="32"/>
          <w:lang w:val="en-US"/>
        </w:rPr>
        <w:drawing>
          <wp:anchor distT="0" distB="0" distL="114300" distR="114300" simplePos="0" relativeHeight="251701248" behindDoc="0" locked="0" layoutInCell="1" allowOverlap="1" wp14:anchorId="4B4A95A2" wp14:editId="4B4A95A3">
            <wp:simplePos x="0" y="0"/>
            <wp:positionH relativeFrom="column">
              <wp:posOffset>28575</wp:posOffset>
            </wp:positionH>
            <wp:positionV relativeFrom="paragraph">
              <wp:posOffset>-161925</wp:posOffset>
            </wp:positionV>
            <wp:extent cx="1828800" cy="598170"/>
            <wp:effectExtent l="0" t="0" r="0" b="0"/>
            <wp:wrapNone/>
            <wp:docPr id="19" name="Picture 19" descr="rgbGradStack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gbGradStackE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DFA">
        <w:rPr>
          <w:rFonts w:ascii="Calibri" w:eastAsia="Calibri" w:hAnsi="Calibri" w:cs="Calibri"/>
          <w:color w:val="002060"/>
          <w:sz w:val="32"/>
          <w:szCs w:val="32"/>
          <w:lang w:val="fr-CA"/>
        </w:rPr>
        <w:t>Policy Modification Suggestion</w:t>
      </w:r>
    </w:p>
    <w:p w14:paraId="4B4A949A" w14:textId="7B3DCA18" w:rsidR="00DA7DFA" w:rsidRPr="009A569B" w:rsidRDefault="00F234FC" w:rsidP="00DA7DFA">
      <w:pPr>
        <w:pBdr>
          <w:bottom w:val="single" w:sz="4" w:space="1" w:color="auto"/>
        </w:pBdr>
        <w:jc w:val="right"/>
        <w:rPr>
          <w:rFonts w:ascii="Calibri" w:eastAsia="Calibri" w:hAnsi="Calibri" w:cs="Calibri"/>
          <w:color w:val="002060"/>
          <w:sz w:val="32"/>
          <w:szCs w:val="32"/>
          <w:lang w:val="fr-CA"/>
        </w:rPr>
      </w:pPr>
      <w:r w:rsidRPr="009A569B">
        <w:rPr>
          <w:rFonts w:ascii="Calibri" w:eastAsia="Calibri" w:hAnsi="Calibri" w:cs="Calibri"/>
          <w:color w:val="002060"/>
          <w:sz w:val="32"/>
          <w:szCs w:val="32"/>
          <w:lang w:val="fr-CA"/>
        </w:rPr>
        <w:t>Proposition de</w:t>
      </w:r>
      <w:r w:rsidR="00DA7DFA" w:rsidRPr="009A569B">
        <w:rPr>
          <w:rFonts w:ascii="Calibri" w:eastAsia="Calibri" w:hAnsi="Calibri" w:cs="Calibri"/>
          <w:color w:val="002060"/>
          <w:sz w:val="32"/>
          <w:szCs w:val="32"/>
          <w:lang w:val="fr-CA"/>
        </w:rPr>
        <w:t xml:space="preserve"> modification d’une politique</w:t>
      </w:r>
    </w:p>
    <w:p w14:paraId="6F0CA406" w14:textId="2850EB71" w:rsidR="002128EC" w:rsidRPr="00C922E0" w:rsidRDefault="002128EC" w:rsidP="00DA7DFA">
      <w:pPr>
        <w:pBdr>
          <w:bottom w:val="single" w:sz="4" w:space="1" w:color="auto"/>
        </w:pBdr>
        <w:jc w:val="right"/>
        <w:rPr>
          <w:rFonts w:ascii="Arial" w:eastAsia="Calibri" w:hAnsi="Arial" w:cs="Arial"/>
          <w:b/>
          <w:i/>
          <w:color w:val="FF0000"/>
          <w:sz w:val="27"/>
          <w:szCs w:val="27"/>
          <w:lang w:val="fr-CA"/>
        </w:rPr>
      </w:pPr>
    </w:p>
    <w:p w14:paraId="4B4A949B" w14:textId="77777777" w:rsidR="00DA7DFA" w:rsidRPr="00757AF3" w:rsidRDefault="00DA7DFA" w:rsidP="0021659A">
      <w:pPr>
        <w:rPr>
          <w:sz w:val="28"/>
          <w:szCs w:val="28"/>
          <w:lang w:val="fr-CA"/>
        </w:rPr>
      </w:pPr>
    </w:p>
    <w:p w14:paraId="4B4A949C" w14:textId="59A0181C" w:rsidR="00DA7DFA" w:rsidRPr="00DA7DFA" w:rsidRDefault="00DA7DFA" w:rsidP="00DA7DFA">
      <w:pPr>
        <w:tabs>
          <w:tab w:val="left" w:pos="6060"/>
        </w:tabs>
        <w:spacing w:line="276" w:lineRule="auto"/>
        <w:jc w:val="left"/>
        <w:rPr>
          <w:rFonts w:ascii="Calibri" w:eastAsia="Calibri" w:hAnsi="Calibri" w:cs="Calibri"/>
          <w:b/>
          <w:szCs w:val="24"/>
          <w:lang w:val="fr-CA"/>
        </w:rPr>
      </w:pPr>
      <w:r w:rsidRPr="00DA7DFA">
        <w:rPr>
          <w:rFonts w:ascii="Calibri" w:eastAsia="Calibri" w:hAnsi="Calibri" w:cs="Calibri"/>
          <w:b/>
          <w:color w:val="002060"/>
          <w:szCs w:val="24"/>
          <w:lang w:val="fr-CA"/>
        </w:rPr>
        <w:t xml:space="preserve">I </w:t>
      </w:r>
      <w:proofErr w:type="spellStart"/>
      <w:r w:rsidRPr="00DA7DFA">
        <w:rPr>
          <w:rFonts w:ascii="Calibri" w:eastAsia="Calibri" w:hAnsi="Calibri" w:cs="Calibri"/>
          <w:b/>
          <w:color w:val="002060"/>
          <w:szCs w:val="24"/>
          <w:lang w:val="fr-CA"/>
        </w:rPr>
        <w:t>suggest</w:t>
      </w:r>
      <w:proofErr w:type="spellEnd"/>
      <w:r w:rsidRPr="00DA7DFA">
        <w:rPr>
          <w:rFonts w:ascii="Calibri" w:eastAsia="Calibri" w:hAnsi="Calibri" w:cs="Calibri"/>
          <w:b/>
          <w:color w:val="002060"/>
          <w:szCs w:val="24"/>
          <w:lang w:val="fr-CA"/>
        </w:rPr>
        <w:t xml:space="preserve"> the </w:t>
      </w:r>
      <w:proofErr w:type="spellStart"/>
      <w:r w:rsidRPr="00DA7DFA">
        <w:rPr>
          <w:rFonts w:ascii="Calibri" w:eastAsia="Calibri" w:hAnsi="Calibri" w:cs="Calibri"/>
          <w:b/>
          <w:color w:val="002060"/>
          <w:szCs w:val="24"/>
          <w:lang w:val="fr-CA"/>
        </w:rPr>
        <w:t>following</w:t>
      </w:r>
      <w:proofErr w:type="spellEnd"/>
      <w:r w:rsidRPr="00DA7DFA">
        <w:rPr>
          <w:rFonts w:ascii="Calibri" w:eastAsia="Calibri" w:hAnsi="Calibri" w:cs="Calibri"/>
          <w:b/>
          <w:color w:val="002060"/>
          <w:szCs w:val="24"/>
          <w:lang w:val="fr-CA"/>
        </w:rPr>
        <w:t xml:space="preserve"> modifications to </w:t>
      </w:r>
      <w:proofErr w:type="spellStart"/>
      <w:r w:rsidRPr="00DA7DFA">
        <w:rPr>
          <w:rFonts w:ascii="Calibri" w:eastAsia="Calibri" w:hAnsi="Calibri" w:cs="Calibri"/>
          <w:b/>
          <w:color w:val="002060"/>
          <w:szCs w:val="24"/>
          <w:lang w:val="fr-CA"/>
        </w:rPr>
        <w:t>policy</w:t>
      </w:r>
      <w:proofErr w:type="spellEnd"/>
      <w:r w:rsidR="009A569B">
        <w:rPr>
          <w:rFonts w:ascii="Calibri" w:eastAsia="Calibri" w:hAnsi="Calibri" w:cs="Calibri"/>
          <w:b/>
          <w:color w:val="002060"/>
          <w:szCs w:val="24"/>
          <w:lang w:val="fr-CA"/>
        </w:rPr>
        <w:t xml:space="preserve"> </w:t>
      </w:r>
      <w:r w:rsidR="00130C81">
        <w:rPr>
          <w:rFonts w:ascii="Calibri" w:eastAsia="Calibri" w:hAnsi="Calibri" w:cs="Calibri"/>
          <w:b/>
          <w:color w:val="002060"/>
          <w:szCs w:val="24"/>
          <w:lang w:val="fr-CA"/>
        </w:rPr>
        <w:t>/</w:t>
      </w:r>
      <w:r w:rsidRPr="00DA7DFA">
        <w:rPr>
          <w:rFonts w:ascii="Calibri" w:eastAsia="Calibri" w:hAnsi="Calibri"/>
          <w:b/>
          <w:i/>
          <w:color w:val="002060"/>
          <w:szCs w:val="24"/>
          <w:lang w:val="fr-FR"/>
        </w:rPr>
        <w:t xml:space="preserve">Je </w:t>
      </w:r>
      <w:r w:rsidR="00F234FC">
        <w:rPr>
          <w:rFonts w:ascii="Calibri" w:eastAsia="Calibri" w:hAnsi="Calibri"/>
          <w:b/>
          <w:i/>
          <w:color w:val="002060"/>
          <w:szCs w:val="24"/>
          <w:lang w:val="fr-FR"/>
        </w:rPr>
        <w:t>propose</w:t>
      </w:r>
      <w:r w:rsidRPr="00DA7DFA">
        <w:rPr>
          <w:rFonts w:ascii="Calibri" w:eastAsia="Calibri" w:hAnsi="Calibri"/>
          <w:b/>
          <w:i/>
          <w:color w:val="002060"/>
          <w:szCs w:val="24"/>
          <w:lang w:val="fr-FR"/>
        </w:rPr>
        <w:t xml:space="preserve"> les modifications suivantes à la politique </w:t>
      </w:r>
      <w:r w:rsidRPr="00DA7DFA">
        <w:rPr>
          <w:rFonts w:ascii="Calibri" w:eastAsia="Calibri" w:hAnsi="Calibri" w:cs="Calibri"/>
          <w:b/>
          <w:i/>
          <w:color w:val="002060"/>
          <w:szCs w:val="24"/>
          <w:lang w:val="fr-CA"/>
        </w:rPr>
        <w:t>:</w:t>
      </w:r>
      <w:r w:rsidRPr="00DA7DFA">
        <w:rPr>
          <w:rFonts w:ascii="Calibri" w:eastAsia="Calibri" w:hAnsi="Calibri" w:cs="Calibri"/>
          <w:b/>
          <w:szCs w:val="24"/>
          <w:lang w:val="fr-CA"/>
        </w:rPr>
        <w:tab/>
      </w:r>
    </w:p>
    <w:p w14:paraId="4B4A949D" w14:textId="139775C8" w:rsidR="00DA7DFA" w:rsidRPr="007D1C85" w:rsidRDefault="00F46781" w:rsidP="00DA7DFA">
      <w:pPr>
        <w:tabs>
          <w:tab w:val="left" w:pos="6060"/>
        </w:tabs>
        <w:spacing w:line="276" w:lineRule="auto"/>
        <w:jc w:val="left"/>
        <w:rPr>
          <w:rFonts w:ascii="Arial" w:eastAsia="Calibri" w:hAnsi="Arial" w:cs="Arial"/>
          <w:color w:val="76923C"/>
          <w:szCs w:val="24"/>
          <w:lang w:val="en-CA"/>
        </w:rPr>
      </w:pPr>
      <w:sdt>
        <w:sdtPr>
          <w:rPr>
            <w:rFonts w:ascii="Tahoma" w:eastAsia="Calibri" w:hAnsi="Tahoma"/>
            <w:b/>
            <w:bCs/>
            <w:smallCaps/>
            <w:color w:val="76923C"/>
            <w:spacing w:val="5"/>
            <w:sz w:val="22"/>
            <w:szCs w:val="22"/>
            <w:lang w:val="fr-CA"/>
          </w:rPr>
          <w:id w:val="-185056539"/>
          <w:placeholder>
            <w:docPart w:val="AEE94ABACC864FE89ABDB06E966A5E55"/>
          </w:placeholder>
          <w:dropDownList>
            <w:listItem w:displayText="Select policy from list below" w:value="Select policy from list below"/>
            <w:listItem w:displayText="Definitions" w:value="Definitions"/>
            <w:listItem w:displayText="BMD Global Board-Management Delegation" w:value="BMD Global Board-Management Delegation"/>
            <w:listItem w:displayText="BMD-1 Unity of Control" w:value="BMD-1 Unity of Control"/>
            <w:listItem w:displayText="BMD-2 Accountability of the Chief Executive Officer" w:value="BMD-2 Accountability of the Chief Executive Officer"/>
            <w:listItem w:displayText="BMD-3 Delegation to the Chief Executive Officer" w:value="BMD-3 Delegation to the Chief Executive Officer"/>
            <w:listItem w:displayText="BMD-4 Monitoring Chief Executive Officer Performance" w:value="BMD-4 Monitoring Chief Executive Officer Performance"/>
            <w:listItem w:displayText="BMD-5 Chief Executive Officer Compensation and Expenses" w:value="BMD-5 Chief Executive Officer Compensation and Expenses"/>
            <w:listItem w:displayText="E Engineers Canada's Purpose" w:value="E Engineers Canada's Purpose"/>
            <w:listItem w:displayText="E-1 Regulatory Excellence" w:value="E-1 Regulatory Excellence"/>
            <w:listItem w:displayText="E-2 Public Confidence in the Profession" w:value="E-2 Public Confidence in the Profession"/>
            <w:listItem w:displayText="E-3 Sustainability of the Profession" w:value="E-3 Sustainability of the Profession"/>
            <w:listItem w:displayText="E-4 Protection of the Engineering Term" w:value="E-4 Protection of the Engineering Term"/>
            <w:listItem w:displayText="EL General Executive Constraint" w:value="EL General Executive Constraint"/>
            <w:listItem w:displayText="EL-1 Treatment of Staff and Volunteers" w:value="EL-1 Treatment of Staff and Volunteers"/>
            <w:listItem w:displayText="EL-2 Treatment of Constituent Associations" w:value="EL-2 Treatment of Constituent Associations"/>
            <w:listItem w:displayText="EL-3 Financial Condition" w:value="EL-3 Financial Condition"/>
            <w:listItem w:displayText="EL-4 Asset Protection" w:value="EL-4 Asset Protection"/>
            <w:listItem w:displayText="EL-5 Planning" w:value="EL-5 Planning"/>
            <w:listItem w:displayText="EL-6 Compensation and Benefits" w:value="EL-6 Compensation and Benefits"/>
            <w:listItem w:displayText="EL-7 Communication and Support to the Board" w:value="EL-7 Communication and Support to the Board"/>
            <w:listItem w:displayText="EL-8 Positions Statements" w:value="EL-8 Positions Statements"/>
            <w:listItem w:displayText="EL-9 Accreditation and Qualifications Board" w:value="EL-9 Accreditation and Qualifications Board"/>
            <w:listItem w:displayText="EL-10 Image Protection" w:value="EL-10 Image Protection"/>
            <w:listItem w:displayText="GP Global Governance Process" w:value="GP Global Governance Process"/>
            <w:listItem w:displayText="GP-1 Governing Style" w:value="GP-1 Governing Style"/>
            <w:listItem w:displayText="GP-2 Board Job Contributions" w:value="GP-2 Board Job Contributions"/>
            <w:listItem w:displayText="GP-3 Code of Conduct" w:value="GP-3 Code of Conduct"/>
            <w:listItem w:displayText="GP-3.0.1 Confidentiality" w:value="GP-3.0.1 Confidentiality"/>
            <w:listItem w:displayText="GP-3.0.2 Director Consent and Declaration" w:value="GP-3.0.2 Director Consent and Declaration"/>
            <w:listItem w:displayText="GP-3.1 Director Terms of Reference" w:value="GP-3.1 Director Terms of Reference"/>
            <w:listItem w:displayText="GP-3.2 Advisor Terms of Reference" w:value="GP-3.2 Advisor Terms of Reference"/>
            <w:listItem w:displayText="GP-3.3 Board Representatives Terms of Reference" w:value="GP-3.3 Board Representatives Terms of Reference"/>
            <w:listItem w:displayText="GP-4 Investment in Governance" w:value="GP-4 Investment in Governance"/>
            <w:listItem w:displayText="GP-5 President's Role" w:value="GP-5 President's Role"/>
            <w:listItem w:displayText="GP-6 Board Planning Cycle and Agenda Control" w:value="GP-6 Board Planning Cycle and Agenda Control"/>
            <w:listItem w:displayText="GP-7 Special Rules of Order" w:value="GP-7 Special Rules of Order"/>
            <w:listItem w:displayText="GP-7.1 Process for In Camera Session" w:value="GP-7.1 Process for In Camera Session"/>
            <w:listItem w:displayText="GP-8 Board Committee and Task Force Principles" w:value="GP-8 Board Committee and Task Force Principles"/>
            <w:listItem w:displayText="GP-9 Board Committee and Task Force Structure" w:value="GP-9 Board Committee and Task Force Structure"/>
            <w:listItem w:displayText="GP-9.1 Executive Committee Terms of Reference" w:value="GP-9.1 Executive Committee Terms of Reference"/>
            <w:listItem w:displayText="GP-9.1.1 Executive Committee Nomination and Election Process" w:value="GP-9.1.1 Executive Committee Nomination and Election Process"/>
            <w:listItem w:displayText="GP-9.2 Audit Committee Terms of Reference" w:value="GP-9.2 Audit Committee Terms of Reference"/>
            <w:listItem w:displayText="GP-9.3 Governance Committee Terms of Reference" w:value="GP-9.3 Governance Committee Terms of Reference"/>
            <w:listItem w:displayText="GP-9.4 Compensation Committee Terms of Reference" w:value="GP-9.4 Compensation Committee Terms of Reference"/>
            <w:listItem w:displayText="GP-9.5 Accreditation Board Terms of Reference" w:value="GP-9.5 Accreditation Board Terms of Reference"/>
            <w:listItem w:displayText="GP-9.6 Qualifications Board Terms of Reference" w:value="GP-9.6 Qualifications Board Terms of Reference"/>
            <w:listItem w:displayText="GP-10 Board, Committee and Other Volunteer Expenses" w:value="GP-10 Board, Committee and Other Volunteer Expenses"/>
            <w:listItem w:displayText="GP-11 Board Linkage with Ownership" w:value="GP-11 Board Linkage with Ownership"/>
            <w:listItem w:displayText="GP-11.1 Linkages Committee Terms of Reference" w:value="GP-11.1 Linkages Committee Terms of Reference"/>
            <w:listItem w:displayText="GP-12 Board Linkage with Other Organizations" w:value="GP-12 Board Linkage with Other Organizations"/>
            <w:listItem w:displayText="GP-13 Governance Succession Planning" w:value="GP-13 Governance Succession Planning"/>
            <w:listItem w:displayText="GP-14 Reserve Funds" w:value="GP-14 Reserve Funds"/>
          </w:dropDownList>
        </w:sdtPr>
        <w:sdtEndPr/>
        <w:sdtContent>
          <w:r w:rsidR="00F234FC" w:rsidRPr="007D1C85">
            <w:rPr>
              <w:rFonts w:ascii="Tahoma" w:eastAsia="Calibri" w:hAnsi="Tahoma"/>
              <w:b/>
              <w:bCs/>
              <w:smallCaps/>
              <w:color w:val="76923C"/>
              <w:spacing w:val="5"/>
              <w:sz w:val="22"/>
              <w:szCs w:val="22"/>
              <w:lang w:val="en-CA"/>
            </w:rPr>
            <w:t>Select policy from list below</w:t>
          </w:r>
        </w:sdtContent>
      </w:sdt>
    </w:p>
    <w:sdt>
      <w:sdtPr>
        <w:rPr>
          <w:rStyle w:val="BookTitle"/>
          <w:rFonts w:ascii="Tahoma" w:hAnsi="Tahoma" w:cs="Tahoma"/>
          <w:color w:val="76923C" w:themeColor="accent3" w:themeShade="BF"/>
          <w:sz w:val="22"/>
          <w:szCs w:val="22"/>
          <w:lang w:val="fr-CA"/>
        </w:rPr>
        <w:id w:val="-1057778163"/>
        <w:placeholder>
          <w:docPart w:val="622EDDB601554785878ABB75B8D38396"/>
        </w:placeholder>
        <w:dropDownList>
          <w:listItem w:displayText="Sélectionner la politique" w:value="Sélectionner la politique"/>
          <w:listItem w:displayText="Définitions" w:value="Définitions"/>
          <w:listItem w:displayText="F Raison d'être d'Ingénieurs Canada" w:value="F Raison d'être d'Ingénieurs Canada"/>
          <w:listItem w:displayText="F-1 Uniformité des normes et des pratiques réglementaires" w:value="F-1 Uniformité des normes et des pratiques réglementaires"/>
          <w:listItem w:displayText="F-2 Confiance du public envers la profession" w:value="F-2 Confiance du public envers la profession"/>
          <w:listItem w:displayText="F-3 Pérennité de la profession" w:value="F-3 Pérennité de la profession"/>
          <w:listItem w:displayText="F-4 Protection des termes propres au génie" w:value="F-4 Protection des termes propres au génie"/>
          <w:listItem w:displayText="PG Processus de gouvernance global" w:value="PG Processus de gouvernance global"/>
          <w:listItem w:displayText="PG-1 Style de gouvernance" w:value="PG-1 Style de gouvernance"/>
          <w:listItem w:displayText="PG-2 Contributions du conseil" w:value="PG-2 Contributions du conseil"/>
          <w:listItem w:displayText="PG-3 Code de conduite" w:value="PG-3 Code de conduite"/>
          <w:listItem w:displayText="PG-3.1 Mandat des administrateurs d'Ingénieurs Canada" w:value="PG-3.1 Mandat des administrateurs d'Ingénieurs Canada"/>
          <w:listItem w:displayText="PG-3.2 Mandat des conseillers d'Ingénieurs Canada" w:value="PG-3.2 Mandat des conseillers d'Ingénieurs Canada"/>
          <w:listItem w:displayText="PG-3.3 Mandat des représentants du conseil" w:value="PG-3.3 Mandat des représentants du conseil"/>
          <w:listItem w:displayText="PG-4 Investissement dans la gouvernance" w:value="PG-4 Investissement dans la gouvernance"/>
          <w:listItem w:displayText="PG-5 Rôle du président " w:value="PG-5 Rôle du président "/>
          <w:listItem w:displayText="PG-6 Cycle de planification et contrôle du programme annuel du conseil " w:value="PG-6 Cycle de planification et contrôle du programme annuel du conseil "/>
          <w:listItem w:displayText="PG-7 Règles de procédure spéciales" w:value="PG-7 Règles de procédure spéciales"/>
          <w:listItem w:displayText="PG-7.1 Processus pour les séances à huis clos" w:value="PG-7.1 Processus pour les séances à huis clos"/>
          <w:listItem w:displayText="PG-9 Structure des comités et des groupes de travail du conseil " w:value="PG-9 Structure des comités et des groupes de travail du conseil "/>
          <w:listItem w:displayText="PG-9.1 Mandat du comité exécutif" w:value="PG-9.1 Mandat du comité exécutif"/>
          <w:listItem w:displayText="PG-9.1.1 Procédures relatives à la mise en candidature et à l'élection du comité exécutif " w:value="PG-9.1.1 Procédures relatives à la mise en candidature et à l'élection du comité exécutif "/>
          <w:listItem w:displayText="PG-9.2 Mandat du Comité d'audit " w:value="PG-9.2 Mandat du Comité d'audit "/>
          <w:listItem w:displayText="PG-9.3 Mandat du Comité sur la gouvernance " w:value="PG-9.3 Mandat du Comité sur la gouvernance "/>
          <w:listItem w:displayText="PG-9.4 Mandat du Comité sur la rémunération " w:value="PG-9.4 Mandat du Comité sur la rémunération "/>
          <w:listItem w:displayText="PG-9.5 Mandat du Bureau canadien d'agrément des programmes de génie " w:value="PG-9.5 Mandat du Bureau canadien d'agrément des programmes de génie "/>
          <w:listItem w:displayText="PG-9.6 Mandat du Bureau canadien des conditions d'admission en génie " w:value="PG-9.6 Mandat du Bureau canadien des conditions d'admission en génie "/>
          <w:listItem w:displayText="PG-9.10 Dépenses du conseil, des comités et d'autres bénévoles" w:value="PG-9.10 Dépenses du conseil, des comités et d'autres bénévoles"/>
          <w:listItem w:displayText="PG-11 Liens du conseil avec les propriétaires " w:value="PG-11 Liens du conseil avec les propriétaires "/>
          <w:listItem w:displayText="PG-11.1 Mandat du Comité sur les liens" w:value="PG-11.1 Mandat du Comité sur les liens"/>
          <w:listItem w:displayText="PG-12 Liens du conseil avec d'autres organisations" w:value="PG-12 Liens du conseil avec d'autres organisations"/>
          <w:listItem w:displayText="PG-13 Planification de la relève pour la gouvernance " w:value="PG-13 Planification de la relève pour la gouvernance "/>
          <w:listItem w:displayText="PG-14 Fonds de réserve" w:value="PG-14 Fonds de réserve"/>
          <w:listItem w:displayText="DCD Délégation globale conseil-direction" w:value="DCD Délégation globale conseil-direction"/>
          <w:listItem w:displayText="DCD-1 Unité de contrôle " w:value="DCD-1 Unité de contrôle "/>
          <w:listItem w:displayText="DCD-2 Responsabilité du chef de la direction" w:value="DCD-2 Responsabilité du chef de la direction"/>
          <w:listItem w:displayText="DCD-3 Délégation au chef de la direction" w:value="DCD-3 Délégation au chef de la direction"/>
          <w:listItem w:displayText="DCD-4 Surveillance du rendement du chef de la direction" w:value="DCD-4 Surveillance du rendement du chef de la direction"/>
          <w:listItem w:displayText="DCD-5 Rémunération et dépenses du chef de la direction" w:value="DCD-5 Rémunération et dépenses du chef de la direction"/>
          <w:listItem w:displayText="LPD Contrainte générale imposée à la direction " w:value="LPD Contrainte générale imposée à la direction "/>
          <w:listItem w:displayText="LPD-1 Traitement du personnel et des bénévoles" w:value="LPD-1 Traitement du personnel et des bénévoles"/>
          <w:listItem w:displayText="LPD-2 Traitement des ordres constituants " w:value="LPD-2 Traitement des ordres constituants "/>
          <w:listItem w:displayText="LPD-3 Situation financière" w:value="LPD-3 Situation financière"/>
          <w:listItem w:displayText="LPD-4 Protection des biens" w:value="LPD-4 Protection des biens"/>
          <w:listItem w:displayText="LPD-5 Planification" w:value="LPD-5 Planification"/>
          <w:listItem w:displayText="LPD-6 Rémunération et avantages sociaux " w:value="LPD-6 Rémunération et avantages sociaux "/>
          <w:listItem w:displayText="LPD-7 Communication et soutien au conseil" w:value="LPD-7 Communication et soutien au conseil"/>
          <w:listItem w:displayText="LPD-8 Énoncés de principe" w:value="LPD-8 Énoncés de principe"/>
          <w:listItem w:displayText="LPD-9 Bureaux d'agrément et des conditions d'admission" w:value="LPD-9 Bureaux d'agrément et des conditions d'admission"/>
          <w:listItem w:displayText="LPD-10 Protection de l'image" w:value="LPD-10 Protection de l'image"/>
        </w:dropDownList>
      </w:sdtPr>
      <w:sdtEndPr>
        <w:rPr>
          <w:rStyle w:val="BookTitle"/>
        </w:rPr>
      </w:sdtEndPr>
      <w:sdtContent>
        <w:p w14:paraId="27007132" w14:textId="56589151" w:rsidR="00F234FC" w:rsidRPr="00046CA0" w:rsidRDefault="00F234FC" w:rsidP="00F234FC">
          <w:pPr>
            <w:spacing w:line="276" w:lineRule="auto"/>
            <w:rPr>
              <w:rFonts w:ascii="Calibri" w:hAnsi="Calibri" w:cs="Calibri"/>
              <w:color w:val="76923C" w:themeColor="accent3" w:themeShade="BF"/>
              <w:szCs w:val="24"/>
              <w:lang w:val="fr-CA"/>
            </w:rPr>
          </w:pPr>
          <w:r>
            <w:rPr>
              <w:rStyle w:val="BookTitle"/>
              <w:rFonts w:ascii="Tahoma" w:hAnsi="Tahoma" w:cs="Tahoma"/>
              <w:color w:val="76923C" w:themeColor="accent3" w:themeShade="BF"/>
              <w:sz w:val="22"/>
              <w:szCs w:val="22"/>
              <w:lang w:val="fr-CA"/>
            </w:rPr>
            <w:t>Sélectionner la politique</w:t>
          </w:r>
        </w:p>
      </w:sdtContent>
    </w:sdt>
    <w:p w14:paraId="4B4A949F" w14:textId="77777777" w:rsidR="00DA7DFA" w:rsidRPr="00DA7DFA" w:rsidRDefault="00DA7DFA" w:rsidP="0021659A">
      <w:pPr>
        <w:rPr>
          <w:sz w:val="22"/>
          <w:lang w:val="fr-CA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2921AB" w:rsidRPr="002921AB" w14:paraId="4B4A94A3" w14:textId="77777777" w:rsidTr="002128EC">
        <w:trPr>
          <w:cantSplit/>
          <w:tblHeader/>
        </w:trPr>
        <w:tc>
          <w:tcPr>
            <w:tcW w:w="4855" w:type="dxa"/>
            <w:shd w:val="clear" w:color="auto" w:fill="BFBFBF" w:themeFill="background1" w:themeFillShade="BF"/>
          </w:tcPr>
          <w:p w14:paraId="299972C5" w14:textId="333DB009" w:rsidR="007C49B2" w:rsidRPr="009A569B" w:rsidRDefault="00C922E0" w:rsidP="007C49B2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9A569B">
              <w:rPr>
                <w:rFonts w:ascii="Arial" w:hAnsi="Arial" w:cs="Arial"/>
                <w:b/>
                <w:sz w:val="22"/>
                <w:lang w:val="en-US"/>
              </w:rPr>
              <w:t xml:space="preserve">Existing Policy / </w:t>
            </w:r>
            <w:proofErr w:type="spellStart"/>
            <w:r w:rsidR="00F234FC" w:rsidRPr="009A569B">
              <w:rPr>
                <w:rFonts w:ascii="Arial" w:hAnsi="Arial" w:cs="Arial"/>
                <w:b/>
                <w:sz w:val="22"/>
                <w:lang w:val="en-US"/>
              </w:rPr>
              <w:t>Politique</w:t>
            </w:r>
            <w:proofErr w:type="spellEnd"/>
            <w:r w:rsidR="00F234FC" w:rsidRPr="009A569B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F234FC" w:rsidRPr="009A569B">
              <w:rPr>
                <w:rFonts w:ascii="Arial" w:hAnsi="Arial" w:cs="Arial"/>
                <w:b/>
                <w:sz w:val="22"/>
                <w:lang w:val="en-US"/>
              </w:rPr>
              <w:t>actuelle</w:t>
            </w:r>
            <w:proofErr w:type="spellEnd"/>
          </w:p>
          <w:p w14:paraId="7C1B1345" w14:textId="77777777" w:rsidR="00C922E0" w:rsidRPr="009A569B" w:rsidRDefault="007C49B2" w:rsidP="00A67921">
            <w:pPr>
              <w:rPr>
                <w:rFonts w:ascii="Arial" w:hAnsi="Arial" w:cs="Arial"/>
                <w:b/>
                <w:i/>
                <w:color w:val="002060"/>
                <w:sz w:val="20"/>
                <w:lang w:val="en-US"/>
              </w:rPr>
            </w:pPr>
            <w:r w:rsidRPr="009A569B">
              <w:rPr>
                <w:rFonts w:ascii="Arial" w:hAnsi="Arial" w:cs="Arial"/>
                <w:b/>
                <w:i/>
                <w:color w:val="002060"/>
                <w:sz w:val="20"/>
                <w:lang w:val="en-US"/>
              </w:rPr>
              <w:t>(</w:t>
            </w:r>
            <w:r w:rsidR="00C922E0" w:rsidRPr="009A569B">
              <w:rPr>
                <w:rFonts w:ascii="Arial" w:hAnsi="Arial" w:cs="Arial"/>
                <w:b/>
                <w:i/>
                <w:color w:val="002060"/>
                <w:sz w:val="20"/>
                <w:lang w:val="en-US"/>
              </w:rPr>
              <w:t>use a new row for each section of the policy to be modified /</w:t>
            </w:r>
          </w:p>
          <w:p w14:paraId="4B4A94A0" w14:textId="1991167F" w:rsidR="002921AB" w:rsidRPr="00F234FC" w:rsidRDefault="00F234FC" w:rsidP="00130C81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F234FC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>Utilise</w:t>
            </w:r>
            <w:r w:rsidR="00A67921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>r</w:t>
            </w:r>
            <w:r w:rsidRPr="00F234FC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 xml:space="preserve"> une</w:t>
            </w:r>
            <w:r w:rsidR="00A67921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 xml:space="preserve"> nouvelle ligne pour chaque </w:t>
            </w:r>
            <w:r w:rsidR="00130C81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 xml:space="preserve">article </w:t>
            </w:r>
            <w:r w:rsidRPr="00F234FC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>à modifier</w:t>
            </w:r>
            <w:r w:rsidR="007C49B2" w:rsidRPr="00F234FC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>)</w:t>
            </w:r>
          </w:p>
        </w:tc>
        <w:tc>
          <w:tcPr>
            <w:tcW w:w="4856" w:type="dxa"/>
            <w:shd w:val="clear" w:color="auto" w:fill="BFBFBF" w:themeFill="background1" w:themeFillShade="BF"/>
          </w:tcPr>
          <w:p w14:paraId="1EF7FF0F" w14:textId="73A793C6" w:rsidR="007C49B2" w:rsidRPr="009A569B" w:rsidRDefault="00C922E0" w:rsidP="001C0878">
            <w:pPr>
              <w:ind w:left="34"/>
              <w:rPr>
                <w:rFonts w:ascii="Arial" w:hAnsi="Arial" w:cs="Arial"/>
                <w:b/>
                <w:sz w:val="22"/>
                <w:lang w:val="en-US"/>
              </w:rPr>
            </w:pPr>
            <w:r w:rsidRPr="009A569B">
              <w:rPr>
                <w:rFonts w:ascii="Arial" w:hAnsi="Arial" w:cs="Arial"/>
                <w:b/>
                <w:sz w:val="22"/>
                <w:lang w:val="en-US"/>
              </w:rPr>
              <w:t xml:space="preserve">Proposed </w:t>
            </w:r>
            <w:r w:rsidR="00130C81" w:rsidRPr="009A569B">
              <w:rPr>
                <w:rFonts w:ascii="Arial" w:hAnsi="Arial" w:cs="Arial"/>
                <w:b/>
                <w:sz w:val="22"/>
                <w:lang w:val="en-US"/>
              </w:rPr>
              <w:t>/</w:t>
            </w:r>
            <w:r w:rsidR="009A569B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2921AB" w:rsidRPr="009A569B">
              <w:rPr>
                <w:rFonts w:ascii="Arial" w:hAnsi="Arial" w:cs="Arial"/>
                <w:b/>
                <w:sz w:val="22"/>
                <w:lang w:val="en-US"/>
              </w:rPr>
              <w:t>P</w:t>
            </w:r>
            <w:r w:rsidR="00F234FC" w:rsidRPr="009A569B">
              <w:rPr>
                <w:rFonts w:ascii="Arial" w:hAnsi="Arial" w:cs="Arial"/>
                <w:b/>
                <w:sz w:val="22"/>
                <w:lang w:val="en-US"/>
              </w:rPr>
              <w:t>olitique</w:t>
            </w:r>
            <w:proofErr w:type="spellEnd"/>
            <w:r w:rsidR="00F234FC" w:rsidRPr="009A569B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F234FC" w:rsidRPr="009A569B">
              <w:rPr>
                <w:rFonts w:ascii="Arial" w:hAnsi="Arial" w:cs="Arial"/>
                <w:b/>
                <w:sz w:val="22"/>
                <w:lang w:val="en-US"/>
              </w:rPr>
              <w:t>proposée</w:t>
            </w:r>
            <w:proofErr w:type="spellEnd"/>
          </w:p>
          <w:p w14:paraId="2C5F5696" w14:textId="77777777" w:rsidR="00C922E0" w:rsidRPr="009A569B" w:rsidRDefault="00F80D20" w:rsidP="00594BFA">
            <w:pPr>
              <w:ind w:left="34"/>
              <w:rPr>
                <w:rFonts w:ascii="Arial" w:hAnsi="Arial" w:cs="Arial"/>
                <w:b/>
                <w:i/>
                <w:color w:val="002060"/>
                <w:sz w:val="20"/>
                <w:lang w:val="en-US"/>
              </w:rPr>
            </w:pPr>
            <w:r w:rsidRPr="009A569B">
              <w:rPr>
                <w:rFonts w:ascii="Arial" w:hAnsi="Arial" w:cs="Arial"/>
                <w:b/>
                <w:i/>
                <w:color w:val="002060"/>
                <w:sz w:val="20"/>
                <w:lang w:val="en-US"/>
              </w:rPr>
              <w:t>(</w:t>
            </w:r>
            <w:r w:rsidR="00C922E0" w:rsidRPr="009A569B">
              <w:rPr>
                <w:rFonts w:ascii="Arial" w:hAnsi="Arial" w:cs="Arial"/>
                <w:b/>
                <w:i/>
                <w:color w:val="002060"/>
                <w:sz w:val="20"/>
                <w:lang w:val="en-US"/>
              </w:rPr>
              <w:t>clean version of proposed policy /</w:t>
            </w:r>
          </w:p>
          <w:p w14:paraId="4B4A94A1" w14:textId="1530618D" w:rsidR="002921AB" w:rsidRPr="00594BFA" w:rsidRDefault="00F80D20" w:rsidP="00C922E0">
            <w:pPr>
              <w:ind w:left="34"/>
              <w:rPr>
                <w:rFonts w:ascii="Arial" w:hAnsi="Arial" w:cs="Arial"/>
                <w:b/>
                <w:sz w:val="20"/>
                <w:lang w:val="fr-CA"/>
              </w:rPr>
            </w:pPr>
            <w:r w:rsidRPr="00594BFA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 xml:space="preserve">Version au </w:t>
            </w:r>
            <w:r w:rsidR="00594BFA" w:rsidRPr="00594BFA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 xml:space="preserve">propre </w:t>
            </w:r>
            <w:r w:rsidRPr="00594BFA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>de la politique proposée</w:t>
            </w:r>
            <w:r w:rsidR="001C0878" w:rsidRPr="00594BFA">
              <w:rPr>
                <w:rFonts w:ascii="Arial" w:hAnsi="Arial" w:cs="Arial"/>
                <w:b/>
                <w:i/>
                <w:color w:val="002060"/>
                <w:sz w:val="20"/>
                <w:lang w:val="fr-CA"/>
              </w:rPr>
              <w:t>)</w:t>
            </w:r>
          </w:p>
        </w:tc>
        <w:tc>
          <w:tcPr>
            <w:tcW w:w="4856" w:type="dxa"/>
            <w:shd w:val="clear" w:color="auto" w:fill="BFBFBF" w:themeFill="background1" w:themeFillShade="BF"/>
          </w:tcPr>
          <w:p w14:paraId="2AB02488" w14:textId="4E1C1B49" w:rsidR="000F3F76" w:rsidRDefault="00C922E0" w:rsidP="00130C81">
            <w:pPr>
              <w:ind w:left="3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Rationale</w:t>
            </w:r>
            <w:r w:rsidR="000F3F76">
              <w:rPr>
                <w:rFonts w:ascii="Arial" w:hAnsi="Arial" w:cs="Arial"/>
                <w:b/>
                <w:sz w:val="22"/>
              </w:rPr>
              <w:t xml:space="preserve"> / Motif</w:t>
            </w:r>
          </w:p>
          <w:p w14:paraId="4B4A94A2" w14:textId="595B4F49" w:rsidR="002921AB" w:rsidRPr="00A15F51" w:rsidRDefault="00C922E0" w:rsidP="000F3F76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A15F51">
              <w:rPr>
                <w:rFonts w:ascii="Arial" w:hAnsi="Arial" w:cs="Arial"/>
                <w:b/>
                <w:sz w:val="22"/>
              </w:rPr>
              <w:t>Comments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130C81">
              <w:rPr>
                <w:rFonts w:ascii="Arial" w:hAnsi="Arial" w:cs="Arial"/>
                <w:b/>
                <w:sz w:val="22"/>
              </w:rPr>
              <w:t>/</w:t>
            </w:r>
            <w:r w:rsidR="009A569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234FC">
              <w:rPr>
                <w:rFonts w:ascii="Arial" w:hAnsi="Arial" w:cs="Arial"/>
                <w:b/>
                <w:sz w:val="22"/>
              </w:rPr>
              <w:t>Commentaires</w:t>
            </w:r>
            <w:proofErr w:type="spellEnd"/>
          </w:p>
        </w:tc>
      </w:tr>
      <w:tr w:rsidR="002921AB" w:rsidRPr="002921AB" w14:paraId="4B4A94A7" w14:textId="77777777" w:rsidTr="002128EC">
        <w:trPr>
          <w:cantSplit/>
        </w:trPr>
        <w:tc>
          <w:tcPr>
            <w:tcW w:w="4855" w:type="dxa"/>
          </w:tcPr>
          <w:p w14:paraId="4B4A94A4" w14:textId="3B45BA7E" w:rsidR="002921AB" w:rsidRPr="002128EC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GP"/>
            <w:bookmarkEnd w:id="0"/>
          </w:p>
        </w:tc>
        <w:tc>
          <w:tcPr>
            <w:tcW w:w="4856" w:type="dxa"/>
          </w:tcPr>
          <w:p w14:paraId="4B4A94A5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A6" w14:textId="14FCA4AA" w:rsidR="002921AB" w:rsidRPr="00A15F51" w:rsidRDefault="002921AB" w:rsidP="001C0878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AF" w14:textId="77777777" w:rsidTr="002128EC">
        <w:trPr>
          <w:cantSplit/>
        </w:trPr>
        <w:tc>
          <w:tcPr>
            <w:tcW w:w="4855" w:type="dxa"/>
          </w:tcPr>
          <w:p w14:paraId="4B4A94AC" w14:textId="724556D2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AD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AE" w14:textId="0A5F64DF" w:rsidR="002921AB" w:rsidRPr="00A15F51" w:rsidRDefault="00B14370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4B73" w:rsidRPr="002921AB" w14:paraId="4B4A94B3" w14:textId="77777777" w:rsidTr="002128EC">
        <w:trPr>
          <w:cantSplit/>
        </w:trPr>
        <w:tc>
          <w:tcPr>
            <w:tcW w:w="4855" w:type="dxa"/>
          </w:tcPr>
          <w:p w14:paraId="4B4A94B0" w14:textId="77777777" w:rsidR="00364B73" w:rsidRPr="002128EC" w:rsidRDefault="00364B73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1" w14:textId="6920AF99" w:rsidR="00364B73" w:rsidRPr="00A15F51" w:rsidRDefault="00364B73" w:rsidP="001C3573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2" w14:textId="77777777" w:rsidR="00364B73" w:rsidRPr="00A15F51" w:rsidRDefault="00364B73" w:rsidP="001C3573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B7" w14:textId="77777777" w:rsidTr="002128EC">
        <w:trPr>
          <w:cantSplit/>
        </w:trPr>
        <w:tc>
          <w:tcPr>
            <w:tcW w:w="4855" w:type="dxa"/>
          </w:tcPr>
          <w:p w14:paraId="4B4A94B4" w14:textId="03F5ADBD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5" w14:textId="25FD5D6C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6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BB" w14:textId="77777777" w:rsidTr="002128EC">
        <w:trPr>
          <w:cantSplit/>
        </w:trPr>
        <w:tc>
          <w:tcPr>
            <w:tcW w:w="4855" w:type="dxa"/>
          </w:tcPr>
          <w:p w14:paraId="4B4A94B8" w14:textId="1DB4E7D3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9" w14:textId="0316D34D" w:rsidR="002921AB" w:rsidRPr="00A15F51" w:rsidRDefault="002921AB" w:rsidP="00364B73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A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BF" w14:textId="77777777" w:rsidTr="002128EC">
        <w:trPr>
          <w:cantSplit/>
        </w:trPr>
        <w:tc>
          <w:tcPr>
            <w:tcW w:w="4855" w:type="dxa"/>
          </w:tcPr>
          <w:p w14:paraId="4B4A94BC" w14:textId="48B28640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D" w14:textId="402E3BA2" w:rsidR="002921AB" w:rsidRPr="00A15F51" w:rsidRDefault="002921AB" w:rsidP="00364B73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BE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C3" w14:textId="77777777" w:rsidTr="002128EC">
        <w:trPr>
          <w:cantSplit/>
        </w:trPr>
        <w:tc>
          <w:tcPr>
            <w:tcW w:w="4855" w:type="dxa"/>
          </w:tcPr>
          <w:p w14:paraId="4B4A94C0" w14:textId="2183EDA0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1" w14:textId="03D51B46" w:rsidR="002921AB" w:rsidRPr="00A15F51" w:rsidRDefault="002921AB" w:rsidP="00364B73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2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C7" w14:textId="77777777" w:rsidTr="002128EC">
        <w:trPr>
          <w:cantSplit/>
        </w:trPr>
        <w:tc>
          <w:tcPr>
            <w:tcW w:w="4855" w:type="dxa"/>
          </w:tcPr>
          <w:p w14:paraId="4B4A94C4" w14:textId="7561D4B5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5" w14:textId="5D3FD882" w:rsidR="002921AB" w:rsidRPr="00A15F51" w:rsidRDefault="002921AB" w:rsidP="00364B73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6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CB" w14:textId="77777777" w:rsidTr="002128EC">
        <w:trPr>
          <w:cantSplit/>
        </w:trPr>
        <w:tc>
          <w:tcPr>
            <w:tcW w:w="4855" w:type="dxa"/>
          </w:tcPr>
          <w:p w14:paraId="4B4A94C8" w14:textId="78C14D11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9" w14:textId="452A09A8" w:rsidR="002921AB" w:rsidRPr="00A15F51" w:rsidRDefault="002921AB" w:rsidP="002128EC">
            <w:pPr>
              <w:tabs>
                <w:tab w:val="left" w:pos="2255"/>
              </w:tabs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A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1AB" w:rsidRPr="002921AB" w14:paraId="4B4A94CF" w14:textId="77777777" w:rsidTr="002128EC">
        <w:trPr>
          <w:cantSplit/>
        </w:trPr>
        <w:tc>
          <w:tcPr>
            <w:tcW w:w="4855" w:type="dxa"/>
          </w:tcPr>
          <w:p w14:paraId="4B4A94CC" w14:textId="35646037" w:rsidR="002921AB" w:rsidRPr="002921AB" w:rsidRDefault="002921AB" w:rsidP="009A56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6" w:type="dxa"/>
          </w:tcPr>
          <w:p w14:paraId="4B4A94CD" w14:textId="2AB6799E" w:rsidR="002921AB" w:rsidRPr="00EB4116" w:rsidRDefault="002921AB" w:rsidP="00F873FE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856" w:type="dxa"/>
          </w:tcPr>
          <w:p w14:paraId="4B4A94CE" w14:textId="77777777" w:rsidR="002921AB" w:rsidRPr="00A15F51" w:rsidRDefault="002921AB" w:rsidP="00A15F51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4A959E" w14:textId="77777777" w:rsidR="001C0878" w:rsidRPr="00BC6085" w:rsidRDefault="001C0878" w:rsidP="001C08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val="en-US"/>
        </w:rPr>
      </w:pPr>
    </w:p>
    <w:p w14:paraId="4B4A959F" w14:textId="552B31D9" w:rsidR="001C0878" w:rsidRPr="007C49B2" w:rsidRDefault="001C0878" w:rsidP="00B14370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020"/>
          <w:tab w:val="right" w:pos="10512"/>
        </w:tabs>
        <w:spacing w:line="276" w:lineRule="auto"/>
        <w:jc w:val="left"/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</w:pPr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Check if you believe this to be non-material </w:t>
      </w:r>
      <w:r w:rsidR="00B14370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modifications</w:t>
      </w:r>
      <w:r w:rsidRPr="007C49B2">
        <w:rPr>
          <w:rFonts w:ascii="Calibri" w:eastAsia="Calibri" w:hAnsi="Calibri" w:cs="Arial"/>
          <w:b/>
          <w:color w:val="002060"/>
          <w:sz w:val="22"/>
          <w:szCs w:val="22"/>
          <w:lang w:val="en-US"/>
        </w:rPr>
        <w:tab/>
      </w:r>
      <w:sdt>
        <w:sdtPr>
          <w:rPr>
            <w:rFonts w:ascii="Calibri" w:eastAsia="Calibri" w:hAnsi="Calibri" w:cs="Arial"/>
            <w:b/>
            <w:color w:val="002060"/>
            <w:sz w:val="22"/>
            <w:szCs w:val="22"/>
            <w:lang w:val="en-US"/>
          </w:rPr>
          <w:id w:val="9939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9B2">
            <w:rPr>
              <w:rFonts w:ascii="MS Gothic" w:eastAsia="MS Gothic" w:hAnsi="MS Gothic" w:cs="MS Gothic" w:hint="eastAsia"/>
              <w:b/>
              <w:color w:val="002060"/>
              <w:sz w:val="22"/>
              <w:szCs w:val="22"/>
              <w:lang w:val="en-US"/>
            </w:rPr>
            <w:t>☐</w:t>
          </w:r>
        </w:sdtContent>
      </w:sdt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ab/>
      </w:r>
      <w:proofErr w:type="spellStart"/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Cochez</w:t>
      </w:r>
      <w:proofErr w:type="spellEnd"/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la ca</w:t>
      </w:r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se </w:t>
      </w:r>
      <w:proofErr w:type="spellStart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si</w:t>
      </w:r>
      <w:proofErr w:type="spellEnd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</w:t>
      </w:r>
      <w:proofErr w:type="spellStart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vous</w:t>
      </w:r>
      <w:proofErr w:type="spellEnd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</w:t>
      </w:r>
      <w:proofErr w:type="spellStart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pensez</w:t>
      </w:r>
      <w:proofErr w:type="spellEnd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</w:t>
      </w:r>
      <w:proofErr w:type="spellStart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qu’il</w:t>
      </w:r>
      <w:proofErr w:type="spellEnd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</w:t>
      </w:r>
      <w:proofErr w:type="spellStart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s’agit</w:t>
      </w:r>
      <w:proofErr w:type="spellEnd"/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de</w:t>
      </w:r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modification</w:t>
      </w:r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s</w:t>
      </w:r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 xml:space="preserve"> </w:t>
      </w:r>
      <w:proofErr w:type="spellStart"/>
      <w:r w:rsidRPr="007C49B2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mineure</w:t>
      </w:r>
      <w:r w:rsidR="00757AF3">
        <w:rPr>
          <w:rFonts w:ascii="Calibri" w:eastAsia="Calibri" w:hAnsi="Calibri" w:cs="Arial"/>
          <w:b/>
          <w:i/>
          <w:color w:val="002060"/>
          <w:sz w:val="22"/>
          <w:szCs w:val="22"/>
          <w:lang w:val="en-US"/>
        </w:rPr>
        <w:t>s</w:t>
      </w:r>
      <w:proofErr w:type="spellEnd"/>
      <w:r w:rsidRPr="007C49B2">
        <w:rPr>
          <w:rFonts w:ascii="Calibri" w:eastAsia="Calibri" w:hAnsi="Calibri" w:cs="Arial"/>
          <w:b/>
          <w:color w:val="002060"/>
          <w:sz w:val="22"/>
          <w:szCs w:val="22"/>
          <w:lang w:val="en-US"/>
        </w:rPr>
        <w:t xml:space="preserve"> </w:t>
      </w:r>
    </w:p>
    <w:p w14:paraId="4B4A95A1" w14:textId="4A5701C1" w:rsidR="001C0878" w:rsidRPr="007C49B2" w:rsidRDefault="001C0878" w:rsidP="002128EC">
      <w:pPr>
        <w:pBdr>
          <w:top w:val="single" w:sz="4" w:space="1" w:color="auto"/>
        </w:pBdr>
        <w:spacing w:line="276" w:lineRule="auto"/>
        <w:jc w:val="left"/>
        <w:rPr>
          <w:szCs w:val="24"/>
        </w:rPr>
      </w:pP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>Date :</w:t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="002128EC"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="002128EC"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="002128EC"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="002128EC" w:rsidRPr="007C49B2">
        <w:rPr>
          <w:rFonts w:ascii="Calibri" w:eastAsia="Calibri" w:hAnsi="Calibri" w:cs="Arial"/>
          <w:b/>
          <w:color w:val="002060"/>
          <w:szCs w:val="24"/>
          <w:lang w:val="en-CA"/>
        </w:rPr>
        <w:tab/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 xml:space="preserve">Name </w:t>
      </w:r>
      <w:r w:rsidR="00130C81">
        <w:rPr>
          <w:rFonts w:ascii="Calibri" w:eastAsia="Calibri" w:hAnsi="Calibri" w:cs="Arial"/>
          <w:b/>
          <w:color w:val="002060"/>
          <w:szCs w:val="24"/>
          <w:lang w:val="en-CA"/>
        </w:rPr>
        <w:t>/</w:t>
      </w:r>
      <w:r w:rsidRPr="007C49B2">
        <w:rPr>
          <w:rFonts w:ascii="Calibri" w:eastAsia="Calibri" w:hAnsi="Calibri" w:cs="Arial"/>
          <w:b/>
          <w:i/>
          <w:color w:val="002060"/>
          <w:szCs w:val="24"/>
          <w:lang w:val="en-CA"/>
        </w:rPr>
        <w:t xml:space="preserve">Nom </w:t>
      </w:r>
      <w:r w:rsidRPr="007C49B2">
        <w:rPr>
          <w:rFonts w:ascii="Calibri" w:eastAsia="Calibri" w:hAnsi="Calibri" w:cs="Arial"/>
          <w:b/>
          <w:color w:val="002060"/>
          <w:szCs w:val="24"/>
          <w:lang w:val="en-CA"/>
        </w:rPr>
        <w:t xml:space="preserve">: </w:t>
      </w:r>
    </w:p>
    <w:sectPr w:rsidR="001C0878" w:rsidRPr="007C49B2" w:rsidSect="00DA7DFA">
      <w:footerReference w:type="default" r:id="rId14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1B15" w14:textId="77777777" w:rsidR="00F46781" w:rsidRDefault="00F46781" w:rsidP="001556EB">
      <w:r>
        <w:separator/>
      </w:r>
    </w:p>
  </w:endnote>
  <w:endnote w:type="continuationSeparator" w:id="0">
    <w:p w14:paraId="2956AA66" w14:textId="77777777" w:rsidR="00F46781" w:rsidRDefault="00F46781" w:rsidP="001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41"/>
      <w:gridCol w:w="12875"/>
    </w:tblGrid>
    <w:tr w:rsidR="00DA7DFA" w:rsidRPr="00DA7DFA" w14:paraId="4B4A95AA" w14:textId="77777777" w:rsidTr="00DA7DFA">
      <w:tc>
        <w:tcPr>
          <w:tcW w:w="1741" w:type="dxa"/>
        </w:tcPr>
        <w:p w14:paraId="4B4A95A8" w14:textId="77777777" w:rsidR="00DA7DFA" w:rsidRPr="00DA7DFA" w:rsidRDefault="00DA7DFA" w:rsidP="00DA7DFA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bCs/>
              <w:color w:val="4F81BD"/>
              <w:sz w:val="18"/>
              <w:szCs w:val="18"/>
              <w:lang w:val="en-CA"/>
              <w14:numForm w14:val="oldStyle"/>
            </w:rPr>
          </w:pP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\* Arabic  \* MERGEFORMAT </w:instrText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3508F">
            <w:rPr>
              <w:rFonts w:ascii="Calibri" w:eastAsia="Calibri" w:hAnsi="Calibri" w:cs="Calibri"/>
              <w:noProof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of/de </w:t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\* Arabic  \* MERGEFORMAT </w:instrText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3508F">
            <w:rPr>
              <w:rFonts w:ascii="Calibri" w:eastAsia="Calibri" w:hAnsi="Calibri" w:cs="Calibri"/>
              <w:noProof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DA7DFA">
            <w:rPr>
              <w:rFonts w:ascii="Calibri" w:eastAsia="Calibri" w:hAnsi="Calibri" w:cs="Calibri"/>
              <w:sz w:val="18"/>
              <w:szCs w:val="18"/>
              <w:lang w:val="en-C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</w:t>
          </w:r>
        </w:p>
      </w:tc>
      <w:tc>
        <w:tcPr>
          <w:tcW w:w="12875" w:type="dxa"/>
        </w:tcPr>
        <w:p w14:paraId="4B4A95A9" w14:textId="03EB305D" w:rsidR="00DA7DFA" w:rsidRPr="00DA7DFA" w:rsidRDefault="00DA7DFA" w:rsidP="00130C81">
          <w:pPr>
            <w:tabs>
              <w:tab w:val="center" w:pos="4680"/>
              <w:tab w:val="right" w:pos="9360"/>
            </w:tabs>
            <w:jc w:val="left"/>
            <w:rPr>
              <w:rFonts w:ascii="Tahoma" w:eastAsia="Calibri" w:hAnsi="Tahoma"/>
              <w:sz w:val="18"/>
              <w:szCs w:val="18"/>
              <w:lang w:val="en-CA"/>
            </w:rPr>
          </w:pPr>
          <w:r w:rsidRPr="00DA7DFA">
            <w:rPr>
              <w:rFonts w:ascii="Calibri" w:eastAsia="Calibri" w:hAnsi="Calibri" w:cs="Calibri"/>
              <w:sz w:val="18"/>
              <w:szCs w:val="18"/>
              <w:lang w:val="en-CA"/>
            </w:rPr>
            <w:t>NB: Your suggestion will be forwarded to the Governance Committee for their review</w:t>
          </w:r>
          <w:r w:rsidR="00130C81">
            <w:rPr>
              <w:rFonts w:ascii="Calibri" w:eastAsia="Calibri" w:hAnsi="Calibri" w:cs="Calibri"/>
              <w:sz w:val="18"/>
              <w:szCs w:val="18"/>
              <w:lang w:val="en-CA"/>
            </w:rPr>
            <w:t>/</w:t>
          </w:r>
          <w:proofErr w:type="spellStart"/>
          <w:r w:rsidR="00A67921">
            <w:rPr>
              <w:rFonts w:ascii="Calibri" w:eastAsia="Calibri" w:hAnsi="Calibri"/>
              <w:i/>
              <w:sz w:val="18"/>
              <w:szCs w:val="18"/>
              <w:lang w:val="en-CA"/>
            </w:rPr>
            <w:t>Votre</w:t>
          </w:r>
          <w:proofErr w:type="spellEnd"/>
          <w:r w:rsidR="00A67921">
            <w:rPr>
              <w:rFonts w:ascii="Calibri" w:eastAsia="Calibri" w:hAnsi="Calibri"/>
              <w:i/>
              <w:sz w:val="18"/>
              <w:szCs w:val="18"/>
              <w:lang w:val="en-CA"/>
            </w:rPr>
            <w:t xml:space="preserve"> proposition</w:t>
          </w:r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 xml:space="preserve"> sera </w:t>
          </w:r>
          <w:proofErr w:type="spellStart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>envoyée</w:t>
          </w:r>
          <w:proofErr w:type="spellEnd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 xml:space="preserve"> au </w:t>
          </w:r>
          <w:proofErr w:type="spellStart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>Comité</w:t>
          </w:r>
          <w:proofErr w:type="spellEnd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 xml:space="preserve"> sur la </w:t>
          </w:r>
          <w:proofErr w:type="spellStart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>gouvernance</w:t>
          </w:r>
          <w:proofErr w:type="spellEnd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 xml:space="preserve"> pour </w:t>
          </w:r>
          <w:proofErr w:type="spellStart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>examen</w:t>
          </w:r>
          <w:proofErr w:type="spellEnd"/>
          <w:r w:rsidRPr="00DA7DFA">
            <w:rPr>
              <w:rFonts w:ascii="Calibri" w:eastAsia="Calibri" w:hAnsi="Calibri"/>
              <w:i/>
              <w:sz w:val="18"/>
              <w:szCs w:val="18"/>
              <w:lang w:val="en-CA"/>
            </w:rPr>
            <w:t>.</w:t>
          </w:r>
        </w:p>
      </w:tc>
    </w:tr>
  </w:tbl>
  <w:p w14:paraId="4B4A95AB" w14:textId="51C80EA3" w:rsidR="00DA7DFA" w:rsidRPr="00DA7DFA" w:rsidRDefault="00DA7DFA" w:rsidP="00DA7DFA">
    <w:pPr>
      <w:pBdr>
        <w:top w:val="single" w:sz="4" w:space="1" w:color="auto"/>
      </w:pBdr>
      <w:spacing w:line="276" w:lineRule="auto"/>
      <w:jc w:val="center"/>
      <w:rPr>
        <w:rFonts w:ascii="Calibri" w:eastAsia="Calibri" w:hAnsi="Calibri" w:cs="Arial"/>
        <w:b/>
        <w:color w:val="002060"/>
        <w:sz w:val="20"/>
        <w:lang w:val="en-CA"/>
      </w:rPr>
    </w:pPr>
    <w:r w:rsidRPr="00DA7DFA">
      <w:rPr>
        <w:rFonts w:ascii="Calibri" w:eastAsia="Calibri" w:hAnsi="Calibri" w:cs="Arial"/>
        <w:b/>
        <w:color w:val="002060"/>
        <w:sz w:val="20"/>
        <w:lang w:val="en-CA"/>
      </w:rPr>
      <w:t xml:space="preserve">Please submit completed form to </w:t>
    </w:r>
    <w:hyperlink r:id="rId1" w:history="1">
      <w:r w:rsidR="00BA1C4C" w:rsidRPr="006159F4">
        <w:rPr>
          <w:rStyle w:val="Hyperlink"/>
          <w:rFonts w:ascii="Calibri" w:eastAsia="Calibri" w:hAnsi="Calibri" w:cs="Arial"/>
          <w:b/>
          <w:sz w:val="20"/>
          <w:lang w:val="en-CA"/>
        </w:rPr>
        <w:t>kathryn.sutherland@engineerscanada.ca</w:t>
      </w:r>
    </w:hyperlink>
    <w:r>
      <w:rPr>
        <w:rFonts w:ascii="Calibri" w:eastAsia="Calibri" w:hAnsi="Calibri" w:cs="Arial"/>
        <w:b/>
        <w:color w:val="002060"/>
        <w:sz w:val="20"/>
        <w:lang w:val="en-CA"/>
      </w:rPr>
      <w:t xml:space="preserve"> / </w:t>
    </w:r>
    <w:r w:rsidRPr="00DA7DFA">
      <w:rPr>
        <w:rFonts w:ascii="Calibri" w:eastAsia="Calibri" w:hAnsi="Calibri" w:cs="Arial"/>
        <w:b/>
        <w:i/>
        <w:color w:val="002060"/>
        <w:sz w:val="20"/>
        <w:lang w:val="fr-CA"/>
      </w:rPr>
      <w:t xml:space="preserve">Veuillez soumettre le formulaire à </w:t>
    </w:r>
    <w:hyperlink r:id="rId2" w:history="1">
      <w:r w:rsidR="00BA1C4C" w:rsidRPr="006159F4">
        <w:rPr>
          <w:rStyle w:val="Hyperlink"/>
          <w:rFonts w:ascii="Calibri" w:eastAsia="Calibri" w:hAnsi="Calibri" w:cs="Arial"/>
          <w:b/>
          <w:i/>
          <w:sz w:val="20"/>
          <w:lang w:val="fr-CA"/>
        </w:rPr>
        <w:t>kathryn.sutherland@ingenieurscanada.ca</w:t>
      </w:r>
    </w:hyperlink>
  </w:p>
  <w:p w14:paraId="4B4A95AC" w14:textId="77777777" w:rsidR="00DA7DFA" w:rsidRPr="00DA7DFA" w:rsidRDefault="00DA7DFA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4361" w14:textId="77777777" w:rsidR="00F46781" w:rsidRDefault="00F46781" w:rsidP="001556EB">
      <w:r>
        <w:separator/>
      </w:r>
    </w:p>
  </w:footnote>
  <w:footnote w:type="continuationSeparator" w:id="0">
    <w:p w14:paraId="687CCD9D" w14:textId="77777777" w:rsidR="00F46781" w:rsidRDefault="00F46781" w:rsidP="0015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40"/>
    <w:multiLevelType w:val="multilevel"/>
    <w:tmpl w:val="E41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A60F6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B91C62"/>
    <w:multiLevelType w:val="hybridMultilevel"/>
    <w:tmpl w:val="3634B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B432F"/>
    <w:multiLevelType w:val="hybridMultilevel"/>
    <w:tmpl w:val="293A1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768C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4A50C7"/>
    <w:multiLevelType w:val="multilevel"/>
    <w:tmpl w:val="7EE6A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990C98"/>
    <w:multiLevelType w:val="hybridMultilevel"/>
    <w:tmpl w:val="A448C9BC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10AF4136"/>
    <w:multiLevelType w:val="multilevel"/>
    <w:tmpl w:val="7EE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>
    <w:nsid w:val="1C145750"/>
    <w:multiLevelType w:val="multilevel"/>
    <w:tmpl w:val="0AEC7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3213E4"/>
    <w:multiLevelType w:val="multilevel"/>
    <w:tmpl w:val="8162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F302D6D"/>
    <w:multiLevelType w:val="multilevel"/>
    <w:tmpl w:val="7C2E5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F50CAA"/>
    <w:multiLevelType w:val="multilevel"/>
    <w:tmpl w:val="E0A8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564"/>
        </w:tabs>
        <w:ind w:left="234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F623C"/>
    <w:multiLevelType w:val="hybridMultilevel"/>
    <w:tmpl w:val="172C37F2"/>
    <w:lvl w:ilvl="0" w:tplc="1048037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707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509036B"/>
    <w:multiLevelType w:val="hybridMultilevel"/>
    <w:tmpl w:val="C23C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E7847"/>
    <w:multiLevelType w:val="hybridMultilevel"/>
    <w:tmpl w:val="2D4C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B75A0"/>
    <w:multiLevelType w:val="multilevel"/>
    <w:tmpl w:val="7EE6A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C1402B8"/>
    <w:multiLevelType w:val="multilevel"/>
    <w:tmpl w:val="5D28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0FB10E5"/>
    <w:multiLevelType w:val="hybridMultilevel"/>
    <w:tmpl w:val="BA0ABF00"/>
    <w:lvl w:ilvl="0" w:tplc="10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4DE50D4B"/>
    <w:multiLevelType w:val="multilevel"/>
    <w:tmpl w:val="4B96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752FC2"/>
    <w:multiLevelType w:val="hybridMultilevel"/>
    <w:tmpl w:val="B5C2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204CA"/>
    <w:multiLevelType w:val="hybridMultilevel"/>
    <w:tmpl w:val="EB7C9692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551D7784"/>
    <w:multiLevelType w:val="hybridMultilevel"/>
    <w:tmpl w:val="997A46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B875CA"/>
    <w:multiLevelType w:val="multilevel"/>
    <w:tmpl w:val="F39A0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D4A39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C1E7E20"/>
    <w:multiLevelType w:val="multilevel"/>
    <w:tmpl w:val="7EE6A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F3335A7"/>
    <w:multiLevelType w:val="multilevel"/>
    <w:tmpl w:val="AA44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62629C"/>
    <w:multiLevelType w:val="multilevel"/>
    <w:tmpl w:val="CA9E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7F3772E"/>
    <w:multiLevelType w:val="multilevel"/>
    <w:tmpl w:val="CD56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564"/>
        </w:tabs>
        <w:ind w:left="234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9947154"/>
    <w:multiLevelType w:val="hybridMultilevel"/>
    <w:tmpl w:val="0AE66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A50B9B"/>
    <w:multiLevelType w:val="hybridMultilevel"/>
    <w:tmpl w:val="D8F6E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25"/>
  </w:num>
  <w:num w:numId="7">
    <w:abstractNumId w:val="24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21"/>
  </w:num>
  <w:num w:numId="14">
    <w:abstractNumId w:val="0"/>
  </w:num>
  <w:num w:numId="15">
    <w:abstractNumId w:val="8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28"/>
  </w:num>
  <w:num w:numId="24">
    <w:abstractNumId w:val="14"/>
  </w:num>
  <w:num w:numId="25">
    <w:abstractNumId w:val="20"/>
  </w:num>
  <w:num w:numId="26">
    <w:abstractNumId w:val="29"/>
  </w:num>
  <w:num w:numId="27">
    <w:abstractNumId w:val="30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9A"/>
    <w:rsid w:val="0003717A"/>
    <w:rsid w:val="00041E28"/>
    <w:rsid w:val="0004718F"/>
    <w:rsid w:val="00095C02"/>
    <w:rsid w:val="000A11B5"/>
    <w:rsid w:val="000A2094"/>
    <w:rsid w:val="000A2A26"/>
    <w:rsid w:val="000B4938"/>
    <w:rsid w:val="000B5FFD"/>
    <w:rsid w:val="000B6912"/>
    <w:rsid w:val="000F1B81"/>
    <w:rsid w:val="000F1CDB"/>
    <w:rsid w:val="000F3F76"/>
    <w:rsid w:val="000F7BF3"/>
    <w:rsid w:val="00130C81"/>
    <w:rsid w:val="00135B6E"/>
    <w:rsid w:val="001367E3"/>
    <w:rsid w:val="001473D9"/>
    <w:rsid w:val="001556EB"/>
    <w:rsid w:val="00160013"/>
    <w:rsid w:val="00172655"/>
    <w:rsid w:val="001910AA"/>
    <w:rsid w:val="00195104"/>
    <w:rsid w:val="001A046C"/>
    <w:rsid w:val="001A133D"/>
    <w:rsid w:val="001B586C"/>
    <w:rsid w:val="001C0878"/>
    <w:rsid w:val="001D080D"/>
    <w:rsid w:val="001E43F4"/>
    <w:rsid w:val="001E5518"/>
    <w:rsid w:val="002128EC"/>
    <w:rsid w:val="0021659A"/>
    <w:rsid w:val="00226C87"/>
    <w:rsid w:val="00251500"/>
    <w:rsid w:val="0026583D"/>
    <w:rsid w:val="00271527"/>
    <w:rsid w:val="002921AB"/>
    <w:rsid w:val="002A42DF"/>
    <w:rsid w:val="0030018B"/>
    <w:rsid w:val="00307C5C"/>
    <w:rsid w:val="00312353"/>
    <w:rsid w:val="00312FB5"/>
    <w:rsid w:val="0031365E"/>
    <w:rsid w:val="00325D6C"/>
    <w:rsid w:val="00364B73"/>
    <w:rsid w:val="00381464"/>
    <w:rsid w:val="003E27AD"/>
    <w:rsid w:val="004161C7"/>
    <w:rsid w:val="0042283D"/>
    <w:rsid w:val="00430A91"/>
    <w:rsid w:val="00430FD6"/>
    <w:rsid w:val="00452C8B"/>
    <w:rsid w:val="00466DB5"/>
    <w:rsid w:val="004804D9"/>
    <w:rsid w:val="004A4189"/>
    <w:rsid w:val="004B3C84"/>
    <w:rsid w:val="004B40C6"/>
    <w:rsid w:val="004B6E48"/>
    <w:rsid w:val="004C42B5"/>
    <w:rsid w:val="004F1BE8"/>
    <w:rsid w:val="00500BE0"/>
    <w:rsid w:val="00506141"/>
    <w:rsid w:val="00520702"/>
    <w:rsid w:val="005260BA"/>
    <w:rsid w:val="00530F44"/>
    <w:rsid w:val="00535CB8"/>
    <w:rsid w:val="0055134E"/>
    <w:rsid w:val="00562EF2"/>
    <w:rsid w:val="00570854"/>
    <w:rsid w:val="00570CEE"/>
    <w:rsid w:val="00577957"/>
    <w:rsid w:val="00593161"/>
    <w:rsid w:val="00594BFA"/>
    <w:rsid w:val="005B0B36"/>
    <w:rsid w:val="005B52CB"/>
    <w:rsid w:val="005E0058"/>
    <w:rsid w:val="005F3896"/>
    <w:rsid w:val="005F5133"/>
    <w:rsid w:val="00632A9C"/>
    <w:rsid w:val="0066005D"/>
    <w:rsid w:val="00670380"/>
    <w:rsid w:val="006A1C34"/>
    <w:rsid w:val="006A1E87"/>
    <w:rsid w:val="006A5F01"/>
    <w:rsid w:val="006A6C54"/>
    <w:rsid w:val="006B42E5"/>
    <w:rsid w:val="006F3016"/>
    <w:rsid w:val="006F5BEF"/>
    <w:rsid w:val="0070241B"/>
    <w:rsid w:val="00721ED5"/>
    <w:rsid w:val="0073508F"/>
    <w:rsid w:val="007420FD"/>
    <w:rsid w:val="00754EDD"/>
    <w:rsid w:val="00757AF3"/>
    <w:rsid w:val="00772A30"/>
    <w:rsid w:val="00772B54"/>
    <w:rsid w:val="00782437"/>
    <w:rsid w:val="00783092"/>
    <w:rsid w:val="00792D54"/>
    <w:rsid w:val="0079498D"/>
    <w:rsid w:val="007A563C"/>
    <w:rsid w:val="007B627B"/>
    <w:rsid w:val="007C49B2"/>
    <w:rsid w:val="007C5D04"/>
    <w:rsid w:val="007C6A8A"/>
    <w:rsid w:val="007D1C85"/>
    <w:rsid w:val="007E1447"/>
    <w:rsid w:val="007E4452"/>
    <w:rsid w:val="007E451E"/>
    <w:rsid w:val="007F323E"/>
    <w:rsid w:val="007F41E2"/>
    <w:rsid w:val="0080093F"/>
    <w:rsid w:val="008050DC"/>
    <w:rsid w:val="00815EF6"/>
    <w:rsid w:val="00844FFB"/>
    <w:rsid w:val="00850463"/>
    <w:rsid w:val="0086047C"/>
    <w:rsid w:val="00867828"/>
    <w:rsid w:val="008725F6"/>
    <w:rsid w:val="00872E53"/>
    <w:rsid w:val="008832B3"/>
    <w:rsid w:val="00883431"/>
    <w:rsid w:val="00892666"/>
    <w:rsid w:val="00896A95"/>
    <w:rsid w:val="008B1879"/>
    <w:rsid w:val="008D0707"/>
    <w:rsid w:val="008D1AFD"/>
    <w:rsid w:val="008D6207"/>
    <w:rsid w:val="00910D01"/>
    <w:rsid w:val="00922B96"/>
    <w:rsid w:val="0093382A"/>
    <w:rsid w:val="009659E3"/>
    <w:rsid w:val="0097302F"/>
    <w:rsid w:val="009A569B"/>
    <w:rsid w:val="009B1C1F"/>
    <w:rsid w:val="009E4335"/>
    <w:rsid w:val="009E5915"/>
    <w:rsid w:val="00A00A12"/>
    <w:rsid w:val="00A15F51"/>
    <w:rsid w:val="00A1652D"/>
    <w:rsid w:val="00A176DC"/>
    <w:rsid w:val="00A37308"/>
    <w:rsid w:val="00A51ADC"/>
    <w:rsid w:val="00A67921"/>
    <w:rsid w:val="00A92222"/>
    <w:rsid w:val="00AB0818"/>
    <w:rsid w:val="00AC3C54"/>
    <w:rsid w:val="00AE6600"/>
    <w:rsid w:val="00AF3B32"/>
    <w:rsid w:val="00B14039"/>
    <w:rsid w:val="00B14370"/>
    <w:rsid w:val="00B17350"/>
    <w:rsid w:val="00B3736C"/>
    <w:rsid w:val="00B66312"/>
    <w:rsid w:val="00B913F9"/>
    <w:rsid w:val="00BA0997"/>
    <w:rsid w:val="00BA1206"/>
    <w:rsid w:val="00BA1C4C"/>
    <w:rsid w:val="00BB4304"/>
    <w:rsid w:val="00BB4AE6"/>
    <w:rsid w:val="00BC6085"/>
    <w:rsid w:val="00BC75AE"/>
    <w:rsid w:val="00BD40E6"/>
    <w:rsid w:val="00BE2204"/>
    <w:rsid w:val="00BF1676"/>
    <w:rsid w:val="00BF495B"/>
    <w:rsid w:val="00C1152C"/>
    <w:rsid w:val="00C208DB"/>
    <w:rsid w:val="00C4484B"/>
    <w:rsid w:val="00C66F66"/>
    <w:rsid w:val="00C72B77"/>
    <w:rsid w:val="00C922E0"/>
    <w:rsid w:val="00C96E10"/>
    <w:rsid w:val="00CB5551"/>
    <w:rsid w:val="00CC02BB"/>
    <w:rsid w:val="00CC7D5C"/>
    <w:rsid w:val="00CD121E"/>
    <w:rsid w:val="00CE3784"/>
    <w:rsid w:val="00CE5967"/>
    <w:rsid w:val="00CF47A7"/>
    <w:rsid w:val="00D11EB8"/>
    <w:rsid w:val="00D120F1"/>
    <w:rsid w:val="00D22FA2"/>
    <w:rsid w:val="00D35228"/>
    <w:rsid w:val="00D40D01"/>
    <w:rsid w:val="00D443B6"/>
    <w:rsid w:val="00D46420"/>
    <w:rsid w:val="00D709BB"/>
    <w:rsid w:val="00D87E58"/>
    <w:rsid w:val="00DA7DFA"/>
    <w:rsid w:val="00DB73D0"/>
    <w:rsid w:val="00DD5D60"/>
    <w:rsid w:val="00DF546D"/>
    <w:rsid w:val="00E11F21"/>
    <w:rsid w:val="00E130FD"/>
    <w:rsid w:val="00E32A20"/>
    <w:rsid w:val="00E34ABD"/>
    <w:rsid w:val="00E37EBD"/>
    <w:rsid w:val="00E51E1C"/>
    <w:rsid w:val="00E5307C"/>
    <w:rsid w:val="00E64696"/>
    <w:rsid w:val="00E96C2B"/>
    <w:rsid w:val="00EA1496"/>
    <w:rsid w:val="00EB4116"/>
    <w:rsid w:val="00EB5D19"/>
    <w:rsid w:val="00EB693F"/>
    <w:rsid w:val="00ED7F9A"/>
    <w:rsid w:val="00F10282"/>
    <w:rsid w:val="00F234FC"/>
    <w:rsid w:val="00F402A4"/>
    <w:rsid w:val="00F41038"/>
    <w:rsid w:val="00F46781"/>
    <w:rsid w:val="00F53E29"/>
    <w:rsid w:val="00F5418A"/>
    <w:rsid w:val="00F57A18"/>
    <w:rsid w:val="00F57F13"/>
    <w:rsid w:val="00F71B3E"/>
    <w:rsid w:val="00F80D20"/>
    <w:rsid w:val="00F85BC2"/>
    <w:rsid w:val="00F85F3B"/>
    <w:rsid w:val="00F873FE"/>
    <w:rsid w:val="00FB09E8"/>
    <w:rsid w:val="00FB40D7"/>
    <w:rsid w:val="00FB5ADC"/>
    <w:rsid w:val="00FC5927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A9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1659A"/>
    <w:pPr>
      <w:keepNext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59A"/>
    <w:rPr>
      <w:rFonts w:ascii="Times New Roman" w:eastAsia="Times New Roman" w:hAnsi="Times New Roman" w:cs="Times New Roman"/>
      <w:b/>
      <w:color w:val="FFFFFF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1659A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21659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1038"/>
    <w:pPr>
      <w:ind w:left="720"/>
    </w:pPr>
  </w:style>
  <w:style w:type="paragraph" w:styleId="Footer">
    <w:name w:val="footer"/>
    <w:basedOn w:val="Normal"/>
    <w:link w:val="FooterChar"/>
    <w:rsid w:val="00422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8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E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EB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EB5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D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5D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1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AE660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A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1659A"/>
    <w:pPr>
      <w:keepNext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59A"/>
    <w:rPr>
      <w:rFonts w:ascii="Times New Roman" w:eastAsia="Times New Roman" w:hAnsi="Times New Roman" w:cs="Times New Roman"/>
      <w:b/>
      <w:color w:val="FFFFFF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1659A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21659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1038"/>
    <w:pPr>
      <w:ind w:left="720"/>
    </w:pPr>
  </w:style>
  <w:style w:type="paragraph" w:styleId="Footer">
    <w:name w:val="footer"/>
    <w:basedOn w:val="Normal"/>
    <w:link w:val="FooterChar"/>
    <w:rsid w:val="00422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8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E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EB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EB5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D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5D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1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AE660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A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hryn.sutherland@ingenieurscanada.ca" TargetMode="External"/><Relationship Id="rId1" Type="http://schemas.openxmlformats.org/officeDocument/2006/relationships/hyperlink" Target="mailto:kathryn.sutherland@engineerscanad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4ABACC864FE89ABDB06E966A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EF07-032C-49E4-8ED8-233B60CC131D}"/>
      </w:docPartPr>
      <w:docPartBody>
        <w:p w:rsidR="005C38DE" w:rsidRDefault="00174A4D" w:rsidP="00174A4D">
          <w:pPr>
            <w:pStyle w:val="AEE94ABACC864FE89ABDB06E966A5E55"/>
          </w:pPr>
          <w:r w:rsidRPr="00BE2840">
            <w:rPr>
              <w:rStyle w:val="PlaceholderText"/>
            </w:rPr>
            <w:t>Choose an item.</w:t>
          </w:r>
        </w:p>
      </w:docPartBody>
    </w:docPart>
    <w:docPart>
      <w:docPartPr>
        <w:name w:val="622EDDB601554785878ABB75B8D3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C748-3A77-4775-95D7-FBDD0399135B}"/>
      </w:docPartPr>
      <w:docPartBody>
        <w:p w:rsidR="00F71B55" w:rsidRDefault="001B077A" w:rsidP="001B077A">
          <w:pPr>
            <w:pStyle w:val="622EDDB601554785878ABB75B8D38396"/>
          </w:pPr>
          <w:r w:rsidRPr="008844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4D"/>
    <w:rsid w:val="00173D06"/>
    <w:rsid w:val="00174A4D"/>
    <w:rsid w:val="001B077A"/>
    <w:rsid w:val="0021420A"/>
    <w:rsid w:val="003C177D"/>
    <w:rsid w:val="005C38DE"/>
    <w:rsid w:val="006E3BE4"/>
    <w:rsid w:val="00A1624B"/>
    <w:rsid w:val="00C447B5"/>
    <w:rsid w:val="00C4548F"/>
    <w:rsid w:val="00D26461"/>
    <w:rsid w:val="00EC05D5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12E8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77A"/>
    <w:rPr>
      <w:color w:val="808080"/>
    </w:rPr>
  </w:style>
  <w:style w:type="paragraph" w:customStyle="1" w:styleId="AEE94ABACC864FE89ABDB06E966A5E55">
    <w:name w:val="AEE94ABACC864FE89ABDB06E966A5E55"/>
    <w:rsid w:val="00174A4D"/>
  </w:style>
  <w:style w:type="paragraph" w:customStyle="1" w:styleId="D3E0FD05A8D344749D450146CCDDB4C0">
    <w:name w:val="D3E0FD05A8D344749D450146CCDDB4C0"/>
    <w:rsid w:val="00174A4D"/>
  </w:style>
  <w:style w:type="paragraph" w:customStyle="1" w:styleId="685B359469A04F2A9F8BBDF383745E5D">
    <w:name w:val="685B359469A04F2A9F8BBDF383745E5D"/>
    <w:rsid w:val="001B077A"/>
    <w:rPr>
      <w:lang w:val="fr-CA" w:eastAsia="fr-CA"/>
    </w:rPr>
  </w:style>
  <w:style w:type="paragraph" w:customStyle="1" w:styleId="9BC17BE276144ADFB4BF4B6CCD3FDAC4">
    <w:name w:val="9BC17BE276144ADFB4BF4B6CCD3FDAC4"/>
    <w:rsid w:val="001B077A"/>
    <w:rPr>
      <w:lang w:val="fr-CA" w:eastAsia="fr-CA"/>
    </w:rPr>
  </w:style>
  <w:style w:type="paragraph" w:customStyle="1" w:styleId="622EDDB601554785878ABB75B8D38396">
    <w:name w:val="622EDDB601554785878ABB75B8D38396"/>
    <w:rsid w:val="001B077A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77A"/>
    <w:rPr>
      <w:color w:val="808080"/>
    </w:rPr>
  </w:style>
  <w:style w:type="paragraph" w:customStyle="1" w:styleId="AEE94ABACC864FE89ABDB06E966A5E55">
    <w:name w:val="AEE94ABACC864FE89ABDB06E966A5E55"/>
    <w:rsid w:val="00174A4D"/>
  </w:style>
  <w:style w:type="paragraph" w:customStyle="1" w:styleId="D3E0FD05A8D344749D450146CCDDB4C0">
    <w:name w:val="D3E0FD05A8D344749D450146CCDDB4C0"/>
    <w:rsid w:val="00174A4D"/>
  </w:style>
  <w:style w:type="paragraph" w:customStyle="1" w:styleId="685B359469A04F2A9F8BBDF383745E5D">
    <w:name w:val="685B359469A04F2A9F8BBDF383745E5D"/>
    <w:rsid w:val="001B077A"/>
    <w:rPr>
      <w:lang w:val="fr-CA" w:eastAsia="fr-CA"/>
    </w:rPr>
  </w:style>
  <w:style w:type="paragraph" w:customStyle="1" w:styleId="9BC17BE276144ADFB4BF4B6CCD3FDAC4">
    <w:name w:val="9BC17BE276144ADFB4BF4B6CCD3FDAC4"/>
    <w:rsid w:val="001B077A"/>
    <w:rPr>
      <w:lang w:val="fr-CA" w:eastAsia="fr-CA"/>
    </w:rPr>
  </w:style>
  <w:style w:type="paragraph" w:customStyle="1" w:styleId="622EDDB601554785878ABB75B8D38396">
    <w:name w:val="622EDDB601554785878ABB75B8D38396"/>
    <w:rsid w:val="001B077A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7689d2d0d44b4e9f97381cc5883e30 xmlns="5106176d-df31-4215-906b-feee93fdf1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e667f407-1674-4f4d-bc6a-e87e9a74204e</TermId>
        </TermInfo>
      </Terms>
    </bc7689d2d0d44b4e9f97381cc5883e30>
    <TaxCatchAll xmlns="5106176d-df31-4215-906b-feee93fdf1b0">
      <Value>5</Value>
    </TaxCatchAll>
    <Categories0 xmlns="cd5069dd-56df-4c0f-8b76-a72d24a56fc6">56</Categories0>
    <_dlc_DocId xmlns="766e237a-0da8-4cae-8733-236122b094f3">VZRSEMDFK42U-157-247</_dlc_DocId>
    <_dlc_DocIdUrl xmlns="766e237a-0da8-4cae-8733-236122b094f3">
      <Url>http://sharepoint2013/ExeOff/_layouts/15/DocIdRedir.aspx?ID=VZRSEMDFK42U-157-247</Url>
      <Description>VZRSEMDFK42U-157-247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A7BAB03B254E83EB11C0D787A223" ma:contentTypeVersion="12" ma:contentTypeDescription="Create a new document." ma:contentTypeScope="" ma:versionID="239dddcb97b1ed09f86cc1c84a84db54">
  <xsd:schema xmlns:xsd="http://www.w3.org/2001/XMLSchema" xmlns:xs="http://www.w3.org/2001/XMLSchema" xmlns:p="http://schemas.microsoft.com/office/2006/metadata/properties" xmlns:ns2="5106176d-df31-4215-906b-feee93fdf1b0" xmlns:ns3="cd5069dd-56df-4c0f-8b76-a72d24a56fc6" xmlns:ns4="766e237a-0da8-4cae-8733-236122b094f3" targetNamespace="http://schemas.microsoft.com/office/2006/metadata/properties" ma:root="true" ma:fieldsID="cb247b4cf0e5f073e25fa02e7f707996" ns2:_="" ns3:_="" ns4:_="">
    <xsd:import namespace="5106176d-df31-4215-906b-feee93fdf1b0"/>
    <xsd:import namespace="cd5069dd-56df-4c0f-8b76-a72d24a56fc6"/>
    <xsd:import namespace="766e237a-0da8-4cae-8733-236122b094f3"/>
    <xsd:element name="properties">
      <xsd:complexType>
        <xsd:sequence>
          <xsd:element name="documentManagement">
            <xsd:complexType>
              <xsd:all>
                <xsd:element ref="ns2:bc7689d2d0d44b4e9f97381cc5883e30" minOccurs="0"/>
                <xsd:element ref="ns2:TaxCatchAll" minOccurs="0"/>
                <xsd:element ref="ns3:Categories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176d-df31-4215-906b-feee93fdf1b0" elementFormDefault="qualified">
    <xsd:import namespace="http://schemas.microsoft.com/office/2006/documentManagement/types"/>
    <xsd:import namespace="http://schemas.microsoft.com/office/infopath/2007/PartnerControls"/>
    <xsd:element name="bc7689d2d0d44b4e9f97381cc5883e30" ma:index="9" ma:taxonomy="true" ma:internalName="bc7689d2d0d44b4e9f97381cc5883e30" ma:taxonomyFieldName="Document_x0020_Type" ma:displayName="Document Type" ma:default="" ma:fieldId="{bc7689d2-d0d4-4b4e-9f97-381cc5883e30}" ma:taxonomyMulti="true" ma:sspId="cee21a0b-3d72-4199-8d41-ab3f8a7999ee" ma:termSetId="db4c85ff-7dce-45b6-913f-7ce403761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2b17d80-b363-4b7c-a539-83401cb2b584}" ma:internalName="TaxCatchAll" ma:showField="CatchAllData" ma:web="766e237a-0da8-4cae-8733-236122b09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069dd-56df-4c0f-8b76-a72d24a56fc6" elementFormDefault="qualified">
    <xsd:import namespace="http://schemas.microsoft.com/office/2006/documentManagement/types"/>
    <xsd:import namespace="http://schemas.microsoft.com/office/infopath/2007/PartnerControls"/>
    <xsd:element name="Categories0" ma:index="11" nillable="true" ma:displayName="Category" ma:list="{d7366fee-d9c6-47ba-8e88-c0d49f04ea52}" ma:internalName="Categories0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237a-0da8-4cae-8733-236122b094f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379B-80AE-4AC9-9A7E-66DCFFE32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F58B1-14DB-4168-82A1-175827146FB7}">
  <ds:schemaRefs>
    <ds:schemaRef ds:uri="http://schemas.microsoft.com/office/2006/metadata/properties"/>
    <ds:schemaRef ds:uri="http://schemas.microsoft.com/office/infopath/2007/PartnerControls"/>
    <ds:schemaRef ds:uri="5106176d-df31-4215-906b-feee93fdf1b0"/>
    <ds:schemaRef ds:uri="cd5069dd-56df-4c0f-8b76-a72d24a56fc6"/>
    <ds:schemaRef ds:uri="766e237a-0da8-4cae-8733-236122b094f3"/>
  </ds:schemaRefs>
</ds:datastoreItem>
</file>

<file path=customXml/itemProps3.xml><?xml version="1.0" encoding="utf-8"?>
<ds:datastoreItem xmlns:ds="http://schemas.openxmlformats.org/officeDocument/2006/customXml" ds:itemID="{D942779D-204E-4639-A7D2-F1AB653A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6176d-df31-4215-906b-feee93fdf1b0"/>
    <ds:schemaRef ds:uri="cd5069dd-56df-4c0f-8b76-a72d24a56fc6"/>
    <ds:schemaRef ds:uri="766e237a-0da8-4cae-8733-236122b09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8A36B-5038-44C6-84C9-F11FA7B797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A1CA76-6E4A-4602-8A95-AB266752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Modification Form August 2016</vt:lpstr>
    </vt:vector>
  </TitlesOfParts>
  <Company>Engineers Canada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Modification Form August 2016</dc:title>
  <dc:creator>nmartel</dc:creator>
  <cp:lastModifiedBy>nmartel</cp:lastModifiedBy>
  <cp:revision>2</cp:revision>
  <cp:lastPrinted>2015-01-16T13:13:00Z</cp:lastPrinted>
  <dcterms:created xsi:type="dcterms:W3CDTF">2016-11-11T11:28:00Z</dcterms:created>
  <dcterms:modified xsi:type="dcterms:W3CDTF">2016-11-11T11:28:00Z</dcterms:modified>
  <cp:category>GP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0x010100CB62A7BAB03B254E83EB11C0D787A223</vt:lpwstr>
  </property>
  <property fmtid="{D5CDD505-2E9C-101B-9397-08002B2CF9AE}" pid="3" name="Document Type">
    <vt:lpwstr>5;#Form|e667f407-1674-4f4d-bc6a-e87e9a74204e</vt:lpwstr>
  </property>
  <property fmtid="{D5CDD505-2E9C-101B-9397-08002B2CF9AE}" pid="4" name="_dlc_DocIdItemGuid">
    <vt:lpwstr>5f701f24-6748-4544-8e7c-688c3876825c</vt:lpwstr>
  </property>
</Properties>
</file>